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C8A" w:rsidRDefault="00B31C8A" w:rsidP="00B31C8A">
      <w:pPr>
        <w:tabs>
          <w:tab w:val="left" w:pos="6588"/>
        </w:tabs>
        <w:spacing w:line="560" w:lineRule="exact"/>
        <w:rPr>
          <w:rFonts w:ascii="仿宋_GB2312" w:eastAsia="仿宋_GB2312" w:hAnsi="仿宋_GB2312" w:cs="仿宋_GB2312"/>
          <w:color w:val="000000"/>
          <w:sz w:val="30"/>
          <w:szCs w:val="30"/>
        </w:rPr>
      </w:pPr>
      <w:r w:rsidRPr="00D27812">
        <w:rPr>
          <w:rFonts w:ascii="仿宋_GB2312" w:eastAsia="仿宋_GB2312" w:hAnsi="仿宋_GB2312" w:cs="仿宋_GB2312" w:hint="eastAsia"/>
          <w:color w:val="000000"/>
          <w:sz w:val="30"/>
          <w:szCs w:val="30"/>
        </w:rPr>
        <w:t>附件</w:t>
      </w:r>
      <w:r>
        <w:rPr>
          <w:rFonts w:ascii="仿宋_GB2312" w:eastAsia="仿宋_GB2312" w:hAnsi="仿宋_GB2312" w:cs="仿宋_GB2312"/>
          <w:color w:val="000000"/>
          <w:sz w:val="30"/>
          <w:szCs w:val="30"/>
        </w:rPr>
        <w:t>2</w:t>
      </w:r>
      <w:r w:rsidRPr="00656A74">
        <w:rPr>
          <w:rFonts w:ascii="仿宋_GB2312" w:eastAsia="仿宋_GB2312" w:hAnsi="仿宋_GB2312" w:cs="仿宋_GB2312" w:hint="eastAsia"/>
          <w:color w:val="000000"/>
          <w:sz w:val="30"/>
          <w:szCs w:val="30"/>
        </w:rPr>
        <w:t>：</w:t>
      </w:r>
    </w:p>
    <w:p w:rsidR="00B31C8A" w:rsidRPr="00656A74" w:rsidRDefault="00B31C8A" w:rsidP="00B31C8A">
      <w:pPr>
        <w:tabs>
          <w:tab w:val="left" w:pos="6588"/>
        </w:tabs>
        <w:spacing w:line="560" w:lineRule="exact"/>
        <w:rPr>
          <w:rFonts w:ascii="仿宋_GB2312" w:eastAsia="仿宋_GB2312" w:hAnsi="仿宋_GB2312" w:cs="仿宋_GB2312"/>
          <w:color w:val="000000"/>
          <w:sz w:val="30"/>
          <w:szCs w:val="30"/>
        </w:rPr>
      </w:pPr>
      <w:r w:rsidRPr="00656A74">
        <w:rPr>
          <w:rFonts w:ascii="仿宋_GB2312" w:eastAsia="仿宋_GB2312" w:hAnsi="仿宋_GB2312" w:cs="仿宋_GB2312" w:hint="eastAsia"/>
          <w:color w:val="000000"/>
          <w:sz w:val="30"/>
          <w:szCs w:val="30"/>
        </w:rPr>
        <w:tab/>
      </w:r>
    </w:p>
    <w:p w:rsidR="00B31C8A" w:rsidRPr="00656A74" w:rsidRDefault="00B31C8A" w:rsidP="00B31C8A">
      <w:pPr>
        <w:snapToGrid w:val="0"/>
        <w:spacing w:line="560" w:lineRule="exact"/>
        <w:jc w:val="center"/>
        <w:rPr>
          <w:rFonts w:ascii="宋体" w:hAnsi="宋体"/>
          <w:b/>
          <w:color w:val="000000"/>
          <w:sz w:val="36"/>
          <w:szCs w:val="36"/>
        </w:rPr>
      </w:pPr>
      <w:r w:rsidRPr="00656A74">
        <w:rPr>
          <w:rFonts w:ascii="宋体" w:hAnsi="宋体" w:hint="eastAsia"/>
          <w:b/>
          <w:color w:val="000000"/>
          <w:sz w:val="36"/>
          <w:szCs w:val="36"/>
        </w:rPr>
        <w:t>银行间债券市场非金融企业债务融资工具</w:t>
      </w:r>
    </w:p>
    <w:p w:rsidR="00B31C8A" w:rsidRPr="00656A74" w:rsidRDefault="00B31C8A" w:rsidP="00B31C8A">
      <w:pPr>
        <w:snapToGrid w:val="0"/>
        <w:spacing w:line="560" w:lineRule="exact"/>
        <w:jc w:val="center"/>
        <w:rPr>
          <w:rFonts w:ascii="宋体" w:hAnsi="宋体"/>
          <w:b/>
          <w:color w:val="000000"/>
          <w:sz w:val="36"/>
          <w:szCs w:val="36"/>
        </w:rPr>
      </w:pPr>
      <w:r w:rsidRPr="00656A74">
        <w:rPr>
          <w:rFonts w:ascii="宋体" w:hAnsi="宋体" w:hint="eastAsia"/>
          <w:b/>
          <w:color w:val="000000"/>
          <w:sz w:val="36"/>
          <w:szCs w:val="36"/>
        </w:rPr>
        <w:t>存续期信息披露表格体系</w:t>
      </w:r>
    </w:p>
    <w:p w:rsidR="00B31C8A" w:rsidRPr="00656A74" w:rsidRDefault="00B31C8A" w:rsidP="00B31C8A">
      <w:pPr>
        <w:snapToGrid w:val="0"/>
        <w:spacing w:line="560" w:lineRule="exact"/>
        <w:jc w:val="center"/>
        <w:rPr>
          <w:rFonts w:ascii="宋体" w:hAnsi="宋体"/>
          <w:b/>
          <w:color w:val="000000"/>
          <w:sz w:val="36"/>
          <w:szCs w:val="36"/>
        </w:rPr>
      </w:pPr>
      <w:r w:rsidRPr="00656A74">
        <w:rPr>
          <w:rFonts w:ascii="宋体" w:hAnsi="宋体" w:hint="eastAsia"/>
          <w:b/>
          <w:color w:val="000000"/>
          <w:sz w:val="36"/>
          <w:szCs w:val="36"/>
        </w:rPr>
        <w:t>（</w:t>
      </w:r>
      <w:r>
        <w:rPr>
          <w:rFonts w:ascii="宋体" w:hAnsi="宋体" w:hint="eastAsia"/>
          <w:b/>
          <w:color w:val="000000"/>
          <w:sz w:val="36"/>
          <w:szCs w:val="36"/>
        </w:rPr>
        <w:t>2021版</w:t>
      </w:r>
      <w:r w:rsidRPr="00656A74">
        <w:rPr>
          <w:rFonts w:ascii="宋体" w:hAnsi="宋体" w:hint="eastAsia"/>
          <w:b/>
          <w:color w:val="000000"/>
          <w:sz w:val="36"/>
          <w:szCs w:val="36"/>
        </w:rPr>
        <w:t>）</w:t>
      </w:r>
    </w:p>
    <w:p w:rsidR="00B31C8A" w:rsidRPr="00656A74" w:rsidRDefault="00B31C8A" w:rsidP="00B31C8A">
      <w:pPr>
        <w:spacing w:line="560" w:lineRule="exact"/>
        <w:rPr>
          <w:rFonts w:ascii="仿宋_GB2312" w:eastAsia="仿宋_GB2312"/>
          <w:color w:val="000000"/>
          <w:sz w:val="30"/>
          <w:szCs w:val="30"/>
        </w:rPr>
      </w:pPr>
    </w:p>
    <w:p w:rsidR="00B31C8A" w:rsidRPr="00656A74" w:rsidRDefault="00B31C8A" w:rsidP="00B31C8A">
      <w:pPr>
        <w:spacing w:line="560" w:lineRule="exact"/>
        <w:ind w:firstLineChars="200" w:firstLine="600"/>
        <w:rPr>
          <w:rFonts w:ascii="黑体" w:eastAsia="黑体"/>
          <w:color w:val="000000"/>
          <w:sz w:val="36"/>
          <w:szCs w:val="36"/>
        </w:rPr>
      </w:pPr>
      <w:r w:rsidRPr="00656A74">
        <w:rPr>
          <w:rFonts w:ascii="仿宋_GB2312" w:eastAsia="仿宋_GB2312" w:hint="eastAsia"/>
          <w:color w:val="000000"/>
          <w:sz w:val="30"/>
          <w:szCs w:val="30"/>
        </w:rPr>
        <w:t>为规范</w:t>
      </w:r>
      <w:r w:rsidRPr="00656A74">
        <w:rPr>
          <w:rFonts w:ascii="仿宋_GB2312" w:eastAsia="仿宋_GB2312" w:hAnsi="仿宋_GB2312" w:cs="仿宋_GB2312" w:hint="eastAsia"/>
          <w:color w:val="000000"/>
          <w:sz w:val="30"/>
          <w:szCs w:val="30"/>
        </w:rPr>
        <w:t>非金融企业（以下简称“企业”）</w:t>
      </w:r>
      <w:r w:rsidRPr="00656A74">
        <w:rPr>
          <w:rFonts w:ascii="仿宋_GB2312" w:eastAsia="仿宋_GB2312" w:hint="eastAsia"/>
          <w:color w:val="000000"/>
          <w:sz w:val="30"/>
          <w:szCs w:val="30"/>
        </w:rPr>
        <w:t>和相关信息披露义务人的信息披露行为，进一步增强信息披露的可操作性，提升市场信息披露质量，协会依据《银行间债券市场非金融企业债务融资工具信息披露规则》（以下简称《信息披露规则》）、《银行间债券市场非金融企业债务融资工具持有人会议规程》（以下简称《持有人会议规程》）</w:t>
      </w:r>
      <w:r>
        <w:rPr>
          <w:rFonts w:ascii="仿宋_GB2312" w:eastAsia="仿宋_GB2312" w:hint="eastAsia"/>
          <w:color w:val="000000"/>
          <w:sz w:val="30"/>
          <w:szCs w:val="30"/>
        </w:rPr>
        <w:t>、</w:t>
      </w:r>
      <w:r w:rsidRPr="00656A74">
        <w:rPr>
          <w:rFonts w:ascii="仿宋_GB2312" w:eastAsia="仿宋_GB2312" w:hint="eastAsia"/>
          <w:color w:val="000000"/>
          <w:sz w:val="30"/>
          <w:szCs w:val="30"/>
        </w:rPr>
        <w:t>《银行间债券市场非金融企业债务融资工具受托管理人业务指引（试行）》（以下简称《受托管理指引》）等自律规则制定本《银行间债券市场非金融企业债务融资工具存续期信息披露表格体系》（以下简称《存续期信息披露表格体系》）。</w:t>
      </w:r>
    </w:p>
    <w:p w:rsidR="00B31C8A" w:rsidRPr="00656A74" w:rsidRDefault="00B31C8A" w:rsidP="00B31C8A">
      <w:pPr>
        <w:snapToGrid w:val="0"/>
        <w:spacing w:line="560" w:lineRule="exact"/>
        <w:ind w:firstLineChars="200" w:firstLine="602"/>
        <w:rPr>
          <w:rFonts w:ascii="仿宋_GB2312" w:eastAsia="仿宋_GB2312" w:hAnsi="黑体"/>
          <w:b/>
          <w:color w:val="000000"/>
          <w:sz w:val="30"/>
          <w:szCs w:val="30"/>
        </w:rPr>
      </w:pPr>
      <w:r w:rsidRPr="00656A74">
        <w:rPr>
          <w:rFonts w:ascii="仿宋_GB2312" w:eastAsia="仿宋_GB2312" w:hAnsi="黑体" w:hint="eastAsia"/>
          <w:b/>
          <w:color w:val="000000"/>
          <w:sz w:val="30"/>
          <w:szCs w:val="30"/>
        </w:rPr>
        <w:t>一、使用说明</w:t>
      </w:r>
    </w:p>
    <w:p w:rsidR="00B31C8A" w:rsidRPr="00656A74" w:rsidRDefault="00B31C8A" w:rsidP="00B31C8A">
      <w:pPr>
        <w:spacing w:line="560" w:lineRule="exact"/>
        <w:ind w:firstLineChars="200" w:firstLine="600"/>
        <w:rPr>
          <w:rFonts w:ascii="仿宋_GB2312" w:eastAsia="仿宋_GB2312"/>
          <w:color w:val="000000"/>
          <w:sz w:val="30"/>
          <w:szCs w:val="30"/>
        </w:rPr>
      </w:pPr>
      <w:r w:rsidRPr="00656A74">
        <w:rPr>
          <w:rFonts w:ascii="仿宋_GB2312" w:eastAsia="仿宋_GB2312" w:hint="eastAsia"/>
          <w:color w:val="000000"/>
          <w:sz w:val="30"/>
          <w:szCs w:val="30"/>
        </w:rPr>
        <w:t>（一）《存续期信息披露表格体系》内容</w:t>
      </w:r>
    </w:p>
    <w:p w:rsidR="00B31C8A" w:rsidRPr="00656A74" w:rsidRDefault="00B31C8A" w:rsidP="00B31C8A">
      <w:pPr>
        <w:spacing w:line="560" w:lineRule="exact"/>
        <w:ind w:firstLineChars="200" w:firstLine="600"/>
        <w:rPr>
          <w:rFonts w:ascii="仿宋_GB2312" w:eastAsia="仿宋_GB2312"/>
          <w:color w:val="000000"/>
          <w:sz w:val="30"/>
          <w:szCs w:val="30"/>
        </w:rPr>
      </w:pPr>
      <w:r w:rsidRPr="00656A74">
        <w:rPr>
          <w:rFonts w:ascii="仿宋_GB2312" w:eastAsia="仿宋_GB2312" w:hint="eastAsia"/>
          <w:color w:val="000000"/>
          <w:sz w:val="30"/>
          <w:szCs w:val="30"/>
        </w:rPr>
        <w:t>《存续期信息披露表格体系》为债务融资工具存续期间的企业、债务融资工具清偿义务承继方（以下简称“承继方”）、为债务融资工具提供信用增进服务的机构（以下简称“增进机构”）和主承销商、受托管理人、会计师事务所、律师事务所等相关中介机构有关事项的信息披露格式指引，包括PC表（</w:t>
      </w:r>
      <w:r w:rsidRPr="00656A74">
        <w:rPr>
          <w:rFonts w:ascii="仿宋_GB2312" w:eastAsia="仿宋_GB2312" w:hAnsi="宋体" w:hint="eastAsia"/>
          <w:bCs/>
          <w:color w:val="000000"/>
          <w:sz w:val="30"/>
          <w:szCs w:val="30"/>
        </w:rPr>
        <w:t>存续期财务信息披露表</w:t>
      </w:r>
      <w:r w:rsidRPr="00656A74">
        <w:rPr>
          <w:rFonts w:ascii="仿宋_GB2312" w:eastAsia="仿宋_GB2312" w:hint="eastAsia"/>
          <w:color w:val="000000"/>
          <w:sz w:val="30"/>
          <w:szCs w:val="30"/>
        </w:rPr>
        <w:t>）、P</w:t>
      </w:r>
      <w:r w:rsidRPr="00656A74">
        <w:rPr>
          <w:rFonts w:ascii="仿宋_GB2312" w:eastAsia="仿宋_GB2312"/>
          <w:color w:val="000000"/>
          <w:sz w:val="30"/>
          <w:szCs w:val="30"/>
        </w:rPr>
        <w:t>Z</w:t>
      </w:r>
      <w:r w:rsidRPr="00656A74">
        <w:rPr>
          <w:rFonts w:ascii="仿宋_GB2312" w:eastAsia="仿宋_GB2312" w:hint="eastAsia"/>
          <w:color w:val="000000"/>
          <w:sz w:val="30"/>
          <w:szCs w:val="30"/>
        </w:rPr>
        <w:t>表（存续期重大事项信息披露表）、PB表（存续期变更已披露信息披露表）、P</w:t>
      </w:r>
      <w:r w:rsidRPr="00656A74">
        <w:rPr>
          <w:rFonts w:ascii="仿宋_GB2312" w:eastAsia="仿宋_GB2312"/>
          <w:color w:val="000000"/>
          <w:sz w:val="30"/>
          <w:szCs w:val="30"/>
        </w:rPr>
        <w:t>D</w:t>
      </w:r>
      <w:r w:rsidRPr="00656A74">
        <w:rPr>
          <w:rFonts w:ascii="仿宋_GB2312" w:eastAsia="仿宋_GB2312" w:hint="eastAsia"/>
          <w:color w:val="000000"/>
          <w:sz w:val="30"/>
          <w:szCs w:val="30"/>
        </w:rPr>
        <w:t>表（兑付信息披露表）、PP表</w:t>
      </w:r>
      <w:r w:rsidRPr="00656A74">
        <w:rPr>
          <w:rFonts w:ascii="仿宋_GB2312" w:eastAsia="仿宋_GB2312" w:hint="eastAsia"/>
          <w:color w:val="000000"/>
          <w:sz w:val="30"/>
          <w:szCs w:val="30"/>
        </w:rPr>
        <w:lastRenderedPageBreak/>
        <w:t>（破产信息披露表）、PX表（存续期信用增进信息披露表）、PH表（持有人会议信息披露表）、PK表（存续期会计师事务所专项意见信息披露表）、PF表（存续期专项法律意见信息披露表）、PT表（受托事务管理报告信息披露表）和PQ表（其他信息披露表）</w:t>
      </w:r>
      <w:r w:rsidRPr="00656A74">
        <w:rPr>
          <w:rFonts w:ascii="仿宋_GB2312" w:eastAsia="仿宋_GB2312" w:hAnsi="仿宋" w:hint="eastAsia"/>
          <w:color w:val="000000"/>
          <w:sz w:val="30"/>
          <w:szCs w:val="30"/>
        </w:rPr>
        <w:t>等表格及相关使用说明文件</w:t>
      </w:r>
      <w:r w:rsidRPr="00656A74">
        <w:rPr>
          <w:rFonts w:ascii="仿宋_GB2312" w:eastAsia="仿宋_GB2312" w:hint="eastAsia"/>
          <w:color w:val="000000"/>
          <w:sz w:val="30"/>
          <w:szCs w:val="30"/>
        </w:rPr>
        <w:t>。</w:t>
      </w:r>
    </w:p>
    <w:p w:rsidR="00B31C8A" w:rsidRPr="00656A74" w:rsidRDefault="00B31C8A" w:rsidP="00B31C8A">
      <w:pPr>
        <w:spacing w:line="560" w:lineRule="exact"/>
        <w:ind w:firstLineChars="200" w:firstLine="600"/>
        <w:rPr>
          <w:rFonts w:ascii="仿宋_GB2312" w:eastAsia="仿宋_GB2312"/>
          <w:color w:val="000000"/>
          <w:sz w:val="30"/>
          <w:szCs w:val="30"/>
        </w:rPr>
      </w:pPr>
      <w:r w:rsidRPr="00656A74">
        <w:rPr>
          <w:rFonts w:ascii="仿宋_GB2312" w:eastAsia="仿宋_GB2312" w:hint="eastAsia"/>
          <w:color w:val="000000"/>
          <w:sz w:val="30"/>
          <w:szCs w:val="30"/>
        </w:rPr>
        <w:t>（二）债务融资工具存续期内，企业及其他信息披露义务人应按有关法律法规和自律规则要求披露信息、出具专业意见，并对所披露的信息和所出具的专业意见承担相应法律责任。具体而言：</w:t>
      </w:r>
    </w:p>
    <w:p w:rsidR="00B31C8A" w:rsidRDefault="00B31C8A" w:rsidP="00B31C8A">
      <w:pPr>
        <w:tabs>
          <w:tab w:val="left" w:pos="5387"/>
        </w:tabs>
        <w:spacing w:line="560" w:lineRule="exact"/>
        <w:ind w:firstLineChars="200" w:firstLine="600"/>
        <w:rPr>
          <w:rFonts w:ascii="仿宋_GB2312" w:eastAsia="仿宋_GB2312"/>
          <w:color w:val="000000"/>
          <w:sz w:val="30"/>
          <w:szCs w:val="30"/>
        </w:rPr>
      </w:pPr>
      <w:r w:rsidRPr="00656A74">
        <w:rPr>
          <w:rFonts w:ascii="仿宋_GB2312" w:eastAsia="仿宋_GB2312" w:hint="eastAsia"/>
          <w:color w:val="000000"/>
          <w:sz w:val="30"/>
          <w:szCs w:val="30"/>
        </w:rPr>
        <w:t>1.企业应依据《信息披露规则》《持有人会议规程》，按照PC表、PZ表、PB表、PD表、PP表、PH表及PQ表要求披露财务信息、重大事项信息、变更已披露信息、兑付信息、破产信息、持有人会议信息、信息披露事务管理制度</w:t>
      </w:r>
      <w:r>
        <w:rPr>
          <w:rFonts w:ascii="仿宋_GB2312" w:eastAsia="仿宋_GB2312" w:hint="eastAsia"/>
          <w:color w:val="000000"/>
          <w:sz w:val="30"/>
          <w:szCs w:val="30"/>
        </w:rPr>
        <w:t>、</w:t>
      </w:r>
      <w:r w:rsidRPr="006F1B0A">
        <w:rPr>
          <w:rFonts w:ascii="仿宋_GB2312" w:eastAsia="仿宋_GB2312" w:hint="eastAsia"/>
          <w:color w:val="000000"/>
          <w:sz w:val="30"/>
          <w:szCs w:val="30"/>
        </w:rPr>
        <w:t>债务融资工具清偿义务承继</w:t>
      </w:r>
      <w:r w:rsidRPr="00656A74">
        <w:rPr>
          <w:rFonts w:ascii="仿宋_GB2312" w:eastAsia="仿宋_GB2312" w:hint="eastAsia"/>
          <w:color w:val="000000"/>
          <w:sz w:val="30"/>
          <w:szCs w:val="30"/>
        </w:rPr>
        <w:t>等相关信息。</w:t>
      </w:r>
    </w:p>
    <w:p w:rsidR="00B31C8A" w:rsidRDefault="00B31C8A" w:rsidP="00B31C8A">
      <w:pPr>
        <w:tabs>
          <w:tab w:val="left" w:pos="5387"/>
        </w:tabs>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2.承继方应比照</w:t>
      </w:r>
      <w:r w:rsidRPr="000C04A0">
        <w:rPr>
          <w:rFonts w:ascii="仿宋_GB2312" w:eastAsia="仿宋_GB2312" w:hint="eastAsia"/>
          <w:color w:val="000000"/>
          <w:sz w:val="30"/>
          <w:szCs w:val="30"/>
        </w:rPr>
        <w:t>对企业的要求承担信息披露责任。</w:t>
      </w:r>
    </w:p>
    <w:p w:rsidR="00B31C8A" w:rsidRDefault="00B31C8A" w:rsidP="00B31C8A">
      <w:pPr>
        <w:tabs>
          <w:tab w:val="left" w:pos="5387"/>
        </w:tabs>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3</w:t>
      </w:r>
      <w:r w:rsidRPr="00656A74">
        <w:rPr>
          <w:rFonts w:ascii="仿宋_GB2312" w:eastAsia="仿宋_GB2312" w:hint="eastAsia"/>
          <w:color w:val="000000"/>
          <w:sz w:val="30"/>
          <w:szCs w:val="30"/>
        </w:rPr>
        <w:t>.增进机构应依据《信息披露规则》，比照企业按照PC表、PZ表、PB表、PD表、</w:t>
      </w:r>
      <w:r w:rsidRPr="00656A74">
        <w:rPr>
          <w:rFonts w:ascii="仿宋_GB2312" w:eastAsia="仿宋_GB2312"/>
          <w:color w:val="000000"/>
          <w:sz w:val="30"/>
          <w:szCs w:val="30"/>
        </w:rPr>
        <w:t>PP</w:t>
      </w:r>
      <w:r w:rsidRPr="00656A74">
        <w:rPr>
          <w:rFonts w:ascii="仿宋_GB2312" w:eastAsia="仿宋_GB2312" w:hint="eastAsia"/>
          <w:color w:val="000000"/>
          <w:sz w:val="30"/>
          <w:szCs w:val="30"/>
        </w:rPr>
        <w:t>表、PH表及PQ表要求披露信息，按照PX表要求披露个别特殊事项信息。</w:t>
      </w:r>
    </w:p>
    <w:p w:rsidR="00B31C8A" w:rsidRDefault="00B31C8A" w:rsidP="00B31C8A">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4</w:t>
      </w:r>
      <w:r w:rsidRPr="00656A74">
        <w:rPr>
          <w:rFonts w:ascii="仿宋_GB2312" w:eastAsia="仿宋_GB2312" w:hint="eastAsia"/>
          <w:color w:val="000000"/>
          <w:sz w:val="30"/>
          <w:szCs w:val="30"/>
        </w:rPr>
        <w:t>.承担存续期管理职责的机构（以下简称“存续期管理机构”）应依据《信息披露规则》，按照PD表要求披露信息。</w:t>
      </w:r>
    </w:p>
    <w:p w:rsidR="00B31C8A" w:rsidRPr="00656A74" w:rsidRDefault="00B31C8A" w:rsidP="00B31C8A">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5</w:t>
      </w:r>
      <w:r w:rsidRPr="00656A74">
        <w:rPr>
          <w:rFonts w:ascii="仿宋_GB2312" w:eastAsia="仿宋_GB2312" w:hint="eastAsia"/>
          <w:color w:val="000000"/>
          <w:sz w:val="30"/>
          <w:szCs w:val="30"/>
        </w:rPr>
        <w:t>.受托管理人应当依据《信息披露规则》《受托管理指引》，按照PT表要求披露受托事务管理报告。</w:t>
      </w:r>
    </w:p>
    <w:p w:rsidR="00B31C8A" w:rsidRPr="00656A74" w:rsidRDefault="00B31C8A" w:rsidP="00B31C8A">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6</w:t>
      </w:r>
      <w:r w:rsidRPr="00656A74">
        <w:rPr>
          <w:rFonts w:ascii="仿宋_GB2312" w:eastAsia="仿宋_GB2312" w:hint="eastAsia"/>
          <w:color w:val="000000"/>
          <w:sz w:val="30"/>
          <w:szCs w:val="30"/>
        </w:rPr>
        <w:t>.会计师事务所应遵守行业准则及《银行间债券市场非金融企业债务融资工具中介服务规则》（以下简称《中介服务规则》），</w:t>
      </w:r>
      <w:r w:rsidRPr="00656A74">
        <w:rPr>
          <w:rFonts w:ascii="仿宋_GB2312" w:eastAsia="仿宋_GB2312" w:hint="eastAsia"/>
          <w:color w:val="000000"/>
          <w:sz w:val="30"/>
          <w:szCs w:val="30"/>
        </w:rPr>
        <w:lastRenderedPageBreak/>
        <w:t>依据相关规定对企业进行审计，按照PK表要求对企业变更已披露经审计财务信息出具专业意见。</w:t>
      </w:r>
    </w:p>
    <w:p w:rsidR="00B31C8A" w:rsidRPr="00656A74" w:rsidRDefault="00B31C8A" w:rsidP="00B31C8A">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7</w:t>
      </w:r>
      <w:r w:rsidRPr="00656A74">
        <w:rPr>
          <w:rFonts w:ascii="仿宋_GB2312" w:eastAsia="仿宋_GB2312" w:hint="eastAsia"/>
          <w:color w:val="000000"/>
          <w:sz w:val="30"/>
          <w:szCs w:val="30"/>
        </w:rPr>
        <w:t>.律师事务所应遵守行业准则及《中介服务规则》，在充分尽职调查的基础上，针对存续期内相关法律事项，参照PF表发表法律意见；债务融资工具持有人会议的见证律师，应依据《持有人会议规程》，按照P</w:t>
      </w:r>
      <w:r w:rsidRPr="00656A74">
        <w:rPr>
          <w:rFonts w:ascii="仿宋_GB2312" w:eastAsia="仿宋_GB2312"/>
          <w:color w:val="000000"/>
          <w:sz w:val="30"/>
          <w:szCs w:val="30"/>
        </w:rPr>
        <w:t>H</w:t>
      </w:r>
      <w:r w:rsidRPr="00656A74">
        <w:rPr>
          <w:rFonts w:ascii="仿宋_GB2312" w:eastAsia="仿宋_GB2312" w:hint="eastAsia"/>
          <w:color w:val="000000"/>
          <w:sz w:val="30"/>
          <w:szCs w:val="30"/>
        </w:rPr>
        <w:t>表要求对持有人会议的合法合规性出具法律意见。</w:t>
      </w:r>
    </w:p>
    <w:p w:rsidR="00B31C8A" w:rsidRPr="00656A74" w:rsidRDefault="00B31C8A" w:rsidP="00B31C8A">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8</w:t>
      </w:r>
      <w:r w:rsidRPr="00656A74">
        <w:rPr>
          <w:rFonts w:ascii="仿宋_GB2312" w:eastAsia="仿宋_GB2312" w:hint="eastAsia"/>
          <w:color w:val="000000"/>
          <w:sz w:val="30"/>
          <w:szCs w:val="30"/>
        </w:rPr>
        <w:t>.召集人组织召开债务融资工具持有人会议时，应依据《中介服务规则》《持有人会议规程》，按照P</w:t>
      </w:r>
      <w:r w:rsidRPr="00656A74">
        <w:rPr>
          <w:rFonts w:ascii="仿宋_GB2312" w:eastAsia="仿宋_GB2312"/>
          <w:color w:val="000000"/>
          <w:sz w:val="30"/>
          <w:szCs w:val="30"/>
        </w:rPr>
        <w:t>H</w:t>
      </w:r>
      <w:r w:rsidRPr="00656A74">
        <w:rPr>
          <w:rFonts w:ascii="仿宋_GB2312" w:eastAsia="仿宋_GB2312" w:hint="eastAsia"/>
          <w:color w:val="000000"/>
          <w:sz w:val="30"/>
          <w:szCs w:val="30"/>
        </w:rPr>
        <w:t>表要求披露持有人会议有关信息。</w:t>
      </w:r>
    </w:p>
    <w:p w:rsidR="00B31C8A" w:rsidRPr="00656A74" w:rsidRDefault="00B31C8A" w:rsidP="00B31C8A">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9</w:t>
      </w:r>
      <w:r w:rsidRPr="00656A74">
        <w:rPr>
          <w:rFonts w:ascii="仿宋_GB2312" w:eastAsia="仿宋_GB2312" w:hint="eastAsia"/>
          <w:color w:val="000000"/>
          <w:sz w:val="30"/>
          <w:szCs w:val="30"/>
        </w:rPr>
        <w:t>.企业依法进入破产程序的，按照PP表要求披露破产程序进展和可能产生的影响。</w:t>
      </w:r>
    </w:p>
    <w:p w:rsidR="00B31C8A" w:rsidRPr="00656A74" w:rsidRDefault="00B31C8A" w:rsidP="00B31C8A">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10</w:t>
      </w:r>
      <w:r w:rsidRPr="00656A74">
        <w:rPr>
          <w:rFonts w:ascii="仿宋_GB2312" w:eastAsia="仿宋_GB2312" w:hint="eastAsia"/>
          <w:color w:val="000000"/>
          <w:sz w:val="30"/>
          <w:szCs w:val="30"/>
        </w:rPr>
        <w:t>.相关主体按照各表格要求披露信息时，应满足以下一般要求：</w:t>
      </w:r>
    </w:p>
    <w:p w:rsidR="00B31C8A" w:rsidRPr="00656A74" w:rsidRDefault="00B31C8A" w:rsidP="00B31C8A">
      <w:pPr>
        <w:spacing w:line="560" w:lineRule="exact"/>
        <w:ind w:firstLineChars="200" w:firstLine="600"/>
        <w:rPr>
          <w:rFonts w:ascii="仿宋_GB2312" w:eastAsia="仿宋_GB2312"/>
          <w:color w:val="000000"/>
          <w:sz w:val="30"/>
          <w:szCs w:val="30"/>
        </w:rPr>
      </w:pPr>
      <w:r w:rsidRPr="00656A74">
        <w:rPr>
          <w:rFonts w:ascii="仿宋_GB2312" w:eastAsia="仿宋_GB2312" w:hint="eastAsia"/>
          <w:color w:val="000000"/>
          <w:sz w:val="30"/>
          <w:szCs w:val="30"/>
        </w:rPr>
        <w:t>（1）及时、公平地披露信息，并保证所披露信息真实、准确、完整；</w:t>
      </w:r>
    </w:p>
    <w:p w:rsidR="00B31C8A" w:rsidRPr="00656A74" w:rsidRDefault="00B31C8A" w:rsidP="00B31C8A">
      <w:pPr>
        <w:spacing w:line="560" w:lineRule="exact"/>
        <w:ind w:firstLineChars="200" w:firstLine="600"/>
        <w:rPr>
          <w:rFonts w:ascii="仿宋_GB2312" w:eastAsia="仿宋_GB2312"/>
          <w:color w:val="000000"/>
          <w:sz w:val="30"/>
          <w:szCs w:val="30"/>
        </w:rPr>
      </w:pPr>
      <w:r w:rsidRPr="00656A74">
        <w:rPr>
          <w:rFonts w:ascii="仿宋_GB2312" w:eastAsia="仿宋_GB2312" w:hint="eastAsia"/>
          <w:color w:val="000000"/>
          <w:sz w:val="30"/>
          <w:szCs w:val="30"/>
        </w:rPr>
        <w:t>（2）所披露信息应遵守法律、行政法规和银行间市场自律规则，尊重社会公德，不得扰乱社会经济秩序、损害社会公共利益及他人合法权益；</w:t>
      </w:r>
    </w:p>
    <w:p w:rsidR="00B31C8A" w:rsidRPr="00656A74" w:rsidRDefault="00B31C8A" w:rsidP="00B31C8A">
      <w:pPr>
        <w:spacing w:line="560" w:lineRule="exact"/>
        <w:ind w:firstLineChars="200" w:firstLine="600"/>
        <w:rPr>
          <w:rFonts w:ascii="仿宋_GB2312" w:eastAsia="仿宋_GB2312" w:hAnsi="宋体" w:cs="宋体"/>
          <w:color w:val="000000"/>
          <w:kern w:val="0"/>
          <w:sz w:val="30"/>
          <w:szCs w:val="30"/>
        </w:rPr>
      </w:pPr>
      <w:r w:rsidRPr="00656A74">
        <w:rPr>
          <w:rFonts w:ascii="仿宋_GB2312" w:eastAsia="仿宋_GB2312" w:hint="eastAsia"/>
          <w:color w:val="000000"/>
          <w:sz w:val="30"/>
          <w:szCs w:val="30"/>
        </w:rPr>
        <w:t>（3）</w:t>
      </w:r>
      <w:r w:rsidRPr="00656A74">
        <w:rPr>
          <w:rFonts w:ascii="仿宋_GB2312" w:eastAsia="仿宋_GB2312" w:hAnsi="宋体" w:cs="宋体" w:hint="eastAsia"/>
          <w:color w:val="000000"/>
          <w:kern w:val="0"/>
          <w:sz w:val="30"/>
          <w:szCs w:val="30"/>
        </w:rPr>
        <w:t>使用通俗易懂的事实性描述语言，不得有祝贺性、广告性、恭维性或诋毁性的措辞，不得含有欺诈、误导内容的词句；</w:t>
      </w:r>
    </w:p>
    <w:p w:rsidR="00B31C8A" w:rsidRPr="00656A74" w:rsidRDefault="00B31C8A" w:rsidP="00B31C8A">
      <w:pPr>
        <w:spacing w:line="560" w:lineRule="exact"/>
        <w:ind w:firstLineChars="200" w:firstLine="600"/>
        <w:rPr>
          <w:rFonts w:ascii="仿宋_GB2312" w:eastAsia="仿宋_GB2312"/>
          <w:color w:val="000000"/>
          <w:sz w:val="30"/>
          <w:szCs w:val="30"/>
        </w:rPr>
      </w:pPr>
      <w:r w:rsidRPr="00656A74">
        <w:rPr>
          <w:rFonts w:ascii="仿宋_GB2312" w:eastAsia="仿宋_GB2312" w:hAnsi="宋体" w:cs="宋体" w:hint="eastAsia"/>
          <w:color w:val="000000"/>
          <w:kern w:val="0"/>
          <w:sz w:val="30"/>
          <w:szCs w:val="30"/>
        </w:rPr>
        <w:t>（4）引用的信息应当有明确的时间范围和资料来源，应有充分、客观、公正的依据；</w:t>
      </w:r>
    </w:p>
    <w:p w:rsidR="00B31C8A" w:rsidRPr="00656A74" w:rsidRDefault="00B31C8A" w:rsidP="00B31C8A">
      <w:pPr>
        <w:spacing w:line="560" w:lineRule="exact"/>
        <w:ind w:firstLineChars="200" w:firstLine="600"/>
        <w:rPr>
          <w:rFonts w:ascii="仿宋_GB2312" w:eastAsia="仿宋_GB2312"/>
          <w:color w:val="000000"/>
          <w:sz w:val="30"/>
          <w:szCs w:val="30"/>
        </w:rPr>
      </w:pPr>
      <w:r w:rsidRPr="00656A74">
        <w:rPr>
          <w:rFonts w:ascii="仿宋_GB2312" w:eastAsia="仿宋_GB2312" w:hint="eastAsia"/>
          <w:color w:val="000000"/>
          <w:sz w:val="30"/>
          <w:szCs w:val="30"/>
        </w:rPr>
        <w:t>（5）引用的数字应当采用阿拉伯数字，货币金额除特别说</w:t>
      </w:r>
      <w:r w:rsidRPr="00656A74">
        <w:rPr>
          <w:rFonts w:ascii="仿宋_GB2312" w:eastAsia="仿宋_GB2312" w:hint="eastAsia"/>
          <w:color w:val="000000"/>
          <w:sz w:val="30"/>
          <w:szCs w:val="30"/>
        </w:rPr>
        <w:lastRenderedPageBreak/>
        <w:t>明外，应指人民币金额，并注明金额单位；</w:t>
      </w:r>
    </w:p>
    <w:p w:rsidR="00B31C8A" w:rsidRPr="00656A74" w:rsidRDefault="00B31C8A" w:rsidP="00B31C8A">
      <w:pPr>
        <w:spacing w:line="560" w:lineRule="exact"/>
        <w:ind w:firstLineChars="200" w:firstLine="600"/>
        <w:rPr>
          <w:rFonts w:ascii="仿宋_GB2312" w:eastAsia="仿宋_GB2312" w:hAnsi="宋体" w:cs="宋体"/>
          <w:color w:val="000000"/>
          <w:kern w:val="0"/>
          <w:sz w:val="30"/>
          <w:szCs w:val="30"/>
        </w:rPr>
      </w:pPr>
      <w:r w:rsidRPr="00656A74">
        <w:rPr>
          <w:rFonts w:ascii="仿宋_GB2312" w:eastAsia="仿宋_GB2312" w:hAnsi="宋体" w:cs="宋体" w:hint="eastAsia"/>
          <w:color w:val="000000"/>
          <w:kern w:val="0"/>
          <w:sz w:val="30"/>
          <w:szCs w:val="30"/>
        </w:rPr>
        <w:t>（6）企业可编制外文译本，但应当保证中、外文文本的一致性，并应当分别在中、外文本中声明，对中外文本的理解上发生歧义时，以中文文本为准；</w:t>
      </w:r>
    </w:p>
    <w:p w:rsidR="00B31C8A" w:rsidRPr="00656A74" w:rsidRDefault="00B31C8A" w:rsidP="00B31C8A">
      <w:pPr>
        <w:spacing w:line="560" w:lineRule="exact"/>
        <w:ind w:firstLineChars="200" w:firstLine="600"/>
        <w:rPr>
          <w:rFonts w:ascii="仿宋_GB2312" w:eastAsia="仿宋_GB2312"/>
          <w:color w:val="000000"/>
          <w:sz w:val="30"/>
          <w:szCs w:val="30"/>
        </w:rPr>
      </w:pPr>
      <w:r w:rsidRPr="00656A74">
        <w:rPr>
          <w:rFonts w:ascii="仿宋_GB2312" w:eastAsia="仿宋_GB2312" w:hint="eastAsia"/>
          <w:color w:val="000000"/>
          <w:sz w:val="30"/>
          <w:szCs w:val="30"/>
        </w:rPr>
        <w:t>（7）披露文件应采用盖章的PDF格式。</w:t>
      </w:r>
    </w:p>
    <w:p w:rsidR="00B31C8A" w:rsidRPr="00656A74" w:rsidRDefault="00B31C8A" w:rsidP="00B31C8A">
      <w:pPr>
        <w:spacing w:line="560" w:lineRule="exact"/>
        <w:ind w:firstLineChars="200" w:firstLine="600"/>
        <w:rPr>
          <w:rFonts w:ascii="仿宋_GB2312" w:eastAsia="仿宋_GB2312"/>
          <w:color w:val="000000"/>
          <w:sz w:val="30"/>
          <w:szCs w:val="30"/>
        </w:rPr>
      </w:pPr>
      <w:r w:rsidRPr="00656A74">
        <w:rPr>
          <w:rFonts w:ascii="仿宋_GB2312" w:eastAsia="仿宋_GB2312" w:hint="eastAsia"/>
          <w:color w:val="000000"/>
          <w:sz w:val="30"/>
          <w:szCs w:val="30"/>
        </w:rPr>
        <w:t>1</w:t>
      </w:r>
      <w:r>
        <w:rPr>
          <w:rFonts w:ascii="仿宋_GB2312" w:eastAsia="仿宋_GB2312"/>
          <w:color w:val="000000"/>
          <w:sz w:val="30"/>
          <w:szCs w:val="30"/>
        </w:rPr>
        <w:t>1</w:t>
      </w:r>
      <w:r w:rsidRPr="00656A74">
        <w:rPr>
          <w:rFonts w:ascii="仿宋_GB2312" w:eastAsia="仿宋_GB2312" w:hint="eastAsia"/>
          <w:color w:val="000000"/>
          <w:sz w:val="30"/>
          <w:szCs w:val="30"/>
        </w:rPr>
        <w:t>.如当前披露时点，企业及其他信息披露义务人知悉或者应当知悉的内容仅包含表格中应披露信息的部分内容，应先披露</w:t>
      </w:r>
      <w:r>
        <w:rPr>
          <w:rFonts w:ascii="仿宋_GB2312" w:eastAsia="仿宋_GB2312" w:hint="eastAsia"/>
          <w:color w:val="000000"/>
          <w:sz w:val="30"/>
          <w:szCs w:val="30"/>
        </w:rPr>
        <w:t>已知悉</w:t>
      </w:r>
      <w:r w:rsidRPr="00656A74">
        <w:rPr>
          <w:rFonts w:ascii="仿宋_GB2312" w:eastAsia="仿宋_GB2312" w:hint="eastAsia"/>
          <w:color w:val="000000"/>
          <w:sz w:val="30"/>
          <w:szCs w:val="30"/>
        </w:rPr>
        <w:t>内容，并</w:t>
      </w:r>
      <w:r>
        <w:rPr>
          <w:rFonts w:ascii="仿宋_GB2312" w:eastAsia="仿宋_GB2312" w:hint="eastAsia"/>
          <w:color w:val="000000"/>
          <w:sz w:val="30"/>
          <w:szCs w:val="30"/>
        </w:rPr>
        <w:t>对其他信息</w:t>
      </w:r>
      <w:r w:rsidRPr="00656A74">
        <w:rPr>
          <w:rFonts w:ascii="仿宋_GB2312" w:eastAsia="仿宋_GB2312" w:hint="eastAsia"/>
          <w:color w:val="000000"/>
          <w:sz w:val="30"/>
          <w:szCs w:val="30"/>
        </w:rPr>
        <w:t>进行持续披露。</w:t>
      </w:r>
    </w:p>
    <w:p w:rsidR="00B31C8A" w:rsidRPr="00656A74" w:rsidRDefault="00B31C8A" w:rsidP="00B31C8A">
      <w:pPr>
        <w:spacing w:line="560" w:lineRule="exact"/>
        <w:ind w:firstLineChars="200" w:firstLine="600"/>
        <w:rPr>
          <w:rFonts w:ascii="仿宋_GB2312" w:eastAsia="仿宋_GB2312"/>
          <w:color w:val="000000"/>
          <w:sz w:val="30"/>
          <w:szCs w:val="30"/>
        </w:rPr>
      </w:pPr>
      <w:r w:rsidRPr="00656A74">
        <w:rPr>
          <w:rFonts w:ascii="仿宋_GB2312" w:eastAsia="仿宋_GB2312" w:hint="eastAsia"/>
          <w:color w:val="000000"/>
          <w:sz w:val="30"/>
          <w:szCs w:val="30"/>
        </w:rPr>
        <w:t>（三）相关表格所列示内容是对存续期间相关事项信息披露的最低要求。不在本表格列示范围的其他对企业偿债能力或投资者权益有重大影响的信息，应按照相关法律法规、部门规章及自律规则等规定的要求编制，必要时可参考相关表格的要求。</w:t>
      </w:r>
    </w:p>
    <w:p w:rsidR="00B31C8A" w:rsidRPr="00656A74" w:rsidRDefault="00B31C8A" w:rsidP="00B31C8A">
      <w:pPr>
        <w:spacing w:line="560" w:lineRule="exact"/>
        <w:ind w:firstLineChars="200" w:firstLine="600"/>
        <w:rPr>
          <w:rFonts w:ascii="仿宋_GB2312" w:eastAsia="仿宋_GB2312"/>
          <w:color w:val="000000"/>
          <w:sz w:val="30"/>
          <w:szCs w:val="30"/>
        </w:rPr>
      </w:pPr>
      <w:r w:rsidRPr="00656A74">
        <w:rPr>
          <w:rFonts w:ascii="仿宋_GB2312" w:eastAsia="仿宋_GB2312" w:hint="eastAsia"/>
          <w:color w:val="000000"/>
          <w:sz w:val="30"/>
          <w:szCs w:val="30"/>
        </w:rPr>
        <w:t>（四）定向发行的债务融资工具存续期内，企业应当按以下要求披露定期报告：</w:t>
      </w:r>
    </w:p>
    <w:p w:rsidR="00B31C8A" w:rsidRPr="00656A74" w:rsidRDefault="00B31C8A" w:rsidP="00B31C8A">
      <w:pPr>
        <w:spacing w:line="560" w:lineRule="exact"/>
        <w:ind w:firstLineChars="200" w:firstLine="600"/>
        <w:rPr>
          <w:rFonts w:ascii="仿宋_GB2312" w:eastAsia="仿宋_GB2312"/>
          <w:color w:val="000000"/>
          <w:sz w:val="30"/>
          <w:szCs w:val="30"/>
        </w:rPr>
      </w:pPr>
      <w:r w:rsidRPr="00656A74">
        <w:rPr>
          <w:rFonts w:ascii="仿宋_GB2312" w:eastAsia="仿宋_GB2312" w:hint="eastAsia"/>
          <w:color w:val="000000"/>
          <w:sz w:val="30"/>
          <w:szCs w:val="30"/>
        </w:rPr>
        <w:t>1.企业应当在每个会计年度结束之日后4个月内披露上一年年度报告；</w:t>
      </w:r>
    </w:p>
    <w:p w:rsidR="00B31C8A" w:rsidRPr="00656A74" w:rsidRDefault="00B31C8A" w:rsidP="00B31C8A">
      <w:pPr>
        <w:spacing w:line="560" w:lineRule="exact"/>
        <w:ind w:firstLineChars="200" w:firstLine="600"/>
        <w:rPr>
          <w:rFonts w:ascii="仿宋_GB2312" w:eastAsia="仿宋_GB2312"/>
          <w:color w:val="000000"/>
          <w:sz w:val="30"/>
          <w:szCs w:val="30"/>
        </w:rPr>
      </w:pPr>
      <w:r w:rsidRPr="00656A74">
        <w:rPr>
          <w:rFonts w:ascii="仿宋_GB2312" w:eastAsia="仿宋_GB2312" w:hint="eastAsia"/>
          <w:color w:val="000000"/>
          <w:sz w:val="30"/>
          <w:szCs w:val="30"/>
        </w:rPr>
        <w:t>2.采用定向募集说明书方式的，企业应当在每个会计年度的上半年结束之日后2个月内披露半年度报告；上市公司和依据《非金融企业债务融资工具公开发行注册工作规程（2020版）》纳入成熟层的企业，不强制要求披露</w:t>
      </w:r>
      <w:r>
        <w:rPr>
          <w:rFonts w:ascii="仿宋_GB2312" w:eastAsia="仿宋_GB2312" w:hint="eastAsia"/>
          <w:color w:val="000000"/>
          <w:sz w:val="30"/>
          <w:szCs w:val="30"/>
        </w:rPr>
        <w:t>半年度报告</w:t>
      </w:r>
      <w:r w:rsidRPr="00656A74">
        <w:rPr>
          <w:rFonts w:ascii="仿宋_GB2312" w:eastAsia="仿宋_GB2312" w:hint="eastAsia"/>
          <w:color w:val="000000"/>
          <w:sz w:val="30"/>
          <w:szCs w:val="30"/>
        </w:rPr>
        <w:t>。</w:t>
      </w:r>
    </w:p>
    <w:p w:rsidR="00B31C8A" w:rsidRDefault="00B31C8A" w:rsidP="00B31C8A">
      <w:pPr>
        <w:spacing w:line="560" w:lineRule="exact"/>
        <w:ind w:firstLineChars="200" w:firstLine="600"/>
        <w:rPr>
          <w:rFonts w:ascii="仿宋_GB2312" w:eastAsia="仿宋_GB2312"/>
          <w:color w:val="000000"/>
          <w:sz w:val="30"/>
          <w:szCs w:val="30"/>
        </w:rPr>
      </w:pPr>
      <w:r w:rsidRPr="006A0D0E">
        <w:rPr>
          <w:rFonts w:ascii="仿宋_GB2312" w:eastAsia="仿宋_GB2312" w:hint="eastAsia"/>
          <w:color w:val="000000"/>
          <w:sz w:val="30"/>
          <w:szCs w:val="30"/>
        </w:rPr>
        <w:t>（五）</w:t>
      </w:r>
      <w:r w:rsidRPr="00656A74">
        <w:rPr>
          <w:rFonts w:ascii="仿宋_GB2312" w:eastAsia="仿宋_GB2312" w:hint="eastAsia"/>
          <w:color w:val="000000"/>
          <w:sz w:val="30"/>
          <w:szCs w:val="30"/>
        </w:rPr>
        <w:t>在不影响信息披露完整性并保证阅读方便的前提下，通过公司信用类债券监督管理机构规定的信息披露渠道，公开获得的企业证券发行募集说明书、存续期信息披露等文件，如未发生变化的，企业可采用索引的方式进行披露。索引内容是信息披</w:t>
      </w:r>
      <w:r w:rsidRPr="00656A74">
        <w:rPr>
          <w:rFonts w:ascii="仿宋_GB2312" w:eastAsia="仿宋_GB2312" w:hint="eastAsia"/>
          <w:color w:val="000000"/>
          <w:sz w:val="30"/>
          <w:szCs w:val="30"/>
        </w:rPr>
        <w:lastRenderedPageBreak/>
        <w:t>露文件的组成部分，企业、中介机构及相关人员应当对其承担相应的法律责任。</w:t>
      </w:r>
    </w:p>
    <w:p w:rsidR="00B31C8A" w:rsidRDefault="00B31C8A" w:rsidP="00B31C8A">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（六）根据《信息披露规则》第九条，</w:t>
      </w:r>
      <w:r w:rsidRPr="0098787A">
        <w:rPr>
          <w:rFonts w:ascii="仿宋_GB2312" w:eastAsia="仿宋_GB2312" w:hint="eastAsia"/>
          <w:color w:val="000000"/>
          <w:sz w:val="30"/>
          <w:szCs w:val="30"/>
        </w:rPr>
        <w:t>董事、监事和高级管理人员</w:t>
      </w:r>
      <w:r>
        <w:rPr>
          <w:rFonts w:ascii="仿宋_GB2312" w:eastAsia="仿宋_GB2312" w:hint="eastAsia"/>
          <w:color w:val="000000"/>
          <w:sz w:val="30"/>
          <w:szCs w:val="30"/>
        </w:rPr>
        <w:t>拟披露关于</w:t>
      </w:r>
      <w:r w:rsidRPr="0098787A">
        <w:rPr>
          <w:rFonts w:ascii="仿宋_GB2312" w:eastAsia="仿宋_GB2312" w:hint="eastAsia"/>
          <w:color w:val="000000"/>
          <w:sz w:val="30"/>
          <w:szCs w:val="30"/>
        </w:rPr>
        <w:t>无</w:t>
      </w:r>
      <w:r>
        <w:rPr>
          <w:rFonts w:ascii="仿宋_GB2312" w:eastAsia="仿宋_GB2312" w:hint="eastAsia"/>
          <w:color w:val="000000"/>
          <w:sz w:val="30"/>
          <w:szCs w:val="30"/>
        </w:rPr>
        <w:t>法保证发行文件和定期报告内容的真实性、准确性、完整性或者有异议的，应</w:t>
      </w:r>
      <w:r w:rsidRPr="00CF778A">
        <w:rPr>
          <w:rFonts w:ascii="仿宋_GB2312" w:eastAsia="仿宋_GB2312" w:hint="eastAsia"/>
          <w:color w:val="000000"/>
          <w:sz w:val="30"/>
          <w:szCs w:val="30"/>
        </w:rPr>
        <w:t>提供能够证明其身份的证明材料，并向交易商协会申请披露对发行文件或定期报告相关异议</w:t>
      </w:r>
      <w:r>
        <w:rPr>
          <w:rFonts w:ascii="仿宋_GB2312" w:eastAsia="仿宋_GB2312" w:hint="eastAsia"/>
          <w:color w:val="000000"/>
          <w:sz w:val="30"/>
          <w:szCs w:val="30"/>
        </w:rPr>
        <w:t>。</w:t>
      </w:r>
    </w:p>
    <w:p w:rsidR="00B31C8A" w:rsidRPr="00D6535D" w:rsidRDefault="00B31C8A" w:rsidP="00B31C8A">
      <w:pPr>
        <w:spacing w:line="560" w:lineRule="exact"/>
        <w:ind w:firstLineChars="200" w:firstLine="600"/>
        <w:rPr>
          <w:rFonts w:ascii="仿宋_GB2312" w:eastAsia="仿宋_GB2312" w:hAnsi="仿宋_GB2312" w:cs="仿宋_GB2312"/>
          <w:sz w:val="30"/>
          <w:szCs w:val="30"/>
        </w:rPr>
      </w:pPr>
      <w:r>
        <w:rPr>
          <w:rFonts w:ascii="仿宋_GB2312" w:eastAsia="仿宋_GB2312" w:hint="eastAsia"/>
          <w:color w:val="000000"/>
          <w:sz w:val="30"/>
          <w:szCs w:val="30"/>
        </w:rPr>
        <w:t>（七）</w:t>
      </w:r>
      <w:r w:rsidRPr="008F7BE0">
        <w:rPr>
          <w:rFonts w:ascii="仿宋_GB2312" w:eastAsia="仿宋_GB2312" w:hAnsi="仿宋_GB2312" w:cs="仿宋_GB2312" w:hint="eastAsia"/>
          <w:sz w:val="30"/>
          <w:szCs w:val="30"/>
        </w:rPr>
        <w:t>资产支持票据</w:t>
      </w:r>
      <w:r>
        <w:rPr>
          <w:rFonts w:ascii="仿宋_GB2312" w:eastAsia="仿宋_GB2312" w:hAnsi="仿宋_GB2312" w:cs="仿宋_GB2312" w:hint="eastAsia"/>
          <w:sz w:val="30"/>
          <w:szCs w:val="30"/>
        </w:rPr>
        <w:t>、</w:t>
      </w:r>
      <w:r w:rsidRPr="00886F90">
        <w:rPr>
          <w:rFonts w:ascii="仿宋_GB2312" w:eastAsia="仿宋_GB2312" w:hint="eastAsia"/>
          <w:color w:val="000000"/>
          <w:sz w:val="30"/>
          <w:szCs w:val="30"/>
        </w:rPr>
        <w:t>境外非金融企业债务融资工具</w:t>
      </w:r>
      <w:r>
        <w:rPr>
          <w:rFonts w:ascii="仿宋_GB2312" w:eastAsia="仿宋_GB2312" w:hint="eastAsia"/>
          <w:color w:val="000000"/>
          <w:sz w:val="30"/>
          <w:szCs w:val="30"/>
        </w:rPr>
        <w:t>等产品</w:t>
      </w:r>
      <w:r w:rsidRPr="00886F90">
        <w:rPr>
          <w:rFonts w:ascii="仿宋_GB2312" w:eastAsia="仿宋_GB2312" w:hint="eastAsia"/>
          <w:color w:val="000000"/>
          <w:sz w:val="30"/>
          <w:szCs w:val="30"/>
        </w:rPr>
        <w:t>对存续期信息披露另有规定的</w:t>
      </w:r>
      <w:r>
        <w:rPr>
          <w:rFonts w:ascii="仿宋_GB2312" w:eastAsia="仿宋_GB2312" w:hint="eastAsia"/>
          <w:color w:val="000000"/>
          <w:sz w:val="30"/>
          <w:szCs w:val="30"/>
        </w:rPr>
        <w:t>或约定的</w:t>
      </w:r>
      <w:r w:rsidRPr="00886F90">
        <w:rPr>
          <w:rFonts w:ascii="仿宋_GB2312" w:eastAsia="仿宋_GB2312" w:hint="eastAsia"/>
          <w:color w:val="000000"/>
          <w:sz w:val="30"/>
          <w:szCs w:val="30"/>
        </w:rPr>
        <w:t>，从其规定或约定。</w:t>
      </w:r>
    </w:p>
    <w:p w:rsidR="00B31C8A" w:rsidRPr="00656A74" w:rsidRDefault="00B31C8A" w:rsidP="00B31C8A">
      <w:pPr>
        <w:spacing w:line="560" w:lineRule="exact"/>
        <w:ind w:firstLineChars="200" w:firstLine="600"/>
        <w:rPr>
          <w:rFonts w:ascii="仿宋_GB2312" w:eastAsia="仿宋_GB2312"/>
          <w:color w:val="000000"/>
          <w:sz w:val="30"/>
          <w:szCs w:val="30"/>
        </w:rPr>
      </w:pPr>
      <w:r w:rsidRPr="00656A74">
        <w:rPr>
          <w:rFonts w:ascii="仿宋_GB2312" w:eastAsia="仿宋_GB2312" w:hint="eastAsia"/>
          <w:color w:val="000000"/>
          <w:sz w:val="30"/>
          <w:szCs w:val="30"/>
        </w:rPr>
        <w:t>（</w:t>
      </w:r>
      <w:r>
        <w:rPr>
          <w:rFonts w:ascii="仿宋_GB2312" w:eastAsia="仿宋_GB2312" w:hint="eastAsia"/>
          <w:color w:val="000000"/>
          <w:sz w:val="30"/>
          <w:szCs w:val="30"/>
        </w:rPr>
        <w:t>八</w:t>
      </w:r>
      <w:r w:rsidRPr="00656A74">
        <w:rPr>
          <w:rFonts w:ascii="仿宋_GB2312" w:eastAsia="仿宋_GB2312" w:hint="eastAsia"/>
          <w:color w:val="000000"/>
          <w:sz w:val="30"/>
          <w:szCs w:val="30"/>
        </w:rPr>
        <w:t>）如未说明该项披露仅针对本期债务融资工具投资者，本表格中涉及的披露是指对发行人全部存续期债务融资工具投资者进行披露。</w:t>
      </w:r>
    </w:p>
    <w:p w:rsidR="00B31C8A" w:rsidRPr="00656A74" w:rsidRDefault="00B31C8A" w:rsidP="00B31C8A">
      <w:pPr>
        <w:spacing w:line="560" w:lineRule="exact"/>
        <w:ind w:firstLineChars="200" w:firstLine="600"/>
        <w:rPr>
          <w:rFonts w:ascii="仿宋_GB2312" w:eastAsia="仿宋_GB2312"/>
          <w:color w:val="000000"/>
          <w:sz w:val="30"/>
          <w:szCs w:val="30"/>
        </w:rPr>
      </w:pPr>
      <w:r w:rsidRPr="00656A74">
        <w:rPr>
          <w:rFonts w:ascii="仿宋_GB2312" w:eastAsia="仿宋_GB2312" w:hint="eastAsia"/>
          <w:color w:val="000000"/>
          <w:sz w:val="30"/>
          <w:szCs w:val="30"/>
        </w:rPr>
        <w:t>（</w:t>
      </w:r>
      <w:r>
        <w:rPr>
          <w:rFonts w:ascii="仿宋_GB2312" w:eastAsia="仿宋_GB2312" w:hint="eastAsia"/>
          <w:color w:val="000000"/>
          <w:sz w:val="30"/>
          <w:szCs w:val="30"/>
        </w:rPr>
        <w:t>九</w:t>
      </w:r>
      <w:r w:rsidRPr="00656A74">
        <w:rPr>
          <w:rFonts w:ascii="仿宋_GB2312" w:eastAsia="仿宋_GB2312" w:hint="eastAsia"/>
          <w:color w:val="000000"/>
          <w:sz w:val="30"/>
          <w:szCs w:val="30"/>
        </w:rPr>
        <w:t>）</w:t>
      </w:r>
      <w:r>
        <w:rPr>
          <w:rFonts w:ascii="仿宋_GB2312" w:eastAsia="仿宋_GB2312" w:hint="eastAsia"/>
          <w:color w:val="000000"/>
          <w:sz w:val="30"/>
          <w:szCs w:val="30"/>
        </w:rPr>
        <w:t>本表格所称</w:t>
      </w:r>
      <w:r w:rsidRPr="00656A74">
        <w:rPr>
          <w:rFonts w:ascii="仿宋_GB2312" w:eastAsia="仿宋_GB2312" w:hint="eastAsia"/>
          <w:color w:val="000000"/>
          <w:sz w:val="30"/>
          <w:szCs w:val="30"/>
        </w:rPr>
        <w:t>信用增进不包括信用衍生产品</w:t>
      </w:r>
      <w:r>
        <w:rPr>
          <w:rFonts w:ascii="仿宋_GB2312" w:eastAsia="仿宋_GB2312" w:hint="eastAsia"/>
          <w:color w:val="000000"/>
          <w:sz w:val="30"/>
          <w:szCs w:val="30"/>
        </w:rPr>
        <w:t>，信用增进机构不包括信用衍生品的创设机构</w:t>
      </w:r>
      <w:r w:rsidRPr="00656A74">
        <w:rPr>
          <w:rFonts w:ascii="仿宋_GB2312" w:eastAsia="仿宋_GB2312" w:hint="eastAsia"/>
          <w:color w:val="000000"/>
          <w:sz w:val="30"/>
          <w:szCs w:val="30"/>
        </w:rPr>
        <w:t>。</w:t>
      </w:r>
    </w:p>
    <w:p w:rsidR="00B31C8A" w:rsidRPr="00937F9E" w:rsidRDefault="00B31C8A" w:rsidP="00B31C8A">
      <w:pPr>
        <w:spacing w:line="560" w:lineRule="exact"/>
        <w:ind w:firstLineChars="200" w:firstLine="600"/>
        <w:rPr>
          <w:rFonts w:ascii="仿宋_GB2312" w:eastAsia="仿宋_GB2312"/>
          <w:color w:val="000000"/>
          <w:sz w:val="30"/>
          <w:szCs w:val="30"/>
        </w:rPr>
      </w:pPr>
      <w:r w:rsidRPr="00656A74">
        <w:rPr>
          <w:rFonts w:ascii="仿宋_GB2312" w:eastAsia="仿宋_GB2312" w:hint="eastAsia"/>
          <w:color w:val="000000"/>
          <w:sz w:val="30"/>
          <w:szCs w:val="30"/>
        </w:rPr>
        <w:t>（十）</w:t>
      </w:r>
      <w:r w:rsidRPr="00937F9E">
        <w:rPr>
          <w:rFonts w:ascii="仿宋_GB2312" w:eastAsia="仿宋_GB2312" w:hint="eastAsia"/>
          <w:color w:val="000000"/>
          <w:sz w:val="30"/>
          <w:szCs w:val="30"/>
        </w:rPr>
        <w:t>本表格中涉及的量化财务数据比较基准均为企业经审计的合并口径财务报表数据。</w:t>
      </w:r>
    </w:p>
    <w:p w:rsidR="00B31C8A" w:rsidRPr="00656A74" w:rsidRDefault="00B31C8A" w:rsidP="00B31C8A">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（十一）</w:t>
      </w:r>
      <w:r w:rsidRPr="00656A74">
        <w:rPr>
          <w:rFonts w:ascii="仿宋_GB2312" w:eastAsia="仿宋_GB2312" w:hint="eastAsia"/>
          <w:color w:val="000000"/>
          <w:sz w:val="30"/>
          <w:szCs w:val="30"/>
        </w:rPr>
        <w:t>本表格所称以上，包括本数。</w:t>
      </w:r>
    </w:p>
    <w:p w:rsidR="00B31C8A" w:rsidRPr="003B623E" w:rsidRDefault="00B31C8A" w:rsidP="00B31C8A">
      <w:pPr>
        <w:spacing w:line="560" w:lineRule="exact"/>
        <w:ind w:firstLineChars="200" w:firstLine="600"/>
        <w:rPr>
          <w:rFonts w:eastAsia="仿宋_GB2312"/>
          <w:b/>
          <w:bCs/>
          <w:color w:val="000000"/>
          <w:sz w:val="30"/>
          <w:szCs w:val="30"/>
        </w:rPr>
      </w:pPr>
      <w:r w:rsidRPr="00656A74">
        <w:rPr>
          <w:rFonts w:ascii="仿宋_GB2312" w:eastAsia="仿宋_GB2312"/>
          <w:color w:val="000000"/>
          <w:sz w:val="30"/>
          <w:szCs w:val="30"/>
        </w:rPr>
        <w:br w:type="page"/>
      </w:r>
      <w:r w:rsidRPr="00D6535D">
        <w:rPr>
          <w:rFonts w:ascii="仿宋_GB2312" w:eastAsia="仿宋_GB2312" w:hint="eastAsia"/>
          <w:b/>
          <w:bCs/>
          <w:color w:val="000000"/>
          <w:sz w:val="30"/>
          <w:szCs w:val="30"/>
        </w:rPr>
        <w:lastRenderedPageBreak/>
        <w:t>二、表格框架体系</w:t>
      </w:r>
    </w:p>
    <w:p w:rsidR="00B31C8A" w:rsidRDefault="00B31C8A" w:rsidP="00B31C8A">
      <w:pPr>
        <w:adjustRightInd w:val="0"/>
        <w:snapToGrid w:val="0"/>
        <w:ind w:firstLineChars="200" w:firstLine="600"/>
        <w:jc w:val="left"/>
        <w:rPr>
          <w:rFonts w:ascii="仿宋_GB2312" w:eastAsia="仿宋_GB2312"/>
          <w:color w:val="000000"/>
          <w:sz w:val="30"/>
          <w:szCs w:val="30"/>
        </w:rPr>
      </w:pPr>
      <w:r>
        <w:rPr>
          <w:rFonts w:ascii="仿宋_GB2312" w:eastAsia="仿宋_GB2312"/>
          <w:noProof/>
          <w:color w:val="000000"/>
          <w:sz w:val="30"/>
          <w:szCs w:val="30"/>
        </w:rPr>
        <w:drawing>
          <wp:inline distT="0" distB="0" distL="0" distR="0">
            <wp:extent cx="5274310" cy="281622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5274310" cy="2816225"/>
                    </a:xfrm>
                    <a:prstGeom prst="rect">
                      <a:avLst/>
                    </a:prstGeom>
                    <a:noFill/>
                    <a:ln w="9525">
                      <a:noFill/>
                      <a:miter lim="800000"/>
                      <a:headEnd/>
                      <a:tailEnd/>
                    </a:ln>
                  </pic:spPr>
                </pic:pic>
              </a:graphicData>
            </a:graphic>
          </wp:inline>
        </w:drawing>
      </w:r>
      <w:r w:rsidRPr="00656A74">
        <w:rPr>
          <w:rFonts w:ascii="仿宋_GB2312" w:eastAsia="仿宋_GB2312"/>
          <w:color w:val="000000"/>
          <w:sz w:val="30"/>
          <w:szCs w:val="30"/>
        </w:rPr>
        <w:br w:type="page"/>
      </w:r>
    </w:p>
    <w:p w:rsidR="00B31C8A" w:rsidRDefault="00B31C8A" w:rsidP="00B31C8A">
      <w:pPr>
        <w:adjustRightInd w:val="0"/>
        <w:snapToGrid w:val="0"/>
        <w:ind w:firstLineChars="200" w:firstLine="602"/>
        <w:jc w:val="left"/>
        <w:rPr>
          <w:rFonts w:ascii="仿宋_GB2312" w:eastAsia="仿宋_GB2312"/>
          <w:b/>
          <w:bCs/>
          <w:color w:val="000000"/>
          <w:sz w:val="30"/>
          <w:szCs w:val="30"/>
        </w:rPr>
      </w:pPr>
      <w:r w:rsidRPr="00656A74">
        <w:rPr>
          <w:rFonts w:ascii="仿宋_GB2312" w:eastAsia="仿宋_GB2312" w:hint="eastAsia"/>
          <w:b/>
          <w:bCs/>
          <w:color w:val="000000"/>
          <w:sz w:val="30"/>
          <w:szCs w:val="30"/>
        </w:rPr>
        <w:lastRenderedPageBreak/>
        <w:t>三、存续期信息披露表格</w:t>
      </w:r>
    </w:p>
    <w:p w:rsidR="00B31C8A" w:rsidRPr="00656A74" w:rsidRDefault="00B31C8A" w:rsidP="00B31C8A">
      <w:pPr>
        <w:adjustRightInd w:val="0"/>
        <w:snapToGrid w:val="0"/>
        <w:spacing w:line="560" w:lineRule="exact"/>
        <w:ind w:firstLineChars="200" w:firstLine="602"/>
        <w:rPr>
          <w:rFonts w:ascii="仿宋_GB2312" w:eastAsia="仿宋_GB2312"/>
          <w:b/>
          <w:bCs/>
          <w:color w:val="000000"/>
          <w:sz w:val="30"/>
          <w:szCs w:val="30"/>
        </w:rPr>
      </w:pPr>
      <w:r w:rsidRPr="00656A74">
        <w:rPr>
          <w:rFonts w:ascii="仿宋_GB2312" w:eastAsia="仿宋_GB2312" w:hint="eastAsia"/>
          <w:b/>
          <w:bCs/>
          <w:color w:val="000000"/>
          <w:sz w:val="30"/>
          <w:szCs w:val="30"/>
        </w:rPr>
        <w:t>（一）PC表（存续期财务信息披露表）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9"/>
        <w:gridCol w:w="7267"/>
      </w:tblGrid>
      <w:tr w:rsidR="00B31C8A" w:rsidRPr="00656A74" w:rsidTr="00D00A2A">
        <w:trPr>
          <w:trHeight w:val="515"/>
          <w:tblHeader/>
        </w:trPr>
        <w:tc>
          <w:tcPr>
            <w:tcW w:w="1029" w:type="dxa"/>
            <w:vAlign w:val="center"/>
          </w:tcPr>
          <w:p w:rsidR="00B31C8A" w:rsidRPr="009C61D4" w:rsidRDefault="00B31C8A" w:rsidP="00D00A2A">
            <w:pPr>
              <w:jc w:val="center"/>
              <w:rPr>
                <w:rFonts w:ascii="仿宋_GB2312" w:eastAsia="仿宋_GB2312" w:hAnsi="宋体" w:cs="宋体"/>
                <w:color w:val="000000"/>
                <w:szCs w:val="21"/>
              </w:rPr>
            </w:pPr>
            <w:r w:rsidRPr="009C61D4">
              <w:rPr>
                <w:rFonts w:ascii="仿宋_GB2312" w:eastAsia="仿宋_GB2312" w:hint="eastAsia"/>
                <w:b/>
                <w:bCs/>
                <w:color w:val="000000"/>
                <w:szCs w:val="21"/>
              </w:rPr>
              <w:t>序号</w:t>
            </w:r>
          </w:p>
        </w:tc>
        <w:tc>
          <w:tcPr>
            <w:tcW w:w="7267" w:type="dxa"/>
            <w:vAlign w:val="center"/>
          </w:tcPr>
          <w:p w:rsidR="00B31C8A" w:rsidRPr="009C61D4" w:rsidRDefault="00B31C8A" w:rsidP="00D00A2A">
            <w:pPr>
              <w:jc w:val="center"/>
              <w:rPr>
                <w:rFonts w:ascii="仿宋_GB2312" w:eastAsia="仿宋_GB2312" w:hAnsi="宋体" w:cs="宋体"/>
                <w:b/>
                <w:color w:val="000000"/>
                <w:szCs w:val="21"/>
              </w:rPr>
            </w:pPr>
            <w:r w:rsidRPr="009C61D4">
              <w:rPr>
                <w:rFonts w:ascii="仿宋_GB2312" w:eastAsia="仿宋_GB2312" w:hint="eastAsia"/>
                <w:b/>
                <w:color w:val="000000"/>
                <w:szCs w:val="21"/>
              </w:rPr>
              <w:t>内容</w:t>
            </w:r>
          </w:p>
        </w:tc>
      </w:tr>
      <w:tr w:rsidR="00B31C8A" w:rsidRPr="00656A74" w:rsidTr="00D00A2A">
        <w:tc>
          <w:tcPr>
            <w:tcW w:w="1029" w:type="dxa"/>
            <w:vAlign w:val="center"/>
          </w:tcPr>
          <w:p w:rsidR="00B31C8A" w:rsidRPr="009C61D4" w:rsidRDefault="00B31C8A" w:rsidP="00D00A2A">
            <w:pPr>
              <w:jc w:val="center"/>
              <w:rPr>
                <w:rFonts w:ascii="仿宋_GB2312" w:eastAsia="仿宋_GB2312" w:cs="宋体"/>
                <w:color w:val="000000"/>
                <w:szCs w:val="21"/>
              </w:rPr>
            </w:pPr>
            <w:r w:rsidRPr="009C61D4">
              <w:rPr>
                <w:rFonts w:ascii="仿宋_GB2312" w:eastAsia="仿宋_GB2312" w:hint="eastAsia"/>
                <w:b/>
                <w:bCs/>
                <w:color w:val="000000"/>
                <w:szCs w:val="21"/>
              </w:rPr>
              <w:t>PC-1</w:t>
            </w:r>
          </w:p>
        </w:tc>
        <w:tc>
          <w:tcPr>
            <w:tcW w:w="7267" w:type="dxa"/>
            <w:vAlign w:val="center"/>
          </w:tcPr>
          <w:p w:rsidR="00B31C8A" w:rsidRPr="009C61D4" w:rsidRDefault="00B31C8A" w:rsidP="00D00A2A">
            <w:pPr>
              <w:rPr>
                <w:rFonts w:ascii="仿宋_GB2312" w:eastAsia="仿宋_GB2312" w:hAnsi="宋体" w:cs="宋体"/>
                <w:color w:val="000000"/>
                <w:szCs w:val="21"/>
              </w:rPr>
            </w:pPr>
            <w:r w:rsidRPr="009C61D4">
              <w:rPr>
                <w:rFonts w:ascii="仿宋_GB2312" w:eastAsia="仿宋_GB2312" w:hint="eastAsia"/>
                <w:b/>
                <w:bCs/>
                <w:color w:val="000000"/>
                <w:szCs w:val="21"/>
              </w:rPr>
              <w:t>存续期年度报告</w:t>
            </w:r>
          </w:p>
        </w:tc>
      </w:tr>
      <w:tr w:rsidR="00B31C8A" w:rsidRPr="00656A74" w:rsidTr="00D00A2A">
        <w:tc>
          <w:tcPr>
            <w:tcW w:w="1029" w:type="dxa"/>
            <w:vAlign w:val="center"/>
          </w:tcPr>
          <w:p w:rsidR="00B31C8A" w:rsidRPr="009C61D4" w:rsidRDefault="00B31C8A" w:rsidP="00D00A2A">
            <w:pPr>
              <w:jc w:val="center"/>
              <w:rPr>
                <w:rFonts w:ascii="仿宋_GB2312" w:eastAsia="仿宋_GB2312"/>
                <w:b/>
                <w:bCs/>
                <w:color w:val="000000"/>
                <w:szCs w:val="21"/>
              </w:rPr>
            </w:pPr>
            <w:r w:rsidRPr="009C61D4">
              <w:rPr>
                <w:rFonts w:ascii="仿宋_GB2312" w:eastAsia="仿宋_GB2312" w:hint="eastAsia"/>
                <w:b/>
                <w:bCs/>
                <w:color w:val="000000"/>
                <w:szCs w:val="21"/>
              </w:rPr>
              <w:t>PC-1-0</w:t>
            </w:r>
          </w:p>
        </w:tc>
        <w:tc>
          <w:tcPr>
            <w:tcW w:w="7267" w:type="dxa"/>
            <w:vAlign w:val="center"/>
          </w:tcPr>
          <w:p w:rsidR="00B31C8A" w:rsidRPr="009C61D4" w:rsidRDefault="00B31C8A" w:rsidP="00D00A2A">
            <w:pPr>
              <w:rPr>
                <w:rFonts w:ascii="仿宋_GB2312" w:eastAsia="仿宋_GB2312"/>
                <w:b/>
                <w:bCs/>
                <w:color w:val="000000"/>
                <w:szCs w:val="21"/>
              </w:rPr>
            </w:pPr>
            <w:r w:rsidRPr="009C61D4">
              <w:rPr>
                <w:rFonts w:ascii="仿宋_GB2312" w:eastAsia="仿宋_GB2312" w:hint="eastAsia"/>
                <w:b/>
                <w:bCs/>
                <w:color w:val="000000"/>
                <w:szCs w:val="21"/>
              </w:rPr>
              <w:t>重要提示、目录及释义</w:t>
            </w:r>
          </w:p>
        </w:tc>
      </w:tr>
      <w:tr w:rsidR="00B31C8A" w:rsidRPr="00656A74" w:rsidTr="00D00A2A">
        <w:tc>
          <w:tcPr>
            <w:tcW w:w="1029" w:type="dxa"/>
            <w:vMerge w:val="restart"/>
            <w:vAlign w:val="center"/>
          </w:tcPr>
          <w:p w:rsidR="00B31C8A" w:rsidRPr="009C61D4" w:rsidRDefault="00B31C8A" w:rsidP="00D00A2A">
            <w:pPr>
              <w:jc w:val="center"/>
              <w:rPr>
                <w:rFonts w:ascii="仿宋_GB2312" w:eastAsia="仿宋_GB2312" w:cs="宋体"/>
                <w:color w:val="000000"/>
                <w:szCs w:val="21"/>
              </w:rPr>
            </w:pPr>
            <w:r w:rsidRPr="009C61D4">
              <w:rPr>
                <w:rFonts w:ascii="仿宋_GB2312" w:eastAsia="仿宋_GB2312" w:hint="eastAsia"/>
                <w:b/>
                <w:bCs/>
                <w:color w:val="000000"/>
                <w:szCs w:val="21"/>
              </w:rPr>
              <w:t>PC-1-0</w:t>
            </w:r>
          </w:p>
        </w:tc>
        <w:tc>
          <w:tcPr>
            <w:tcW w:w="7267" w:type="dxa"/>
            <w:vAlign w:val="center"/>
          </w:tcPr>
          <w:p w:rsidR="00B31C8A" w:rsidRPr="009C61D4" w:rsidRDefault="00B31C8A" w:rsidP="00D00A2A">
            <w:pPr>
              <w:rPr>
                <w:rFonts w:ascii="仿宋_GB2312" w:eastAsia="仿宋_GB2312" w:hAnsi="宋体" w:cs="宋体"/>
                <w:color w:val="000000"/>
                <w:szCs w:val="21"/>
              </w:rPr>
            </w:pPr>
            <w:r w:rsidRPr="009C61D4">
              <w:rPr>
                <w:rFonts w:ascii="仿宋_GB2312" w:eastAsia="仿宋_GB2312" w:hint="eastAsia"/>
                <w:color w:val="000000"/>
                <w:szCs w:val="21"/>
              </w:rPr>
              <w:t>*封面：载明企业的中文名称、“XX企业XX年度报告”字样、披露时间及公章。</w:t>
            </w:r>
          </w:p>
        </w:tc>
      </w:tr>
      <w:tr w:rsidR="00B31C8A" w:rsidRPr="00656A74" w:rsidTr="00D00A2A">
        <w:tc>
          <w:tcPr>
            <w:tcW w:w="1029" w:type="dxa"/>
            <w:vMerge/>
            <w:vAlign w:val="center"/>
          </w:tcPr>
          <w:p w:rsidR="00B31C8A" w:rsidRPr="009C61D4" w:rsidRDefault="00B31C8A" w:rsidP="00D00A2A">
            <w:pPr>
              <w:jc w:val="center"/>
              <w:rPr>
                <w:rFonts w:ascii="仿宋_GB2312" w:eastAsia="仿宋_GB2312" w:cs="宋体"/>
                <w:color w:val="000000"/>
                <w:szCs w:val="21"/>
              </w:rPr>
            </w:pPr>
          </w:p>
        </w:tc>
        <w:tc>
          <w:tcPr>
            <w:tcW w:w="7267" w:type="dxa"/>
            <w:vAlign w:val="center"/>
          </w:tcPr>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在扉页体现如下内容：</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*发行人承诺将及时、公平地履行信息披露义务，企业及其全体董事、监事、高级管理人员或履行同等职责的人员保证定期报告信息披露的真实、准确、完整，不存在虚假记载、误导性陈述或重大遗漏。</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全体董事、监事、高级管理人员已按照《公司信用类债券信息披露管理办法》及银行间市场相关自律管理要求履行了相关内部程序。</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*如董事、监事和高级管理人员或履行同等职责的人员不能保证报告内容的真实、准确、完整，应当作出相应声明并说明理由。</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*如执行审计的会计师事务所发表了非标准意见审计报告，发行人应当在重要提示中说明相关情况，提醒投资者关注。</w:t>
            </w:r>
          </w:p>
        </w:tc>
      </w:tr>
      <w:tr w:rsidR="00B31C8A" w:rsidRPr="00656A74" w:rsidTr="00D00A2A">
        <w:tc>
          <w:tcPr>
            <w:tcW w:w="1029" w:type="dxa"/>
            <w:vMerge/>
            <w:vAlign w:val="center"/>
          </w:tcPr>
          <w:p w:rsidR="00B31C8A" w:rsidRDefault="00B31C8A" w:rsidP="00E97436">
            <w:pPr>
              <w:spacing w:beforeLines="50"/>
              <w:jc w:val="center"/>
              <w:rPr>
                <w:rFonts w:ascii="仿宋_GB2312" w:eastAsia="仿宋_GB2312" w:cs="宋体"/>
                <w:b/>
                <w:bCs/>
                <w:color w:val="000000"/>
                <w:sz w:val="32"/>
                <w:szCs w:val="21"/>
              </w:rPr>
            </w:pPr>
          </w:p>
        </w:tc>
        <w:tc>
          <w:tcPr>
            <w:tcW w:w="7267" w:type="dxa"/>
            <w:vAlign w:val="center"/>
          </w:tcPr>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风险提示：刊登风险提示，披露可能直接或间接对企业生产经营状况、财务状况、经营业绩、债务融资工具偿付能力和投资者权益保护产生重大不利影响的风险。企业对风险因素的描述应当遵循关联性和重要性原则，重点说明与上一年年度报告或发行文件所提示的风险因素的变化。</w:t>
            </w:r>
          </w:p>
        </w:tc>
      </w:tr>
      <w:tr w:rsidR="00B31C8A" w:rsidRPr="00656A74" w:rsidTr="00D00A2A">
        <w:tc>
          <w:tcPr>
            <w:tcW w:w="1029" w:type="dxa"/>
            <w:vMerge/>
            <w:vAlign w:val="center"/>
          </w:tcPr>
          <w:p w:rsidR="00B31C8A" w:rsidRPr="009C61D4" w:rsidRDefault="00B31C8A" w:rsidP="00D00A2A">
            <w:pPr>
              <w:jc w:val="center"/>
              <w:rPr>
                <w:rFonts w:ascii="仿宋_GB2312" w:eastAsia="仿宋_GB2312" w:cs="宋体"/>
                <w:color w:val="000000"/>
                <w:szCs w:val="21"/>
              </w:rPr>
            </w:pPr>
          </w:p>
        </w:tc>
        <w:tc>
          <w:tcPr>
            <w:tcW w:w="7267" w:type="dxa"/>
            <w:vAlign w:val="center"/>
          </w:tcPr>
          <w:p w:rsidR="00B31C8A" w:rsidRPr="009C61D4" w:rsidRDefault="00B31C8A" w:rsidP="00D00A2A">
            <w:pPr>
              <w:rPr>
                <w:rFonts w:ascii="仿宋_GB2312" w:eastAsia="仿宋_GB2312" w:hAnsi="宋体" w:cs="宋体"/>
                <w:color w:val="000000"/>
                <w:szCs w:val="21"/>
              </w:rPr>
            </w:pPr>
            <w:r w:rsidRPr="009C61D4">
              <w:rPr>
                <w:rFonts w:ascii="仿宋_GB2312" w:eastAsia="仿宋_GB2312" w:hint="eastAsia"/>
                <w:color w:val="000000"/>
                <w:szCs w:val="21"/>
              </w:rPr>
              <w:t>*目录。标明各章节的标题及其对应的页码，内容编排应当逻辑清晰。</w:t>
            </w:r>
          </w:p>
        </w:tc>
      </w:tr>
      <w:tr w:rsidR="00B31C8A" w:rsidRPr="00656A74" w:rsidTr="00D00A2A">
        <w:tc>
          <w:tcPr>
            <w:tcW w:w="1029" w:type="dxa"/>
            <w:vMerge/>
            <w:vAlign w:val="center"/>
          </w:tcPr>
          <w:p w:rsidR="00B31C8A" w:rsidRPr="009C61D4" w:rsidRDefault="00B31C8A" w:rsidP="00D00A2A">
            <w:pPr>
              <w:jc w:val="center"/>
              <w:rPr>
                <w:rFonts w:ascii="仿宋_GB2312" w:eastAsia="仿宋_GB2312" w:cs="宋体"/>
                <w:color w:val="000000"/>
                <w:szCs w:val="21"/>
              </w:rPr>
            </w:pPr>
          </w:p>
        </w:tc>
        <w:tc>
          <w:tcPr>
            <w:tcW w:w="7267" w:type="dxa"/>
            <w:vAlign w:val="center"/>
          </w:tcPr>
          <w:p w:rsidR="00B31C8A" w:rsidRPr="009C61D4" w:rsidRDefault="00B31C8A" w:rsidP="00D00A2A">
            <w:pPr>
              <w:rPr>
                <w:rFonts w:ascii="仿宋_GB2312" w:eastAsia="仿宋_GB2312" w:hAnsi="宋体" w:cs="宋体"/>
                <w:color w:val="000000"/>
                <w:szCs w:val="21"/>
              </w:rPr>
            </w:pPr>
            <w:r w:rsidRPr="009C61D4">
              <w:rPr>
                <w:rFonts w:ascii="仿宋_GB2312" w:eastAsia="仿宋_GB2312" w:hint="eastAsia"/>
                <w:color w:val="000000"/>
                <w:szCs w:val="21"/>
              </w:rPr>
              <w:t>*释义（如有）：对有助于投资者理解以及有特定含义的术语（包括但不限于名称缩写、专有名词等）做出释义；定期报告的释义应当在目录次页排印。</w:t>
            </w:r>
          </w:p>
        </w:tc>
      </w:tr>
      <w:tr w:rsidR="00B31C8A" w:rsidRPr="00656A74" w:rsidTr="00D00A2A">
        <w:tc>
          <w:tcPr>
            <w:tcW w:w="1029" w:type="dxa"/>
            <w:vAlign w:val="center"/>
          </w:tcPr>
          <w:p w:rsidR="00B31C8A" w:rsidRPr="009C61D4" w:rsidRDefault="00B31C8A" w:rsidP="00D00A2A">
            <w:pPr>
              <w:jc w:val="center"/>
              <w:rPr>
                <w:rFonts w:ascii="仿宋_GB2312" w:eastAsia="仿宋_GB2312"/>
                <w:b/>
                <w:bCs/>
                <w:color w:val="000000"/>
                <w:szCs w:val="21"/>
              </w:rPr>
            </w:pPr>
            <w:r w:rsidRPr="009C61D4">
              <w:rPr>
                <w:rFonts w:ascii="仿宋_GB2312" w:eastAsia="仿宋_GB2312" w:hint="eastAsia"/>
                <w:b/>
                <w:bCs/>
                <w:color w:val="000000"/>
                <w:szCs w:val="21"/>
              </w:rPr>
              <w:t>PC-1-1</w:t>
            </w:r>
          </w:p>
        </w:tc>
        <w:tc>
          <w:tcPr>
            <w:tcW w:w="7267" w:type="dxa"/>
            <w:vAlign w:val="center"/>
          </w:tcPr>
          <w:p w:rsidR="00B31C8A" w:rsidRPr="009C61D4" w:rsidRDefault="00B31C8A" w:rsidP="00D00A2A">
            <w:pPr>
              <w:rPr>
                <w:rFonts w:ascii="仿宋_GB2312" w:eastAsia="仿宋_GB2312"/>
                <w:b/>
                <w:bCs/>
                <w:color w:val="000000"/>
                <w:szCs w:val="21"/>
              </w:rPr>
            </w:pPr>
            <w:r w:rsidRPr="009C61D4">
              <w:rPr>
                <w:rFonts w:ascii="仿宋_GB2312" w:eastAsia="仿宋_GB2312" w:hint="eastAsia"/>
                <w:b/>
                <w:bCs/>
                <w:color w:val="000000"/>
                <w:szCs w:val="21"/>
              </w:rPr>
              <w:t>第一章 企业及中介机构主要情况</w:t>
            </w:r>
          </w:p>
        </w:tc>
      </w:tr>
      <w:tr w:rsidR="00B31C8A" w:rsidRPr="00656A74" w:rsidTr="00D00A2A">
        <w:tc>
          <w:tcPr>
            <w:tcW w:w="1029" w:type="dxa"/>
            <w:vMerge w:val="restart"/>
            <w:vAlign w:val="center"/>
          </w:tcPr>
          <w:p w:rsidR="00B31C8A" w:rsidRPr="009C61D4" w:rsidRDefault="00B31C8A" w:rsidP="00E97436">
            <w:pPr>
              <w:spacing w:beforeLines="50"/>
              <w:jc w:val="center"/>
              <w:rPr>
                <w:rFonts w:ascii="仿宋_GB2312" w:eastAsia="仿宋_GB2312"/>
                <w:b/>
                <w:bCs/>
                <w:color w:val="000000"/>
                <w:szCs w:val="21"/>
              </w:rPr>
            </w:pPr>
            <w:r w:rsidRPr="009C61D4">
              <w:rPr>
                <w:rFonts w:ascii="仿宋_GB2312" w:eastAsia="仿宋_GB2312" w:hint="eastAsia"/>
                <w:b/>
                <w:bCs/>
                <w:color w:val="000000"/>
                <w:szCs w:val="21"/>
              </w:rPr>
              <w:t>PC-1-1</w:t>
            </w:r>
          </w:p>
        </w:tc>
        <w:tc>
          <w:tcPr>
            <w:tcW w:w="7267" w:type="dxa"/>
            <w:vAlign w:val="center"/>
          </w:tcPr>
          <w:p w:rsidR="00B31C8A" w:rsidRPr="009C61D4" w:rsidRDefault="00B31C8A" w:rsidP="00D00A2A">
            <w:pPr>
              <w:rPr>
                <w:rFonts w:ascii="仿宋_GB2312" w:eastAsia="仿宋_GB2312"/>
                <w:b/>
                <w:bCs/>
                <w:color w:val="000000"/>
                <w:szCs w:val="21"/>
              </w:rPr>
            </w:pPr>
            <w:r w:rsidRPr="009C61D4">
              <w:rPr>
                <w:rFonts w:ascii="仿宋_GB2312" w:eastAsia="仿宋_GB2312" w:hint="eastAsia"/>
                <w:b/>
                <w:bCs/>
                <w:color w:val="000000"/>
                <w:szCs w:val="21"/>
              </w:rPr>
              <w:t>企业基本情况</w:t>
            </w:r>
          </w:p>
        </w:tc>
      </w:tr>
      <w:tr w:rsidR="00B31C8A" w:rsidRPr="00656A74" w:rsidTr="00D00A2A">
        <w:tc>
          <w:tcPr>
            <w:tcW w:w="1029" w:type="dxa"/>
            <w:vMerge/>
            <w:vAlign w:val="center"/>
          </w:tcPr>
          <w:p w:rsidR="00B31C8A" w:rsidRPr="009C61D4" w:rsidRDefault="00B31C8A" w:rsidP="00D00A2A">
            <w:pPr>
              <w:jc w:val="center"/>
              <w:rPr>
                <w:rFonts w:ascii="仿宋_GB2312" w:eastAsia="仿宋_GB2312"/>
                <w:b/>
                <w:bCs/>
                <w:color w:val="000000"/>
                <w:szCs w:val="21"/>
              </w:rPr>
            </w:pPr>
          </w:p>
        </w:tc>
        <w:tc>
          <w:tcPr>
            <w:tcW w:w="7267" w:type="dxa"/>
            <w:vAlign w:val="center"/>
          </w:tcPr>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*1.发行人的中文名称及简称，外文名称及缩写（如有）；</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2.发行人的法定代表人、注册资本、实缴资本、注册地址，办公地址及邮政编码，企业网址（如有）、电子信箱；</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*3.债务融资工具信息披露事务负责人的姓名、职位、联系地址、电话、传真、电子信箱；</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4.报告期内发行人控股股东、实际控制人、董事、监事、高级管理人员或履行同等职责人员的变更情况；</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5.报告期内与控股股东、实际控制人在资产、人员、机构、财务、业务经营等方面的相互独立情况；控股股东对企业非经营性资金占用情况；</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6.报告期内是否有违反法律法规、公司章程、信息披露事务管理制度规定的情况以及发行文件约定或承诺的情况，并披露相关情况对债务融资工具投资者权益的影响；</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7.报告期内业务范围、主营业务情况、业务发展目标、行业状况、行业地位及面临的主要竞争状况发生的的重大变化，以及上述重大变化对发行人经营情况及偿债能力的影响；</w:t>
            </w:r>
          </w:p>
          <w:p w:rsidR="00B31C8A" w:rsidRPr="009C61D4" w:rsidRDefault="00B31C8A" w:rsidP="00D00A2A">
            <w:pPr>
              <w:rPr>
                <w:rFonts w:ascii="仿宋_GB2312" w:eastAsia="仿宋_GB2312"/>
                <w:b/>
                <w:bCs/>
                <w:color w:val="000000"/>
                <w:szCs w:val="21"/>
              </w:rPr>
            </w:pPr>
            <w:r w:rsidRPr="009C61D4">
              <w:rPr>
                <w:rFonts w:ascii="仿宋_GB2312" w:eastAsia="仿宋_GB2312"/>
                <w:color w:val="000000"/>
                <w:szCs w:val="21"/>
              </w:rPr>
              <w:t>8</w:t>
            </w:r>
            <w:r w:rsidRPr="009C61D4">
              <w:rPr>
                <w:rFonts w:ascii="仿宋_GB2312" w:eastAsia="仿宋_GB2312" w:hint="eastAsia"/>
                <w:color w:val="000000"/>
                <w:szCs w:val="21"/>
              </w:rPr>
              <w:t>.报告期末除债券外的其他有息债务的逾期情况，包括但不限于逾期金额、发生原因及处置进展。</w:t>
            </w:r>
          </w:p>
        </w:tc>
      </w:tr>
      <w:tr w:rsidR="00B31C8A" w:rsidRPr="00656A74" w:rsidTr="00D00A2A">
        <w:tc>
          <w:tcPr>
            <w:tcW w:w="1029" w:type="dxa"/>
            <w:vMerge/>
            <w:vAlign w:val="center"/>
          </w:tcPr>
          <w:p w:rsidR="00B31C8A" w:rsidRDefault="00B31C8A" w:rsidP="00E97436">
            <w:pPr>
              <w:spacing w:beforeLines="50"/>
              <w:jc w:val="center"/>
              <w:rPr>
                <w:rFonts w:ascii="仿宋_GB2312" w:eastAsia="仿宋_GB2312"/>
                <w:b/>
                <w:bCs/>
                <w:color w:val="000000"/>
                <w:sz w:val="32"/>
                <w:szCs w:val="21"/>
              </w:rPr>
            </w:pPr>
          </w:p>
        </w:tc>
        <w:tc>
          <w:tcPr>
            <w:tcW w:w="7267" w:type="dxa"/>
            <w:vAlign w:val="center"/>
          </w:tcPr>
          <w:p w:rsidR="00B31C8A" w:rsidRPr="009C61D4" w:rsidRDefault="00B31C8A" w:rsidP="00D00A2A">
            <w:pPr>
              <w:rPr>
                <w:rFonts w:ascii="仿宋_GB2312" w:eastAsia="仿宋_GB2312"/>
                <w:b/>
                <w:color w:val="000000"/>
                <w:szCs w:val="21"/>
              </w:rPr>
            </w:pPr>
            <w:r w:rsidRPr="009C61D4">
              <w:rPr>
                <w:rFonts w:ascii="仿宋_GB2312" w:eastAsia="仿宋_GB2312" w:hint="eastAsia"/>
                <w:b/>
                <w:color w:val="000000"/>
                <w:szCs w:val="21"/>
              </w:rPr>
              <w:t>对应债务融资工具相关中介机构情况</w:t>
            </w:r>
          </w:p>
        </w:tc>
      </w:tr>
      <w:tr w:rsidR="00B31C8A" w:rsidRPr="00656A74" w:rsidTr="00D00A2A">
        <w:tc>
          <w:tcPr>
            <w:tcW w:w="1029" w:type="dxa"/>
            <w:vMerge/>
            <w:vAlign w:val="center"/>
          </w:tcPr>
          <w:p w:rsidR="00B31C8A" w:rsidRPr="009C61D4" w:rsidRDefault="00B31C8A" w:rsidP="00D00A2A">
            <w:pPr>
              <w:jc w:val="center"/>
              <w:rPr>
                <w:rFonts w:ascii="仿宋_GB2312" w:eastAsia="仿宋_GB2312"/>
                <w:b/>
                <w:bCs/>
                <w:color w:val="000000"/>
                <w:szCs w:val="21"/>
              </w:rPr>
            </w:pPr>
          </w:p>
        </w:tc>
        <w:tc>
          <w:tcPr>
            <w:tcW w:w="7267" w:type="dxa"/>
            <w:vAlign w:val="center"/>
          </w:tcPr>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1.会计师事务所名称、办公地址及签字会计师姓名；</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2.主承销商名称、办公地址、联系人、联系电话；</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3.存续期管理机构以及受托管理人（如有）名称、办公地址、联系人及联系电话；</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4.报告期内对债务融资工具进行跟踪评级的评级机构（如有）名称、办公地址；</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报告期内上述中介机构发生变更的，应当披露变更的原因、履行的程序、对债务融资工具投资者权益的影响等。</w:t>
            </w:r>
          </w:p>
        </w:tc>
      </w:tr>
      <w:tr w:rsidR="00B31C8A" w:rsidRPr="00656A74" w:rsidTr="00D00A2A">
        <w:tc>
          <w:tcPr>
            <w:tcW w:w="1029" w:type="dxa"/>
            <w:vAlign w:val="center"/>
          </w:tcPr>
          <w:p w:rsidR="00B31C8A" w:rsidRPr="009C61D4" w:rsidRDefault="00B31C8A" w:rsidP="00D00A2A">
            <w:pPr>
              <w:jc w:val="center"/>
              <w:rPr>
                <w:rFonts w:ascii="仿宋_GB2312" w:eastAsia="仿宋_GB2312"/>
                <w:b/>
                <w:bCs/>
                <w:color w:val="000000"/>
                <w:szCs w:val="21"/>
              </w:rPr>
            </w:pPr>
            <w:r w:rsidRPr="009C61D4">
              <w:rPr>
                <w:rFonts w:ascii="仿宋_GB2312" w:eastAsia="仿宋_GB2312" w:hint="eastAsia"/>
                <w:b/>
                <w:bCs/>
                <w:color w:val="000000"/>
                <w:szCs w:val="21"/>
              </w:rPr>
              <w:t>PC-1-2</w:t>
            </w:r>
          </w:p>
        </w:tc>
        <w:tc>
          <w:tcPr>
            <w:tcW w:w="7267" w:type="dxa"/>
            <w:vAlign w:val="center"/>
          </w:tcPr>
          <w:p w:rsidR="00B31C8A" w:rsidRPr="009C61D4" w:rsidRDefault="00B31C8A" w:rsidP="00D00A2A">
            <w:pPr>
              <w:rPr>
                <w:rFonts w:ascii="仿宋_GB2312" w:eastAsia="仿宋_GB2312"/>
                <w:color w:val="000000"/>
                <w:szCs w:val="21"/>
              </w:rPr>
            </w:pPr>
            <w:r w:rsidRPr="009C61D4">
              <w:rPr>
                <w:rFonts w:ascii="仿宋_GB2312" w:eastAsia="仿宋_GB2312" w:hint="eastAsia"/>
                <w:b/>
                <w:bCs/>
                <w:color w:val="000000"/>
                <w:szCs w:val="21"/>
              </w:rPr>
              <w:t>第二章 债务融资工具存续情况</w:t>
            </w:r>
          </w:p>
        </w:tc>
      </w:tr>
      <w:tr w:rsidR="00B31C8A" w:rsidRPr="00656A74" w:rsidTr="00D00A2A">
        <w:tc>
          <w:tcPr>
            <w:tcW w:w="1029" w:type="dxa"/>
            <w:vAlign w:val="center"/>
          </w:tcPr>
          <w:p w:rsidR="00B31C8A" w:rsidRPr="009C61D4" w:rsidRDefault="00B31C8A" w:rsidP="00D00A2A">
            <w:pPr>
              <w:jc w:val="center"/>
              <w:rPr>
                <w:rFonts w:ascii="仿宋_GB2312" w:eastAsia="仿宋_GB2312" w:cs="宋体"/>
                <w:color w:val="000000"/>
                <w:szCs w:val="21"/>
              </w:rPr>
            </w:pPr>
            <w:r w:rsidRPr="009C61D4">
              <w:rPr>
                <w:rFonts w:ascii="仿宋_GB2312" w:eastAsia="仿宋_GB2312" w:hint="eastAsia"/>
                <w:b/>
                <w:bCs/>
                <w:color w:val="000000"/>
                <w:szCs w:val="21"/>
              </w:rPr>
              <w:t>PC-1-2</w:t>
            </w:r>
          </w:p>
        </w:tc>
        <w:tc>
          <w:tcPr>
            <w:tcW w:w="7267" w:type="dxa"/>
            <w:vAlign w:val="center"/>
          </w:tcPr>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*1.所有在定期报告批准报出日存续的债券名称、简称、代码、发行日、起息日、到期日、债券余额、利率、付息兑付方式、交易场所、主承销商、存续期管理机构</w:t>
            </w:r>
            <w:r>
              <w:rPr>
                <w:rFonts w:ascii="仿宋_GB2312" w:eastAsia="仿宋_GB2312" w:hint="eastAsia"/>
                <w:color w:val="000000"/>
                <w:szCs w:val="21"/>
              </w:rPr>
              <w:t>（如有）</w:t>
            </w:r>
            <w:r w:rsidRPr="009C61D4">
              <w:rPr>
                <w:rFonts w:ascii="仿宋_GB2312" w:eastAsia="仿宋_GB2312" w:hint="eastAsia"/>
                <w:color w:val="000000"/>
                <w:szCs w:val="21"/>
              </w:rPr>
              <w:t>、受托管理人（如有）；</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发行人有逾期未偿还债券的，应当说明未偿还余额、未按期偿还的原因及处置进展等情况；</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2.报告期内信用评级机构对企业或债务融资工具作出的信用评级结果调整情况，包括但不限于信用评级级别及评级展望变动，以及信用评级结果变化的原因等；</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*3.发行人应当按PC-4表逐一披露报告期末存续及报告期内到期的债务融资工具，截至报告期末的募集资金使用情况；</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4.报告期末存续债务融资工具附发行人或投资者选择权条款、投资人保护条款等特殊条款的，发行人应当披露报告期内相关条款的触发和执行情况；</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5.报告期末存续债务融资工具增信机制、偿债计划及其他偿债保障措施在报告期内的现状、执行情况和变化情况以及变化对债务融资工具投资者权益的影响；</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报告期内上述增信机制、偿债计划及其他偿债保障措施发生变更的，发行人应当披露变更后情况，说明变更原因，变更是否已经取得有权机构批准，以及对债务融资工具投资者权益的影响。</w:t>
            </w:r>
          </w:p>
        </w:tc>
      </w:tr>
      <w:tr w:rsidR="00B31C8A" w:rsidRPr="00656A74" w:rsidTr="00D00A2A">
        <w:tc>
          <w:tcPr>
            <w:tcW w:w="1029" w:type="dxa"/>
            <w:vAlign w:val="center"/>
          </w:tcPr>
          <w:p w:rsidR="00B31C8A" w:rsidRPr="009C61D4" w:rsidRDefault="00B31C8A" w:rsidP="00D00A2A">
            <w:pPr>
              <w:jc w:val="center"/>
              <w:rPr>
                <w:rFonts w:ascii="仿宋_GB2312" w:eastAsia="仿宋_GB2312"/>
                <w:b/>
                <w:bCs/>
                <w:color w:val="000000"/>
                <w:szCs w:val="21"/>
              </w:rPr>
            </w:pPr>
            <w:r w:rsidRPr="009C61D4">
              <w:rPr>
                <w:rFonts w:ascii="仿宋_GB2312" w:eastAsia="仿宋_GB2312" w:hint="eastAsia"/>
                <w:b/>
                <w:bCs/>
                <w:color w:val="000000"/>
                <w:szCs w:val="21"/>
              </w:rPr>
              <w:t>PC-1-3</w:t>
            </w:r>
          </w:p>
        </w:tc>
        <w:tc>
          <w:tcPr>
            <w:tcW w:w="7267" w:type="dxa"/>
            <w:vAlign w:val="center"/>
          </w:tcPr>
          <w:p w:rsidR="00B31C8A" w:rsidRPr="009C61D4" w:rsidRDefault="00B31C8A" w:rsidP="00D00A2A">
            <w:pPr>
              <w:rPr>
                <w:rFonts w:ascii="仿宋_GB2312" w:eastAsia="仿宋_GB2312"/>
                <w:b/>
                <w:bCs/>
                <w:color w:val="000000"/>
                <w:szCs w:val="21"/>
              </w:rPr>
            </w:pPr>
            <w:r w:rsidRPr="009C61D4">
              <w:rPr>
                <w:rFonts w:ascii="仿宋_GB2312" w:eastAsia="仿宋_GB2312" w:hint="eastAsia"/>
                <w:b/>
                <w:bCs/>
                <w:color w:val="000000"/>
                <w:szCs w:val="21"/>
              </w:rPr>
              <w:t xml:space="preserve">第三章 </w:t>
            </w:r>
            <w:r w:rsidRPr="009C61D4">
              <w:rPr>
                <w:rFonts w:ascii="仿宋_GB2312" w:eastAsia="仿宋_GB2312" w:hint="eastAsia"/>
                <w:b/>
                <w:bCs/>
                <w:color w:val="000000"/>
                <w:sz w:val="22"/>
                <w:szCs w:val="21"/>
              </w:rPr>
              <w:t>报告期内重要事项</w:t>
            </w:r>
          </w:p>
        </w:tc>
      </w:tr>
      <w:tr w:rsidR="00B31C8A" w:rsidRPr="00656A74" w:rsidTr="00D00A2A">
        <w:tc>
          <w:tcPr>
            <w:tcW w:w="1029" w:type="dxa"/>
            <w:vAlign w:val="center"/>
          </w:tcPr>
          <w:p w:rsidR="00B31C8A" w:rsidRPr="009C61D4" w:rsidRDefault="00B31C8A" w:rsidP="00D00A2A">
            <w:pPr>
              <w:jc w:val="center"/>
              <w:rPr>
                <w:rFonts w:ascii="仿宋_GB2312" w:eastAsia="仿宋_GB2312"/>
                <w:b/>
                <w:bCs/>
                <w:color w:val="000000"/>
                <w:szCs w:val="21"/>
              </w:rPr>
            </w:pPr>
            <w:r w:rsidRPr="009C61D4">
              <w:rPr>
                <w:rFonts w:ascii="仿宋_GB2312" w:eastAsia="仿宋_GB2312" w:hint="eastAsia"/>
                <w:b/>
                <w:bCs/>
                <w:color w:val="000000"/>
                <w:szCs w:val="21"/>
              </w:rPr>
              <w:t>PC-1-3</w:t>
            </w:r>
          </w:p>
        </w:tc>
        <w:tc>
          <w:tcPr>
            <w:tcW w:w="7267" w:type="dxa"/>
            <w:vAlign w:val="center"/>
          </w:tcPr>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1.报告期内作出会计政策、会计估计变更或会计差错更正的，应当披露变更、更正的原因及影响，涉及追溯调整或重述的，应当披露对以往各年度经营成果和财务状况的影响金额；</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如财务报告被会计师事务所出具了非标准意见审计报告，应当就所涉及事项作出说明，并分析相关事项对企业生产经营和偿债能力的影响；</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报告期内发行人合并报表范围发生重大变化，应披露变动原因以及对企业生产经营和偿债能力的影响；</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2.报告期内合并报表范围亏损超过上年末净资产10%的，应当披露亏损情况、亏损原因以及对发行人生产经营和偿债能力的影响；</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3.截至报告期末的资产抵押、质押、被查封、扣押、冻结、必须具备一定条件才能变现、无法变现、无法用于抵偿债务的资产情况和其他权利受限制的情况和安排，以及其他具有可对抗第三人的优先偿付负债情况，并说明相关事项的起因、目前的状态和可能产生的影响；</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4.截至报告期末的对外担保金额；报告期末尚未履行及未履行完毕的单笔对外</w:t>
            </w:r>
            <w:r w:rsidRPr="009C61D4">
              <w:rPr>
                <w:rFonts w:ascii="仿宋_GB2312" w:eastAsia="仿宋_GB2312" w:hint="eastAsia"/>
                <w:color w:val="000000"/>
                <w:szCs w:val="21"/>
              </w:rPr>
              <w:lastRenderedPageBreak/>
              <w:t>担保金额或者对同一担保对象累计超过报告期末净资产10%的，应当披露被担保人的基本情况和资信状况、担保的类型、被担保债务的到期时间等，并分析对外担保事项对发行人偿债能力的影响；</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*5.报告期内发行人变更信息披露事务管理制度的，应当说明变更内容以及对投资者权益的影响，并披露变更后制度的主要内容。</w:t>
            </w:r>
          </w:p>
        </w:tc>
      </w:tr>
      <w:tr w:rsidR="00B31C8A" w:rsidRPr="00656A74" w:rsidTr="00D00A2A">
        <w:tc>
          <w:tcPr>
            <w:tcW w:w="1029" w:type="dxa"/>
            <w:vAlign w:val="center"/>
          </w:tcPr>
          <w:p w:rsidR="00B31C8A" w:rsidRPr="009C61D4" w:rsidRDefault="00B31C8A" w:rsidP="00D00A2A">
            <w:pPr>
              <w:jc w:val="center"/>
              <w:rPr>
                <w:rFonts w:ascii="仿宋_GB2312" w:eastAsia="仿宋_GB2312"/>
                <w:b/>
                <w:bCs/>
                <w:color w:val="000000"/>
                <w:szCs w:val="21"/>
              </w:rPr>
            </w:pPr>
            <w:r w:rsidRPr="009C61D4">
              <w:rPr>
                <w:rFonts w:ascii="仿宋_GB2312" w:eastAsia="仿宋_GB2312" w:hint="eastAsia"/>
                <w:b/>
                <w:bCs/>
                <w:color w:val="000000"/>
                <w:szCs w:val="21"/>
              </w:rPr>
              <w:lastRenderedPageBreak/>
              <w:t>PC-1-4</w:t>
            </w:r>
          </w:p>
        </w:tc>
        <w:tc>
          <w:tcPr>
            <w:tcW w:w="7267" w:type="dxa"/>
            <w:vAlign w:val="center"/>
          </w:tcPr>
          <w:p w:rsidR="00B31C8A" w:rsidRPr="009C61D4" w:rsidRDefault="00B31C8A" w:rsidP="00D00A2A">
            <w:pPr>
              <w:rPr>
                <w:rFonts w:ascii="仿宋_GB2312" w:eastAsia="仿宋_GB2312"/>
                <w:b/>
                <w:bCs/>
                <w:color w:val="000000"/>
                <w:szCs w:val="21"/>
              </w:rPr>
            </w:pPr>
            <w:r w:rsidRPr="009C61D4">
              <w:rPr>
                <w:rFonts w:ascii="仿宋_GB2312" w:eastAsia="仿宋_GB2312" w:hint="eastAsia"/>
                <w:b/>
                <w:bCs/>
                <w:color w:val="000000"/>
                <w:szCs w:val="21"/>
              </w:rPr>
              <w:t>*第四章 财务报告</w:t>
            </w:r>
          </w:p>
        </w:tc>
      </w:tr>
      <w:tr w:rsidR="00B31C8A" w:rsidRPr="00656A74" w:rsidTr="00D00A2A">
        <w:tc>
          <w:tcPr>
            <w:tcW w:w="1029" w:type="dxa"/>
            <w:vAlign w:val="center"/>
          </w:tcPr>
          <w:p w:rsidR="00B31C8A" w:rsidRPr="009C61D4" w:rsidRDefault="00B31C8A" w:rsidP="00D00A2A">
            <w:pPr>
              <w:jc w:val="center"/>
              <w:rPr>
                <w:rFonts w:ascii="仿宋_GB2312" w:eastAsia="仿宋_GB2312" w:cs="宋体"/>
                <w:color w:val="000000"/>
                <w:szCs w:val="21"/>
              </w:rPr>
            </w:pPr>
            <w:r w:rsidRPr="009C61D4">
              <w:rPr>
                <w:rFonts w:ascii="仿宋_GB2312" w:eastAsia="仿宋_GB2312" w:hint="eastAsia"/>
                <w:b/>
                <w:bCs/>
                <w:color w:val="000000"/>
                <w:szCs w:val="21"/>
              </w:rPr>
              <w:t>PC-1-4</w:t>
            </w:r>
          </w:p>
        </w:tc>
        <w:tc>
          <w:tcPr>
            <w:tcW w:w="7267" w:type="dxa"/>
            <w:vAlign w:val="center"/>
          </w:tcPr>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财务报告应当由符合法律规定的会计师事务所审计，审计报告应由会计师事务所和至少两名注册会计师签章。</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发行人应当披露审计报告、财务报表与附注。财务报表应包括资产负债表、利润表、现金流量表。各报表项目应包括期初和期末数（本期数和上期数）。编制合并财务报表的发行人，除提供合并财务报表外，还应当提供母公司财务报表。</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财务报表形式上至少包括：企业名称、会计期间、人民币金额单位、标明合并财务报表或个体财务报表、各会计科目期初和期末数（本期数和上期数）、签字栏（签章遵照《会计法》相关要求，由企业负责人、主管会计工作的负责人、会计机构负责人（会计主管人员）签名并盖章。若企业设置总会计师，总会计师应签名并盖章）。</w:t>
            </w:r>
          </w:p>
          <w:p w:rsidR="00B31C8A" w:rsidRPr="009C61D4" w:rsidRDefault="00B31C8A" w:rsidP="00D00A2A">
            <w:pPr>
              <w:rPr>
                <w:rFonts w:ascii="仿宋_GB2312" w:eastAsia="仿宋_GB2312" w:hAnsi="宋体" w:cs="宋体"/>
                <w:color w:val="000000"/>
                <w:szCs w:val="21"/>
              </w:rPr>
            </w:pPr>
            <w:r w:rsidRPr="009C61D4">
              <w:rPr>
                <w:rFonts w:ascii="仿宋_GB2312" w:eastAsia="仿宋_GB2312" w:hint="eastAsia"/>
                <w:color w:val="000000"/>
                <w:szCs w:val="21"/>
              </w:rPr>
              <w:t>附注至少应包括：（一）企业基本情况；（二）编制基础；（三）遵循企业会计准则的声明；（四）重要会计政策和重要会计估计的说明；（五）会计政策和会计估计变更以及差错更正的说明；（六）对已在财务报表中列示的重要项目的进一步说明，包括上一可比会计期间的比较数据等；（七）或有和承诺事项、资产负债表日后非调整事项、关联方关系及其交易等需要说明的事项。若为三年连审的财务报表，对资产类、负债类项目，至少注释近一年期初、期末数，对权益类、损益类、现金流量表项目，应注释近三年可比数。</w:t>
            </w:r>
          </w:p>
        </w:tc>
      </w:tr>
      <w:tr w:rsidR="00B31C8A" w:rsidRPr="00656A74" w:rsidTr="00D00A2A">
        <w:tc>
          <w:tcPr>
            <w:tcW w:w="1029" w:type="dxa"/>
            <w:vAlign w:val="center"/>
          </w:tcPr>
          <w:p w:rsidR="00B31C8A" w:rsidRPr="009C61D4" w:rsidRDefault="00B31C8A" w:rsidP="00D00A2A">
            <w:pPr>
              <w:jc w:val="center"/>
              <w:rPr>
                <w:rFonts w:ascii="仿宋_GB2312" w:eastAsia="仿宋_GB2312"/>
                <w:b/>
                <w:bCs/>
                <w:color w:val="000000"/>
                <w:szCs w:val="21"/>
              </w:rPr>
            </w:pPr>
            <w:r w:rsidRPr="009C61D4">
              <w:rPr>
                <w:rFonts w:ascii="仿宋_GB2312" w:eastAsia="仿宋_GB2312" w:hint="eastAsia"/>
                <w:b/>
                <w:bCs/>
                <w:color w:val="000000"/>
                <w:szCs w:val="21"/>
              </w:rPr>
              <w:t>PC-1-5</w:t>
            </w:r>
          </w:p>
        </w:tc>
        <w:tc>
          <w:tcPr>
            <w:tcW w:w="7267" w:type="dxa"/>
            <w:vAlign w:val="center"/>
          </w:tcPr>
          <w:p w:rsidR="00B31C8A" w:rsidRPr="009C61D4" w:rsidRDefault="00B31C8A" w:rsidP="00D00A2A">
            <w:pPr>
              <w:rPr>
                <w:rFonts w:ascii="仿宋_GB2312" w:eastAsia="仿宋_GB2312"/>
                <w:b/>
                <w:color w:val="000000"/>
                <w:szCs w:val="21"/>
              </w:rPr>
            </w:pPr>
            <w:r w:rsidRPr="009C61D4">
              <w:rPr>
                <w:rFonts w:ascii="仿宋_GB2312" w:eastAsia="仿宋_GB2312" w:hint="eastAsia"/>
                <w:b/>
                <w:color w:val="000000"/>
                <w:szCs w:val="21"/>
              </w:rPr>
              <w:t>*第五章 备查文件</w:t>
            </w:r>
          </w:p>
        </w:tc>
      </w:tr>
      <w:tr w:rsidR="00B31C8A" w:rsidRPr="00656A74" w:rsidTr="00D00A2A">
        <w:tc>
          <w:tcPr>
            <w:tcW w:w="1029" w:type="dxa"/>
            <w:vAlign w:val="center"/>
          </w:tcPr>
          <w:p w:rsidR="00B31C8A" w:rsidRPr="009C61D4" w:rsidRDefault="00B31C8A" w:rsidP="00D00A2A">
            <w:pPr>
              <w:jc w:val="center"/>
              <w:rPr>
                <w:rFonts w:ascii="仿宋_GB2312" w:eastAsia="仿宋_GB2312"/>
                <w:b/>
                <w:bCs/>
                <w:color w:val="000000"/>
                <w:szCs w:val="21"/>
              </w:rPr>
            </w:pPr>
            <w:r w:rsidRPr="009C61D4">
              <w:rPr>
                <w:rFonts w:ascii="仿宋_GB2312" w:eastAsia="仿宋_GB2312" w:hint="eastAsia"/>
                <w:b/>
                <w:bCs/>
                <w:color w:val="000000"/>
                <w:szCs w:val="21"/>
              </w:rPr>
              <w:t>PC-1-5</w:t>
            </w:r>
          </w:p>
        </w:tc>
        <w:tc>
          <w:tcPr>
            <w:tcW w:w="7267" w:type="dxa"/>
            <w:vAlign w:val="center"/>
          </w:tcPr>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结尾应列明备查文件、查询地址、查询网站。备查文件包括但不限于财务报告、审计报告、信息披露文件原件等。</w:t>
            </w:r>
          </w:p>
        </w:tc>
      </w:tr>
      <w:tr w:rsidR="00B31C8A" w:rsidRPr="00656A74" w:rsidTr="00D00A2A">
        <w:tc>
          <w:tcPr>
            <w:tcW w:w="1029" w:type="dxa"/>
            <w:vAlign w:val="center"/>
          </w:tcPr>
          <w:p w:rsidR="00B31C8A" w:rsidRPr="009C61D4" w:rsidRDefault="00B31C8A" w:rsidP="00D00A2A">
            <w:pPr>
              <w:jc w:val="center"/>
              <w:rPr>
                <w:rFonts w:ascii="仿宋_GB2312" w:eastAsia="仿宋_GB2312" w:cs="宋体"/>
                <w:color w:val="000000"/>
                <w:szCs w:val="21"/>
              </w:rPr>
            </w:pPr>
            <w:r w:rsidRPr="009C61D4">
              <w:rPr>
                <w:rFonts w:ascii="仿宋_GB2312" w:eastAsia="仿宋_GB2312" w:hint="eastAsia"/>
                <w:b/>
                <w:bCs/>
                <w:color w:val="000000"/>
                <w:szCs w:val="21"/>
              </w:rPr>
              <w:t>PC-2</w:t>
            </w:r>
          </w:p>
        </w:tc>
        <w:tc>
          <w:tcPr>
            <w:tcW w:w="7267" w:type="dxa"/>
            <w:vAlign w:val="center"/>
          </w:tcPr>
          <w:p w:rsidR="00B31C8A" w:rsidRPr="009C61D4" w:rsidRDefault="00B31C8A" w:rsidP="00D00A2A">
            <w:pPr>
              <w:rPr>
                <w:rFonts w:ascii="仿宋_GB2312" w:eastAsia="仿宋_GB2312" w:hAnsi="宋体" w:cs="宋体"/>
                <w:color w:val="000000"/>
                <w:szCs w:val="21"/>
              </w:rPr>
            </w:pPr>
            <w:r w:rsidRPr="009C61D4">
              <w:rPr>
                <w:rFonts w:ascii="仿宋_GB2312" w:eastAsia="仿宋_GB2312" w:hint="eastAsia"/>
                <w:b/>
                <w:bCs/>
                <w:color w:val="000000"/>
                <w:szCs w:val="21"/>
              </w:rPr>
              <w:t>存续期半年度报告</w:t>
            </w:r>
          </w:p>
        </w:tc>
      </w:tr>
      <w:tr w:rsidR="00B31C8A" w:rsidRPr="00656A74" w:rsidTr="00D00A2A">
        <w:tc>
          <w:tcPr>
            <w:tcW w:w="1029" w:type="dxa"/>
            <w:vMerge w:val="restart"/>
            <w:vAlign w:val="center"/>
          </w:tcPr>
          <w:p w:rsidR="00B31C8A" w:rsidRPr="009C61D4" w:rsidRDefault="00B31C8A" w:rsidP="00D00A2A">
            <w:pPr>
              <w:jc w:val="center"/>
              <w:rPr>
                <w:rFonts w:ascii="仿宋_GB2312" w:eastAsia="仿宋_GB2312"/>
                <w:b/>
                <w:bCs/>
                <w:color w:val="000000"/>
                <w:szCs w:val="21"/>
              </w:rPr>
            </w:pPr>
            <w:r w:rsidRPr="009C61D4">
              <w:rPr>
                <w:rFonts w:ascii="仿宋_GB2312" w:eastAsia="仿宋_GB2312" w:hint="eastAsia"/>
                <w:b/>
                <w:bCs/>
                <w:color w:val="000000"/>
                <w:szCs w:val="21"/>
              </w:rPr>
              <w:t>PC-2-0</w:t>
            </w:r>
          </w:p>
        </w:tc>
        <w:tc>
          <w:tcPr>
            <w:tcW w:w="7267" w:type="dxa"/>
            <w:vAlign w:val="center"/>
          </w:tcPr>
          <w:p w:rsidR="00B31C8A" w:rsidRPr="009C61D4" w:rsidRDefault="00B31C8A" w:rsidP="00D00A2A">
            <w:pPr>
              <w:rPr>
                <w:rFonts w:ascii="仿宋_GB2312" w:eastAsia="仿宋_GB2312"/>
                <w:color w:val="000000"/>
                <w:szCs w:val="21"/>
              </w:rPr>
            </w:pPr>
            <w:r w:rsidRPr="009C61D4">
              <w:rPr>
                <w:rFonts w:ascii="仿宋_GB2312" w:eastAsia="仿宋_GB2312" w:hint="eastAsia"/>
                <w:b/>
                <w:bCs/>
                <w:color w:val="000000"/>
                <w:szCs w:val="21"/>
              </w:rPr>
              <w:t>重要提示、目录及释义</w:t>
            </w:r>
          </w:p>
        </w:tc>
      </w:tr>
      <w:tr w:rsidR="00B31C8A" w:rsidRPr="00656A74" w:rsidTr="00D00A2A">
        <w:tc>
          <w:tcPr>
            <w:tcW w:w="1029" w:type="dxa"/>
            <w:vMerge/>
            <w:vAlign w:val="center"/>
          </w:tcPr>
          <w:p w:rsidR="00B31C8A" w:rsidRPr="009C61D4" w:rsidRDefault="00B31C8A" w:rsidP="00D00A2A">
            <w:pPr>
              <w:jc w:val="center"/>
              <w:rPr>
                <w:rFonts w:ascii="仿宋_GB2312" w:eastAsia="仿宋_GB2312"/>
                <w:b/>
                <w:bCs/>
                <w:color w:val="000000"/>
                <w:szCs w:val="21"/>
              </w:rPr>
            </w:pPr>
          </w:p>
        </w:tc>
        <w:tc>
          <w:tcPr>
            <w:tcW w:w="7267" w:type="dxa"/>
            <w:vAlign w:val="center"/>
          </w:tcPr>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*封面：载明企业的中文名称、“XX企业XX年半年度报告”字样、披露时间及公章。</w:t>
            </w:r>
          </w:p>
        </w:tc>
      </w:tr>
      <w:tr w:rsidR="00B31C8A" w:rsidRPr="00656A74" w:rsidTr="00D00A2A">
        <w:tc>
          <w:tcPr>
            <w:tcW w:w="1029" w:type="dxa"/>
            <w:vMerge/>
            <w:vAlign w:val="center"/>
          </w:tcPr>
          <w:p w:rsidR="00B31C8A" w:rsidRPr="009C61D4" w:rsidRDefault="00B31C8A" w:rsidP="00D00A2A">
            <w:pPr>
              <w:jc w:val="center"/>
              <w:rPr>
                <w:rFonts w:ascii="仿宋_GB2312" w:eastAsia="仿宋_GB2312"/>
                <w:b/>
                <w:bCs/>
                <w:color w:val="000000"/>
                <w:szCs w:val="21"/>
              </w:rPr>
            </w:pPr>
          </w:p>
        </w:tc>
        <w:tc>
          <w:tcPr>
            <w:tcW w:w="7267" w:type="dxa"/>
            <w:vAlign w:val="center"/>
          </w:tcPr>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在扉页体现如下内容：</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*发行人承诺将及时、公平地履行信息披露义务，企业及其全体董事、监事、高级管理人员或履行同等职责的人员保证定期报告信息披露的真实、准确、完整，不存在虚假记载、误导性陈述或重大遗漏。</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全体董事、监事、高级管理人员已按照《公司信用类债券信息披露管理办法》及银行间市场相关自律管理要求履行了相关内部程序。</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*如董事、监事和高级管理人员或履行同等职责的人员不能保证报告内容的真实、准确、完整，应当作出相应声明并说明理由。</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*如执行审计的会计师事务所发表了非标准意见审计报告，发行人应当在重要提示中说明相关情况，提醒投资者关注。</w:t>
            </w:r>
          </w:p>
        </w:tc>
      </w:tr>
      <w:tr w:rsidR="00B31C8A" w:rsidRPr="00656A74" w:rsidTr="00D00A2A">
        <w:tc>
          <w:tcPr>
            <w:tcW w:w="1029" w:type="dxa"/>
            <w:vMerge/>
            <w:vAlign w:val="center"/>
          </w:tcPr>
          <w:p w:rsidR="00B31C8A" w:rsidRPr="009C61D4" w:rsidRDefault="00B31C8A" w:rsidP="00D00A2A">
            <w:pPr>
              <w:jc w:val="center"/>
              <w:rPr>
                <w:rFonts w:ascii="仿宋_GB2312" w:eastAsia="仿宋_GB2312"/>
                <w:b/>
                <w:bCs/>
                <w:color w:val="000000"/>
                <w:szCs w:val="21"/>
              </w:rPr>
            </w:pPr>
          </w:p>
        </w:tc>
        <w:tc>
          <w:tcPr>
            <w:tcW w:w="7267" w:type="dxa"/>
            <w:vAlign w:val="center"/>
          </w:tcPr>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*目录。标明各章节的标题及其对应的页码，内容编排应当逻辑清晰。</w:t>
            </w:r>
          </w:p>
        </w:tc>
      </w:tr>
      <w:tr w:rsidR="00B31C8A" w:rsidRPr="00656A74" w:rsidTr="00D00A2A">
        <w:tc>
          <w:tcPr>
            <w:tcW w:w="1029" w:type="dxa"/>
            <w:vMerge/>
            <w:vAlign w:val="center"/>
          </w:tcPr>
          <w:p w:rsidR="00B31C8A" w:rsidRPr="009C61D4" w:rsidRDefault="00B31C8A" w:rsidP="00D00A2A">
            <w:pPr>
              <w:jc w:val="center"/>
              <w:rPr>
                <w:rFonts w:ascii="仿宋_GB2312" w:eastAsia="仿宋_GB2312"/>
                <w:b/>
                <w:bCs/>
                <w:color w:val="000000"/>
                <w:szCs w:val="21"/>
              </w:rPr>
            </w:pPr>
          </w:p>
        </w:tc>
        <w:tc>
          <w:tcPr>
            <w:tcW w:w="7267" w:type="dxa"/>
            <w:vAlign w:val="center"/>
          </w:tcPr>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*释义（如有）：对有助于投资者理解以及有特定含义的术语（包括但不限于名称缩写、专有名词等）做出释义；定期报告的释义应当在目录次页排印。</w:t>
            </w:r>
          </w:p>
        </w:tc>
      </w:tr>
      <w:tr w:rsidR="00B31C8A" w:rsidRPr="00656A74" w:rsidTr="00D00A2A">
        <w:tc>
          <w:tcPr>
            <w:tcW w:w="1029" w:type="dxa"/>
            <w:vAlign w:val="center"/>
          </w:tcPr>
          <w:p w:rsidR="00B31C8A" w:rsidRPr="009C61D4" w:rsidRDefault="00B31C8A" w:rsidP="00D00A2A">
            <w:pPr>
              <w:jc w:val="center"/>
              <w:rPr>
                <w:rFonts w:ascii="仿宋_GB2312" w:eastAsia="仿宋_GB2312"/>
                <w:b/>
                <w:bCs/>
                <w:color w:val="000000"/>
                <w:szCs w:val="21"/>
              </w:rPr>
            </w:pPr>
            <w:r w:rsidRPr="009C61D4">
              <w:rPr>
                <w:rFonts w:ascii="仿宋_GB2312" w:eastAsia="仿宋_GB2312" w:hint="eastAsia"/>
                <w:b/>
                <w:bCs/>
                <w:color w:val="000000"/>
                <w:szCs w:val="21"/>
              </w:rPr>
              <w:t>PC-2-1</w:t>
            </w:r>
          </w:p>
        </w:tc>
        <w:tc>
          <w:tcPr>
            <w:tcW w:w="7267" w:type="dxa"/>
            <w:vAlign w:val="center"/>
          </w:tcPr>
          <w:p w:rsidR="00B31C8A" w:rsidRPr="009C61D4" w:rsidRDefault="00B31C8A" w:rsidP="00D00A2A">
            <w:pPr>
              <w:rPr>
                <w:rFonts w:ascii="仿宋_GB2312" w:eastAsia="仿宋_GB2312"/>
                <w:color w:val="000000"/>
                <w:szCs w:val="21"/>
              </w:rPr>
            </w:pPr>
            <w:r w:rsidRPr="009C61D4">
              <w:rPr>
                <w:rFonts w:ascii="仿宋_GB2312" w:eastAsia="仿宋_GB2312" w:hint="eastAsia"/>
                <w:b/>
                <w:bCs/>
                <w:color w:val="000000"/>
                <w:szCs w:val="21"/>
              </w:rPr>
              <w:t>第一章 企业基本情况</w:t>
            </w:r>
          </w:p>
        </w:tc>
      </w:tr>
      <w:tr w:rsidR="00B31C8A" w:rsidRPr="00656A74" w:rsidTr="00D00A2A">
        <w:tc>
          <w:tcPr>
            <w:tcW w:w="1029" w:type="dxa"/>
            <w:vAlign w:val="center"/>
          </w:tcPr>
          <w:p w:rsidR="00B31C8A" w:rsidRPr="009C61D4" w:rsidRDefault="00B31C8A" w:rsidP="00D00A2A">
            <w:pPr>
              <w:jc w:val="center"/>
              <w:rPr>
                <w:rFonts w:ascii="仿宋_GB2312" w:eastAsia="仿宋_GB2312"/>
                <w:b/>
                <w:bCs/>
                <w:color w:val="000000"/>
                <w:szCs w:val="21"/>
              </w:rPr>
            </w:pPr>
            <w:r w:rsidRPr="009C61D4">
              <w:rPr>
                <w:rFonts w:ascii="仿宋_GB2312" w:eastAsia="仿宋_GB2312" w:hint="eastAsia"/>
                <w:b/>
                <w:bCs/>
                <w:color w:val="000000"/>
                <w:szCs w:val="21"/>
              </w:rPr>
              <w:t>PC-2-1</w:t>
            </w:r>
          </w:p>
        </w:tc>
        <w:tc>
          <w:tcPr>
            <w:tcW w:w="7267" w:type="dxa"/>
            <w:vAlign w:val="center"/>
          </w:tcPr>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*1.企业的中文名称及简称，外文名称及缩写（如有）；</w:t>
            </w:r>
          </w:p>
          <w:p w:rsidR="00B31C8A" w:rsidRPr="009C61D4" w:rsidRDefault="00B31C8A" w:rsidP="00D00A2A">
            <w:pPr>
              <w:rPr>
                <w:rFonts w:ascii="仿宋_GB2312" w:eastAsia="仿宋_GB2312"/>
                <w:b/>
                <w:bCs/>
                <w:color w:val="000000"/>
                <w:szCs w:val="21"/>
              </w:rPr>
            </w:pPr>
            <w:r w:rsidRPr="009C61D4">
              <w:rPr>
                <w:rFonts w:ascii="仿宋_GB2312" w:eastAsia="仿宋_GB2312" w:hint="eastAsia"/>
                <w:color w:val="000000"/>
                <w:szCs w:val="21"/>
              </w:rPr>
              <w:t>*2.信息披露事务负责人的姓名、职位、联系地址、电话、传真、电子信箱。</w:t>
            </w:r>
          </w:p>
        </w:tc>
      </w:tr>
      <w:tr w:rsidR="00B31C8A" w:rsidRPr="00656A74" w:rsidTr="00D00A2A">
        <w:tc>
          <w:tcPr>
            <w:tcW w:w="1029" w:type="dxa"/>
            <w:vAlign w:val="center"/>
          </w:tcPr>
          <w:p w:rsidR="00B31C8A" w:rsidRPr="009C61D4" w:rsidRDefault="00B31C8A" w:rsidP="00D00A2A">
            <w:pPr>
              <w:jc w:val="center"/>
              <w:rPr>
                <w:rFonts w:ascii="仿宋_GB2312" w:eastAsia="仿宋_GB2312"/>
                <w:b/>
                <w:bCs/>
                <w:color w:val="000000"/>
                <w:szCs w:val="21"/>
              </w:rPr>
            </w:pPr>
            <w:r w:rsidRPr="009C61D4">
              <w:rPr>
                <w:rFonts w:ascii="仿宋_GB2312" w:eastAsia="仿宋_GB2312" w:hint="eastAsia"/>
                <w:b/>
                <w:bCs/>
                <w:color w:val="000000"/>
                <w:szCs w:val="21"/>
              </w:rPr>
              <w:t>PC-2-2</w:t>
            </w:r>
          </w:p>
        </w:tc>
        <w:tc>
          <w:tcPr>
            <w:tcW w:w="7267" w:type="dxa"/>
            <w:vAlign w:val="center"/>
          </w:tcPr>
          <w:p w:rsidR="00B31C8A" w:rsidRPr="009C61D4" w:rsidRDefault="00B31C8A" w:rsidP="00D00A2A">
            <w:pPr>
              <w:rPr>
                <w:rFonts w:ascii="仿宋_GB2312" w:eastAsia="仿宋_GB2312"/>
                <w:color w:val="000000"/>
                <w:szCs w:val="21"/>
              </w:rPr>
            </w:pPr>
            <w:r w:rsidRPr="009C61D4">
              <w:rPr>
                <w:rFonts w:ascii="仿宋_GB2312" w:eastAsia="仿宋_GB2312" w:hint="eastAsia"/>
                <w:b/>
                <w:bCs/>
                <w:color w:val="000000"/>
                <w:szCs w:val="21"/>
              </w:rPr>
              <w:t>第二章 债务融资工具存续情况</w:t>
            </w:r>
          </w:p>
        </w:tc>
      </w:tr>
      <w:tr w:rsidR="00B31C8A" w:rsidRPr="00656A74" w:rsidTr="00D00A2A">
        <w:tc>
          <w:tcPr>
            <w:tcW w:w="1029" w:type="dxa"/>
            <w:vAlign w:val="center"/>
          </w:tcPr>
          <w:p w:rsidR="00B31C8A" w:rsidRPr="009C61D4" w:rsidRDefault="00B31C8A" w:rsidP="00D00A2A">
            <w:pPr>
              <w:jc w:val="center"/>
              <w:rPr>
                <w:rFonts w:ascii="仿宋_GB2312" w:eastAsia="仿宋_GB2312"/>
                <w:b/>
                <w:bCs/>
                <w:color w:val="000000"/>
                <w:szCs w:val="21"/>
              </w:rPr>
            </w:pPr>
            <w:r w:rsidRPr="009C61D4">
              <w:rPr>
                <w:rFonts w:ascii="仿宋_GB2312" w:eastAsia="仿宋_GB2312" w:hint="eastAsia"/>
                <w:b/>
                <w:bCs/>
                <w:color w:val="000000"/>
                <w:szCs w:val="21"/>
              </w:rPr>
              <w:t>PC-2-2</w:t>
            </w:r>
          </w:p>
        </w:tc>
        <w:tc>
          <w:tcPr>
            <w:tcW w:w="7267" w:type="dxa"/>
            <w:vAlign w:val="center"/>
          </w:tcPr>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*1.所有在定期报告批准报出日存续的债券名称、简称、代码、发行日、起息日、到期日、债券余额、利率、付息兑付方式、交易场所、主承销商、存续期管理机构、受托管理人（如有）；</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发行人有逾期未偿还债券的，应当说明未偿还余额、未按期偿还的原因及处置进展等情况；</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2.报告期内信用评级机构对企业或债务融资工具作出的信用评级结果调整情况，包括但不限于信用评级级别及评级展望变动，以及信用评级结果变化的原因等；</w:t>
            </w:r>
          </w:p>
          <w:p w:rsidR="00B31C8A" w:rsidRPr="009C61D4" w:rsidRDefault="00B31C8A" w:rsidP="00D00A2A">
            <w:pPr>
              <w:rPr>
                <w:rFonts w:ascii="仿宋_GB2312" w:eastAsia="仿宋_GB2312"/>
                <w:color w:val="000000"/>
                <w:szCs w:val="21"/>
              </w:rPr>
            </w:pPr>
            <w:r w:rsidRPr="009C61D4">
              <w:rPr>
                <w:rFonts w:ascii="仿宋_GB2312" w:eastAsia="仿宋_GB2312"/>
                <w:color w:val="000000"/>
                <w:szCs w:val="21"/>
              </w:rPr>
              <w:t>3</w:t>
            </w:r>
            <w:r w:rsidRPr="009C61D4">
              <w:rPr>
                <w:rFonts w:ascii="仿宋_GB2312" w:eastAsia="仿宋_GB2312" w:hint="eastAsia"/>
                <w:color w:val="000000"/>
                <w:szCs w:val="21"/>
              </w:rPr>
              <w:t>.报告期末存续债务融资工具附发行人或投资者选择权条款、投资人保护条款等特殊条款的，发行人应当披露报告期内相关条款的触发和执行情况；</w:t>
            </w:r>
          </w:p>
          <w:p w:rsidR="00B31C8A" w:rsidRPr="009C61D4" w:rsidRDefault="00B31C8A" w:rsidP="00D00A2A">
            <w:pPr>
              <w:rPr>
                <w:rFonts w:ascii="仿宋_GB2312" w:eastAsia="仿宋_GB2312"/>
                <w:color w:val="000000"/>
                <w:szCs w:val="21"/>
              </w:rPr>
            </w:pPr>
            <w:r w:rsidRPr="009C61D4">
              <w:rPr>
                <w:rFonts w:ascii="仿宋_GB2312" w:eastAsia="仿宋_GB2312"/>
                <w:color w:val="000000"/>
                <w:szCs w:val="21"/>
              </w:rPr>
              <w:t>4</w:t>
            </w:r>
            <w:r w:rsidRPr="009C61D4">
              <w:rPr>
                <w:rFonts w:ascii="仿宋_GB2312" w:eastAsia="仿宋_GB2312" w:hint="eastAsia"/>
                <w:color w:val="000000"/>
                <w:szCs w:val="21"/>
              </w:rPr>
              <w:t>.报告期末存续债务融资工具增信机制、偿债计划及其他偿债保障措施在报告期内的现状、执行情况和变化情况以及变化对债务融资工具投资者权益的影响；</w:t>
            </w:r>
          </w:p>
          <w:p w:rsidR="00B31C8A" w:rsidRPr="009C61D4" w:rsidRDefault="00B31C8A" w:rsidP="00D00A2A">
            <w:pPr>
              <w:rPr>
                <w:rFonts w:ascii="仿宋_GB2312" w:eastAsia="仿宋_GB2312"/>
                <w:b/>
                <w:bCs/>
                <w:color w:val="000000"/>
                <w:szCs w:val="21"/>
              </w:rPr>
            </w:pPr>
            <w:r w:rsidRPr="009C61D4">
              <w:rPr>
                <w:rFonts w:ascii="仿宋_GB2312" w:eastAsia="仿宋_GB2312" w:hint="eastAsia"/>
                <w:color w:val="000000"/>
                <w:szCs w:val="21"/>
              </w:rPr>
              <w:t>报告期内上述增信机制、偿债计划及其他偿债保障措施发生变更的，发行人应当披露变更后情况，说明变更原因，变更是否已经取得有权机构批准，以及对债务融资工具投资者权益的影响。</w:t>
            </w:r>
          </w:p>
        </w:tc>
      </w:tr>
      <w:tr w:rsidR="00B31C8A" w:rsidRPr="00656A74" w:rsidTr="00D00A2A">
        <w:tc>
          <w:tcPr>
            <w:tcW w:w="1029" w:type="dxa"/>
            <w:vAlign w:val="center"/>
          </w:tcPr>
          <w:p w:rsidR="00B31C8A" w:rsidRPr="009C61D4" w:rsidRDefault="00B31C8A" w:rsidP="00D00A2A">
            <w:pPr>
              <w:jc w:val="center"/>
              <w:rPr>
                <w:rFonts w:ascii="仿宋_GB2312" w:eastAsia="仿宋_GB2312"/>
                <w:b/>
                <w:bCs/>
                <w:color w:val="000000"/>
                <w:szCs w:val="21"/>
              </w:rPr>
            </w:pPr>
            <w:r w:rsidRPr="009C61D4">
              <w:rPr>
                <w:rFonts w:ascii="仿宋_GB2312" w:eastAsia="仿宋_GB2312" w:hint="eastAsia"/>
                <w:b/>
                <w:bCs/>
                <w:color w:val="000000"/>
                <w:szCs w:val="21"/>
              </w:rPr>
              <w:t>PC-2-3</w:t>
            </w:r>
          </w:p>
        </w:tc>
        <w:tc>
          <w:tcPr>
            <w:tcW w:w="7267" w:type="dxa"/>
            <w:vAlign w:val="center"/>
          </w:tcPr>
          <w:p w:rsidR="00B31C8A" w:rsidRPr="009C61D4" w:rsidRDefault="00B31C8A" w:rsidP="00D00A2A">
            <w:pPr>
              <w:rPr>
                <w:rFonts w:ascii="仿宋_GB2312" w:eastAsia="仿宋_GB2312"/>
                <w:color w:val="000000"/>
                <w:szCs w:val="21"/>
              </w:rPr>
            </w:pPr>
            <w:r w:rsidRPr="009C61D4">
              <w:rPr>
                <w:rFonts w:ascii="仿宋_GB2312" w:eastAsia="仿宋_GB2312" w:hint="eastAsia"/>
                <w:b/>
                <w:bCs/>
                <w:color w:val="000000"/>
                <w:szCs w:val="21"/>
              </w:rPr>
              <w:t>第三章 报告期内重要事项</w:t>
            </w:r>
          </w:p>
        </w:tc>
      </w:tr>
      <w:tr w:rsidR="00B31C8A" w:rsidRPr="00656A74" w:rsidTr="00D00A2A">
        <w:tc>
          <w:tcPr>
            <w:tcW w:w="1029" w:type="dxa"/>
            <w:vAlign w:val="center"/>
          </w:tcPr>
          <w:p w:rsidR="00B31C8A" w:rsidRPr="009C61D4" w:rsidRDefault="00B31C8A" w:rsidP="00D00A2A">
            <w:pPr>
              <w:jc w:val="center"/>
              <w:rPr>
                <w:rFonts w:ascii="仿宋_GB2312" w:eastAsia="仿宋_GB2312"/>
                <w:b/>
                <w:bCs/>
                <w:color w:val="000000"/>
                <w:szCs w:val="21"/>
              </w:rPr>
            </w:pPr>
            <w:r w:rsidRPr="009C61D4">
              <w:rPr>
                <w:rFonts w:ascii="仿宋_GB2312" w:eastAsia="仿宋_GB2312" w:hint="eastAsia"/>
                <w:b/>
                <w:bCs/>
                <w:color w:val="000000"/>
                <w:szCs w:val="21"/>
              </w:rPr>
              <w:t>PC-2-3</w:t>
            </w:r>
          </w:p>
        </w:tc>
        <w:tc>
          <w:tcPr>
            <w:tcW w:w="7267" w:type="dxa"/>
            <w:vAlign w:val="center"/>
          </w:tcPr>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1.报告期内作出会计政策、会计估计变更或会计差错更正的，应当披露变更、更正的原因及影响，涉及追溯调整或重述的，应当披露对以往各年度经营成果和财务状况的影响金额；</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如财务报告被会计师事务所出具了非标准意见审计报告，应当就所涉及事项作出说明，并分析相关事项对企业生产经营和偿债能力的影响；</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报告期内发行人合并报表范围发生重大变化，应披露变动原因以及对企业生产经营和偿债能力的影响；</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2.报告期内合并报表范围亏损超过上年末净资产10%的，应当披露亏损情况、亏损原因以及对发行人生产经营和偿债能力的影响；</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3</w:t>
            </w:r>
            <w:r w:rsidRPr="009C61D4">
              <w:rPr>
                <w:rFonts w:ascii="仿宋_GB2312" w:eastAsia="仿宋_GB2312"/>
                <w:color w:val="000000"/>
                <w:szCs w:val="21"/>
              </w:rPr>
              <w:t>.</w:t>
            </w:r>
            <w:r w:rsidRPr="009C61D4">
              <w:rPr>
                <w:rFonts w:ascii="仿宋_GB2312" w:eastAsia="仿宋_GB2312" w:hint="eastAsia"/>
                <w:color w:val="000000"/>
                <w:szCs w:val="21"/>
              </w:rPr>
              <w:t>报告期末资产抵押、质押、被查封、扣押、冻结超过上年末经审计净资产百分之五十的，应当披露相关情况，并分析对发行人生产经营和偿债能力的影响；</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4</w:t>
            </w:r>
            <w:r w:rsidRPr="009C61D4">
              <w:rPr>
                <w:rFonts w:ascii="仿宋_GB2312" w:eastAsia="仿宋_GB2312"/>
                <w:color w:val="000000"/>
                <w:szCs w:val="21"/>
              </w:rPr>
              <w:t>.</w:t>
            </w:r>
            <w:r w:rsidRPr="009C61D4">
              <w:rPr>
                <w:rFonts w:ascii="仿宋_GB2312" w:eastAsia="仿宋_GB2312" w:hint="eastAsia"/>
                <w:color w:val="000000"/>
                <w:szCs w:val="21"/>
              </w:rPr>
              <w:t>披露截至报告期末的对外担保金额以及重大未决诉讼情况；</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w:t>
            </w:r>
            <w:r w:rsidRPr="009C61D4">
              <w:rPr>
                <w:rFonts w:ascii="仿宋_GB2312" w:eastAsia="仿宋_GB2312"/>
                <w:color w:val="000000"/>
                <w:szCs w:val="21"/>
              </w:rPr>
              <w:t>5</w:t>
            </w:r>
            <w:r w:rsidRPr="009C61D4">
              <w:rPr>
                <w:rFonts w:ascii="仿宋_GB2312" w:eastAsia="仿宋_GB2312" w:hint="eastAsia"/>
                <w:color w:val="000000"/>
                <w:szCs w:val="21"/>
              </w:rPr>
              <w:t>.报告期内发行人变更信息披露事务管理制度的，应当说明变更内容以及对投资者权益的影响，并披露变更后制度的主要内容。</w:t>
            </w:r>
          </w:p>
        </w:tc>
      </w:tr>
      <w:tr w:rsidR="00B31C8A" w:rsidRPr="00656A74" w:rsidTr="00D00A2A">
        <w:tc>
          <w:tcPr>
            <w:tcW w:w="1029" w:type="dxa"/>
            <w:vAlign w:val="center"/>
          </w:tcPr>
          <w:p w:rsidR="00B31C8A" w:rsidRPr="009C61D4" w:rsidRDefault="00B31C8A" w:rsidP="00D00A2A">
            <w:pPr>
              <w:jc w:val="center"/>
              <w:rPr>
                <w:rFonts w:ascii="仿宋_GB2312" w:eastAsia="仿宋_GB2312"/>
                <w:b/>
                <w:bCs/>
                <w:color w:val="000000"/>
                <w:szCs w:val="21"/>
              </w:rPr>
            </w:pPr>
            <w:r w:rsidRPr="009C61D4">
              <w:rPr>
                <w:rFonts w:ascii="仿宋_GB2312" w:eastAsia="仿宋_GB2312" w:hint="eastAsia"/>
                <w:b/>
                <w:bCs/>
                <w:color w:val="000000"/>
                <w:szCs w:val="21"/>
              </w:rPr>
              <w:t>PC-2-4</w:t>
            </w:r>
          </w:p>
        </w:tc>
        <w:tc>
          <w:tcPr>
            <w:tcW w:w="7267" w:type="dxa"/>
            <w:vAlign w:val="center"/>
          </w:tcPr>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w:t>
            </w:r>
            <w:r w:rsidRPr="009C61D4">
              <w:rPr>
                <w:rFonts w:ascii="仿宋_GB2312" w:eastAsia="仿宋_GB2312" w:hint="eastAsia"/>
                <w:b/>
                <w:bCs/>
                <w:color w:val="000000"/>
                <w:szCs w:val="21"/>
              </w:rPr>
              <w:t>第四章 财务信息</w:t>
            </w:r>
          </w:p>
        </w:tc>
      </w:tr>
      <w:tr w:rsidR="00B31C8A" w:rsidRPr="00656A74" w:rsidTr="00D00A2A">
        <w:tc>
          <w:tcPr>
            <w:tcW w:w="1029" w:type="dxa"/>
            <w:vAlign w:val="center"/>
          </w:tcPr>
          <w:p w:rsidR="00B31C8A" w:rsidRPr="009C61D4" w:rsidRDefault="00B31C8A" w:rsidP="00D00A2A">
            <w:pPr>
              <w:jc w:val="center"/>
              <w:rPr>
                <w:rFonts w:ascii="仿宋_GB2312" w:eastAsia="仿宋_GB2312"/>
                <w:b/>
                <w:bCs/>
                <w:color w:val="000000"/>
                <w:szCs w:val="21"/>
              </w:rPr>
            </w:pPr>
            <w:r w:rsidRPr="009C61D4">
              <w:rPr>
                <w:rFonts w:ascii="仿宋_GB2312" w:eastAsia="仿宋_GB2312" w:hint="eastAsia"/>
                <w:b/>
                <w:bCs/>
                <w:color w:val="000000"/>
                <w:szCs w:val="21"/>
              </w:rPr>
              <w:t>PC-2-4</w:t>
            </w:r>
          </w:p>
        </w:tc>
        <w:tc>
          <w:tcPr>
            <w:tcW w:w="7267" w:type="dxa"/>
            <w:vAlign w:val="center"/>
          </w:tcPr>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发行人半年度报告应当包括资产负债表、利润表、现金流量表。各报表项目应包括本期末及上年末数（年初至本期末数及上年同期数）。编制合并财务报表的发行人，除提供合并财务报表外，还应当提供母公司财务报表。</w:t>
            </w:r>
          </w:p>
          <w:p w:rsidR="00B31C8A" w:rsidRPr="009C61D4" w:rsidRDefault="00B31C8A" w:rsidP="00D00A2A">
            <w:pPr>
              <w:rPr>
                <w:rFonts w:ascii="仿宋_GB2312" w:eastAsia="仿宋_GB2312"/>
                <w:b/>
                <w:bCs/>
                <w:color w:val="000000"/>
                <w:szCs w:val="21"/>
              </w:rPr>
            </w:pPr>
            <w:r w:rsidRPr="009C61D4">
              <w:rPr>
                <w:rFonts w:ascii="仿宋_GB2312" w:eastAsia="仿宋_GB2312" w:hint="eastAsia"/>
                <w:color w:val="000000"/>
                <w:szCs w:val="21"/>
              </w:rPr>
              <w:t>财务报表形式上至少包括：企业名称、会计期间、人民币金额单位、标明合并</w:t>
            </w:r>
            <w:r w:rsidRPr="009C61D4">
              <w:rPr>
                <w:rFonts w:ascii="仿宋_GB2312" w:eastAsia="仿宋_GB2312" w:hint="eastAsia"/>
                <w:color w:val="000000"/>
                <w:szCs w:val="21"/>
              </w:rPr>
              <w:lastRenderedPageBreak/>
              <w:t>财务报表或个体财务报表、各会计科目期初和期末数（本期数和上期数）、签字栏（签章遵照《会计法》相关要求，由企业负责人、主管会计工作的负责人、会计机构负责人（会计主管人员）签名并盖章。若企业设置总会计师，总会计师应签名并盖章）。</w:t>
            </w:r>
          </w:p>
        </w:tc>
      </w:tr>
      <w:tr w:rsidR="00B31C8A" w:rsidRPr="00656A74" w:rsidTr="00D00A2A">
        <w:tc>
          <w:tcPr>
            <w:tcW w:w="1029" w:type="dxa"/>
            <w:vAlign w:val="center"/>
          </w:tcPr>
          <w:p w:rsidR="00B31C8A" w:rsidRPr="009C61D4" w:rsidRDefault="00B31C8A" w:rsidP="00D00A2A">
            <w:pPr>
              <w:jc w:val="center"/>
              <w:rPr>
                <w:rFonts w:ascii="仿宋_GB2312" w:eastAsia="仿宋_GB2312"/>
                <w:b/>
                <w:bCs/>
                <w:color w:val="000000"/>
                <w:szCs w:val="21"/>
              </w:rPr>
            </w:pPr>
            <w:r w:rsidRPr="009C61D4">
              <w:rPr>
                <w:rFonts w:ascii="仿宋_GB2312" w:eastAsia="仿宋_GB2312" w:hint="eastAsia"/>
                <w:b/>
                <w:bCs/>
                <w:color w:val="000000"/>
                <w:szCs w:val="21"/>
              </w:rPr>
              <w:lastRenderedPageBreak/>
              <w:t>PC-2-5</w:t>
            </w:r>
          </w:p>
        </w:tc>
        <w:tc>
          <w:tcPr>
            <w:tcW w:w="7267" w:type="dxa"/>
            <w:vAlign w:val="center"/>
          </w:tcPr>
          <w:p w:rsidR="00B31C8A" w:rsidRPr="009C61D4" w:rsidRDefault="00B31C8A" w:rsidP="00D00A2A">
            <w:pPr>
              <w:rPr>
                <w:rFonts w:ascii="仿宋_GB2312" w:eastAsia="仿宋_GB2312"/>
                <w:b/>
                <w:color w:val="000000"/>
                <w:szCs w:val="21"/>
              </w:rPr>
            </w:pPr>
            <w:r w:rsidRPr="009C61D4">
              <w:rPr>
                <w:rFonts w:ascii="仿宋_GB2312" w:eastAsia="仿宋_GB2312" w:hint="eastAsia"/>
                <w:b/>
                <w:color w:val="000000"/>
                <w:szCs w:val="21"/>
              </w:rPr>
              <w:t>第五章 备查文件</w:t>
            </w:r>
          </w:p>
        </w:tc>
      </w:tr>
      <w:tr w:rsidR="00B31C8A" w:rsidRPr="00656A74" w:rsidTr="00D00A2A">
        <w:tc>
          <w:tcPr>
            <w:tcW w:w="1029" w:type="dxa"/>
            <w:vAlign w:val="center"/>
          </w:tcPr>
          <w:p w:rsidR="00B31C8A" w:rsidRPr="009C61D4" w:rsidRDefault="00B31C8A" w:rsidP="00D00A2A">
            <w:pPr>
              <w:jc w:val="center"/>
              <w:rPr>
                <w:rFonts w:ascii="仿宋_GB2312" w:eastAsia="仿宋_GB2312"/>
                <w:b/>
                <w:bCs/>
                <w:color w:val="000000"/>
                <w:szCs w:val="21"/>
              </w:rPr>
            </w:pPr>
            <w:r w:rsidRPr="009C61D4">
              <w:rPr>
                <w:rFonts w:ascii="仿宋_GB2312" w:eastAsia="仿宋_GB2312" w:hint="eastAsia"/>
                <w:b/>
                <w:bCs/>
                <w:color w:val="000000"/>
                <w:szCs w:val="21"/>
              </w:rPr>
              <w:t>PC-2-5</w:t>
            </w:r>
          </w:p>
        </w:tc>
        <w:tc>
          <w:tcPr>
            <w:tcW w:w="7267" w:type="dxa"/>
            <w:vAlign w:val="center"/>
          </w:tcPr>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结尾应列明备查文件、查询地址、查询网站。备查文件包括但不限于财务报表、信息披露文件原件等。</w:t>
            </w:r>
          </w:p>
        </w:tc>
      </w:tr>
      <w:tr w:rsidR="00B31C8A" w:rsidRPr="00656A74" w:rsidTr="00D00A2A">
        <w:tc>
          <w:tcPr>
            <w:tcW w:w="1029" w:type="dxa"/>
            <w:vAlign w:val="center"/>
          </w:tcPr>
          <w:p w:rsidR="00B31C8A" w:rsidRPr="009C61D4" w:rsidRDefault="00B31C8A" w:rsidP="00D00A2A">
            <w:pPr>
              <w:jc w:val="center"/>
              <w:rPr>
                <w:rFonts w:ascii="仿宋_GB2312" w:eastAsia="仿宋_GB2312"/>
                <w:b/>
                <w:bCs/>
                <w:color w:val="000000"/>
                <w:szCs w:val="21"/>
              </w:rPr>
            </w:pPr>
            <w:r w:rsidRPr="009C61D4">
              <w:rPr>
                <w:rFonts w:ascii="仿宋_GB2312" w:eastAsia="仿宋_GB2312" w:hint="eastAsia"/>
                <w:b/>
                <w:bCs/>
                <w:color w:val="000000"/>
                <w:szCs w:val="21"/>
              </w:rPr>
              <w:t>PC-3</w:t>
            </w:r>
          </w:p>
        </w:tc>
        <w:tc>
          <w:tcPr>
            <w:tcW w:w="7267" w:type="dxa"/>
            <w:vAlign w:val="center"/>
          </w:tcPr>
          <w:p w:rsidR="00B31C8A" w:rsidRPr="009C61D4" w:rsidDel="00C5455A" w:rsidRDefault="00B31C8A" w:rsidP="00D00A2A">
            <w:pPr>
              <w:rPr>
                <w:rFonts w:ascii="仿宋_GB2312" w:eastAsia="仿宋_GB2312"/>
                <w:color w:val="000000"/>
                <w:szCs w:val="21"/>
              </w:rPr>
            </w:pPr>
            <w:r w:rsidRPr="009C61D4">
              <w:rPr>
                <w:rFonts w:ascii="仿宋_GB2312" w:eastAsia="仿宋_GB2312" w:hint="eastAsia"/>
                <w:b/>
                <w:bCs/>
                <w:color w:val="000000"/>
                <w:szCs w:val="21"/>
              </w:rPr>
              <w:t>存续期季度财务报表</w:t>
            </w:r>
          </w:p>
        </w:tc>
      </w:tr>
      <w:tr w:rsidR="00B31C8A" w:rsidRPr="00656A74" w:rsidTr="00D00A2A">
        <w:tc>
          <w:tcPr>
            <w:tcW w:w="1029" w:type="dxa"/>
            <w:vAlign w:val="center"/>
          </w:tcPr>
          <w:p w:rsidR="00B31C8A" w:rsidRPr="009C61D4" w:rsidRDefault="00B31C8A" w:rsidP="00D00A2A">
            <w:pPr>
              <w:jc w:val="center"/>
              <w:rPr>
                <w:rFonts w:ascii="仿宋_GB2312" w:eastAsia="仿宋_GB2312"/>
                <w:b/>
                <w:bCs/>
                <w:color w:val="000000"/>
                <w:szCs w:val="21"/>
              </w:rPr>
            </w:pPr>
            <w:r w:rsidRPr="009C61D4">
              <w:rPr>
                <w:rFonts w:ascii="仿宋_GB2312" w:eastAsia="仿宋_GB2312" w:hint="eastAsia"/>
                <w:b/>
                <w:bCs/>
                <w:color w:val="000000"/>
                <w:szCs w:val="21"/>
              </w:rPr>
              <w:t>PC-3</w:t>
            </w:r>
          </w:p>
        </w:tc>
        <w:tc>
          <w:tcPr>
            <w:tcW w:w="7267" w:type="dxa"/>
            <w:vAlign w:val="center"/>
          </w:tcPr>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发行人季度财务报表应当包括资产负债表、利润表、现金流量表。各报表项目应包括本期末及上年末数（年初至本期末数及上年同期数）。编制合并财务报表的发行人，除提供合并财务报表外，还应当提供母公司财务报表。</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财务报表形式上至少包括：企业名称、会计期间、人民币金额单位、标明合并财务报表或个体财务报表、各会计科目期初和期末数（本期数和上期数）、签字栏（签章遵照《会计法》相关要求，由企业负责人、主管会计工作的负责人、会计机构负责人（会计主管人员）签名并盖章。若企业设置总会计师，总会计师应签名并盖章）。</w:t>
            </w:r>
          </w:p>
        </w:tc>
      </w:tr>
      <w:tr w:rsidR="00B31C8A" w:rsidRPr="00656A74" w:rsidTr="00D00A2A">
        <w:tc>
          <w:tcPr>
            <w:tcW w:w="1029" w:type="dxa"/>
            <w:vAlign w:val="center"/>
          </w:tcPr>
          <w:p w:rsidR="00B31C8A" w:rsidRPr="009C61D4" w:rsidRDefault="00B31C8A" w:rsidP="00D00A2A">
            <w:pPr>
              <w:jc w:val="center"/>
              <w:rPr>
                <w:rFonts w:ascii="仿宋_GB2312" w:eastAsia="仿宋_GB2312"/>
                <w:b/>
                <w:bCs/>
                <w:color w:val="000000"/>
                <w:szCs w:val="21"/>
              </w:rPr>
            </w:pPr>
            <w:r w:rsidRPr="009C61D4">
              <w:rPr>
                <w:rFonts w:ascii="仿宋_GB2312" w:eastAsia="仿宋_GB2312" w:hint="eastAsia"/>
                <w:b/>
                <w:bCs/>
                <w:color w:val="000000"/>
                <w:szCs w:val="21"/>
              </w:rPr>
              <w:t>PC-4</w:t>
            </w:r>
          </w:p>
        </w:tc>
        <w:tc>
          <w:tcPr>
            <w:tcW w:w="7267" w:type="dxa"/>
            <w:vAlign w:val="center"/>
          </w:tcPr>
          <w:p w:rsidR="00B31C8A" w:rsidRPr="009C61D4" w:rsidRDefault="00B31C8A" w:rsidP="00D00A2A">
            <w:pPr>
              <w:rPr>
                <w:rFonts w:ascii="仿宋_GB2312" w:eastAsia="仿宋_GB2312"/>
                <w:color w:val="000000"/>
                <w:szCs w:val="21"/>
              </w:rPr>
            </w:pPr>
            <w:r w:rsidRPr="009C61D4">
              <w:rPr>
                <w:rFonts w:ascii="仿宋_GB2312" w:eastAsia="仿宋_GB2312" w:hint="eastAsia"/>
                <w:b/>
                <w:bCs/>
                <w:color w:val="000000"/>
                <w:szCs w:val="21"/>
              </w:rPr>
              <w:t>债务融资工具募集资金使用情况</w:t>
            </w:r>
          </w:p>
        </w:tc>
      </w:tr>
      <w:tr w:rsidR="00B31C8A" w:rsidRPr="00656A74" w:rsidTr="00D00A2A">
        <w:tc>
          <w:tcPr>
            <w:tcW w:w="1029" w:type="dxa"/>
            <w:vAlign w:val="center"/>
          </w:tcPr>
          <w:p w:rsidR="00B31C8A" w:rsidRPr="009C61D4" w:rsidRDefault="00B31C8A" w:rsidP="00D00A2A">
            <w:pPr>
              <w:jc w:val="center"/>
              <w:rPr>
                <w:rFonts w:ascii="仿宋_GB2312" w:eastAsia="仿宋_GB2312"/>
                <w:b/>
                <w:bCs/>
                <w:color w:val="000000"/>
                <w:szCs w:val="21"/>
              </w:rPr>
            </w:pPr>
            <w:r w:rsidRPr="009C61D4">
              <w:rPr>
                <w:rFonts w:ascii="仿宋_GB2312" w:eastAsia="仿宋_GB2312" w:hint="eastAsia"/>
                <w:b/>
                <w:bCs/>
                <w:color w:val="000000"/>
                <w:szCs w:val="21"/>
              </w:rPr>
              <w:t>PC-4-1</w:t>
            </w:r>
          </w:p>
        </w:tc>
        <w:tc>
          <w:tcPr>
            <w:tcW w:w="7267" w:type="dxa"/>
            <w:vAlign w:val="center"/>
          </w:tcPr>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1.发行人应当根据PC-4-2的表1按债项逐一披露报告期末存续债项及报告期内到期债项截至报告期末的募集资金使用情况，并说明各项用途是否与发行文件承诺或披露的最新用途一致；</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2.发行人报告期内变更债券募集资金用途的，需根据PC-4-2的表2说明变更事项是否披露、信息披露时间，并说明各项变更后用途是否合法合规；</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3.募集资金用途是用于特定用途的，应根据PC-4-2的表3披露资金用于特定用途的具体情况；</w:t>
            </w:r>
          </w:p>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4</w:t>
            </w:r>
            <w:r w:rsidRPr="009C61D4">
              <w:rPr>
                <w:rFonts w:ascii="仿宋_GB2312" w:eastAsia="仿宋_GB2312"/>
                <w:color w:val="000000"/>
                <w:szCs w:val="21"/>
              </w:rPr>
              <w:t>.</w:t>
            </w:r>
            <w:r w:rsidRPr="009C61D4">
              <w:rPr>
                <w:rFonts w:ascii="仿宋_GB2312" w:eastAsia="仿宋_GB2312" w:hint="eastAsia"/>
                <w:color w:val="000000"/>
                <w:szCs w:val="21"/>
              </w:rPr>
              <w:t>募集资金用于建设项目的，发行人应当披露项目的进展情况及运营效益；</w:t>
            </w:r>
          </w:p>
          <w:p w:rsidR="00B31C8A" w:rsidRPr="009C61D4" w:rsidRDefault="00B31C8A" w:rsidP="00D00A2A">
            <w:pPr>
              <w:rPr>
                <w:rFonts w:ascii="仿宋_GB2312" w:eastAsia="仿宋_GB2312"/>
                <w:b/>
                <w:bCs/>
                <w:color w:val="000000"/>
                <w:szCs w:val="21"/>
              </w:rPr>
            </w:pPr>
            <w:r w:rsidRPr="009C61D4">
              <w:rPr>
                <w:rFonts w:ascii="仿宋_GB2312" w:eastAsia="仿宋_GB2312"/>
                <w:color w:val="000000"/>
                <w:szCs w:val="21"/>
              </w:rPr>
              <w:t>5</w:t>
            </w:r>
            <w:r w:rsidRPr="009C61D4">
              <w:rPr>
                <w:rFonts w:ascii="仿宋_GB2312" w:eastAsia="仿宋_GB2312" w:hint="eastAsia"/>
                <w:color w:val="000000"/>
                <w:szCs w:val="21"/>
              </w:rPr>
              <w:t>.募集资金设置专项账户的，应说明募集资金专项账户运作情况；募集资金违规使用的，应说明整改情况。</w:t>
            </w:r>
          </w:p>
        </w:tc>
      </w:tr>
      <w:tr w:rsidR="00B31C8A" w:rsidRPr="00656A74" w:rsidTr="00D00A2A">
        <w:tc>
          <w:tcPr>
            <w:tcW w:w="1029" w:type="dxa"/>
            <w:vAlign w:val="center"/>
          </w:tcPr>
          <w:p w:rsidR="00B31C8A" w:rsidRPr="009C61D4" w:rsidRDefault="00B31C8A" w:rsidP="00D00A2A">
            <w:pPr>
              <w:jc w:val="center"/>
              <w:rPr>
                <w:rFonts w:ascii="仿宋_GB2312" w:eastAsia="仿宋_GB2312"/>
                <w:b/>
                <w:bCs/>
                <w:color w:val="000000"/>
                <w:szCs w:val="21"/>
              </w:rPr>
            </w:pPr>
            <w:r w:rsidRPr="009C61D4">
              <w:rPr>
                <w:rFonts w:ascii="仿宋_GB2312" w:eastAsia="仿宋_GB2312" w:hint="eastAsia"/>
                <w:b/>
                <w:bCs/>
                <w:color w:val="000000"/>
                <w:szCs w:val="21"/>
              </w:rPr>
              <w:t>PC-4-2</w:t>
            </w:r>
          </w:p>
        </w:tc>
        <w:tc>
          <w:tcPr>
            <w:tcW w:w="7267" w:type="dxa"/>
            <w:vAlign w:val="center"/>
          </w:tcPr>
          <w:p w:rsidR="00B31C8A" w:rsidRPr="009C61D4" w:rsidRDefault="00B31C8A" w:rsidP="00D00A2A">
            <w:pPr>
              <w:rPr>
                <w:rFonts w:ascii="仿宋_GB2312" w:eastAsia="仿宋_GB2312"/>
                <w:color w:val="000000"/>
                <w:szCs w:val="21"/>
              </w:rPr>
            </w:pPr>
            <w:r w:rsidRPr="009C61D4">
              <w:rPr>
                <w:rFonts w:ascii="仿宋_GB2312" w:eastAsia="仿宋_GB2312" w:hint="eastAsia"/>
                <w:b/>
                <w:bCs/>
                <w:color w:val="000000"/>
                <w:szCs w:val="21"/>
              </w:rPr>
              <w:t>募集资金使用情况、用途变更情况、特定用途使用情况披露模板</w:t>
            </w:r>
          </w:p>
        </w:tc>
      </w:tr>
      <w:tr w:rsidR="00B31C8A" w:rsidRPr="00656A74" w:rsidTr="00D00A2A">
        <w:tc>
          <w:tcPr>
            <w:tcW w:w="1029" w:type="dxa"/>
            <w:vAlign w:val="center"/>
          </w:tcPr>
          <w:p w:rsidR="00B31C8A" w:rsidRPr="009C61D4" w:rsidRDefault="00B31C8A" w:rsidP="00D00A2A">
            <w:pPr>
              <w:jc w:val="center"/>
              <w:rPr>
                <w:rFonts w:ascii="仿宋_GB2312" w:eastAsia="仿宋_GB2312"/>
                <w:b/>
                <w:bCs/>
                <w:color w:val="000000"/>
                <w:szCs w:val="21"/>
              </w:rPr>
            </w:pPr>
            <w:r w:rsidRPr="009C61D4">
              <w:rPr>
                <w:rFonts w:ascii="仿宋_GB2312" w:eastAsia="仿宋_GB2312" w:hint="eastAsia"/>
                <w:b/>
                <w:bCs/>
                <w:color w:val="000000"/>
                <w:szCs w:val="21"/>
              </w:rPr>
              <w:t>PC-4-2</w:t>
            </w:r>
          </w:p>
        </w:tc>
        <w:tc>
          <w:tcPr>
            <w:tcW w:w="7267" w:type="dxa"/>
            <w:vAlign w:val="center"/>
          </w:tcPr>
          <w:p w:rsidR="00B31C8A" w:rsidRPr="009C61D4" w:rsidRDefault="00B31C8A" w:rsidP="00D00A2A">
            <w:pPr>
              <w:jc w:val="center"/>
              <w:rPr>
                <w:rFonts w:ascii="仿宋_GB2312" w:eastAsia="仿宋_GB2312"/>
                <w:b/>
                <w:color w:val="000000"/>
                <w:szCs w:val="21"/>
              </w:rPr>
            </w:pPr>
            <w:r w:rsidRPr="009C61D4">
              <w:rPr>
                <w:rFonts w:ascii="仿宋_GB2312" w:eastAsia="仿宋_GB2312" w:hint="eastAsia"/>
                <w:b/>
                <w:color w:val="000000"/>
                <w:szCs w:val="21"/>
              </w:rPr>
              <w:t>表1 募集资金使用情况（截至XX年X月X日） 单元：亿元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4"/>
              <w:gridCol w:w="887"/>
              <w:gridCol w:w="663"/>
              <w:gridCol w:w="698"/>
              <w:gridCol w:w="804"/>
              <w:gridCol w:w="845"/>
              <w:gridCol w:w="1145"/>
              <w:gridCol w:w="845"/>
            </w:tblGrid>
            <w:tr w:rsidR="00B31C8A" w:rsidRPr="00656A74" w:rsidTr="00D00A2A">
              <w:tc>
                <w:tcPr>
                  <w:tcW w:w="1154" w:type="dxa"/>
                  <w:vAlign w:val="center"/>
                </w:tcPr>
                <w:p w:rsidR="00B31C8A" w:rsidRPr="009C61D4" w:rsidRDefault="00B31C8A" w:rsidP="00D00A2A">
                  <w:pPr>
                    <w:jc w:val="center"/>
                    <w:rPr>
                      <w:rFonts w:ascii="仿宋_GB2312" w:eastAsia="仿宋_GB2312"/>
                      <w:color w:val="000000"/>
                      <w:szCs w:val="21"/>
                    </w:rPr>
                  </w:pPr>
                  <w:r w:rsidRPr="009C61D4">
                    <w:rPr>
                      <w:rFonts w:ascii="仿宋_GB2312" w:eastAsia="仿宋_GB2312" w:hint="eastAsia"/>
                      <w:color w:val="000000"/>
                      <w:szCs w:val="21"/>
                    </w:rPr>
                    <w:t>债务融资工具简称</w:t>
                  </w:r>
                </w:p>
              </w:tc>
              <w:tc>
                <w:tcPr>
                  <w:tcW w:w="887" w:type="dxa"/>
                  <w:vAlign w:val="center"/>
                </w:tcPr>
                <w:p w:rsidR="00B31C8A" w:rsidRPr="009C61D4" w:rsidRDefault="00B31C8A" w:rsidP="00D00A2A">
                  <w:pPr>
                    <w:jc w:val="center"/>
                    <w:rPr>
                      <w:rFonts w:ascii="仿宋_GB2312" w:eastAsia="仿宋_GB2312"/>
                      <w:color w:val="000000"/>
                      <w:szCs w:val="21"/>
                    </w:rPr>
                  </w:pPr>
                  <w:r w:rsidRPr="009C61D4">
                    <w:rPr>
                      <w:rFonts w:ascii="仿宋_GB2312" w:eastAsia="仿宋_GB2312" w:hint="eastAsia"/>
                      <w:color w:val="000000"/>
                      <w:szCs w:val="21"/>
                    </w:rPr>
                    <w:t>募集总金额</w:t>
                  </w:r>
                </w:p>
              </w:tc>
              <w:tc>
                <w:tcPr>
                  <w:tcW w:w="663" w:type="dxa"/>
                  <w:vAlign w:val="center"/>
                </w:tcPr>
                <w:p w:rsidR="00B31C8A" w:rsidRPr="009C61D4" w:rsidRDefault="00B31C8A" w:rsidP="00D00A2A">
                  <w:pPr>
                    <w:jc w:val="center"/>
                    <w:rPr>
                      <w:rFonts w:ascii="仿宋_GB2312" w:eastAsia="仿宋_GB2312"/>
                      <w:color w:val="000000"/>
                      <w:szCs w:val="21"/>
                    </w:rPr>
                  </w:pPr>
                  <w:r w:rsidRPr="009C61D4">
                    <w:rPr>
                      <w:rFonts w:ascii="仿宋_GB2312" w:eastAsia="仿宋_GB2312" w:hint="eastAsia"/>
                      <w:color w:val="000000"/>
                      <w:szCs w:val="21"/>
                    </w:rPr>
                    <w:t>资金用途</w:t>
                  </w:r>
                </w:p>
              </w:tc>
              <w:tc>
                <w:tcPr>
                  <w:tcW w:w="698" w:type="dxa"/>
                  <w:vAlign w:val="center"/>
                </w:tcPr>
                <w:p w:rsidR="00B31C8A" w:rsidRPr="009C61D4" w:rsidRDefault="00B31C8A" w:rsidP="00D00A2A">
                  <w:pPr>
                    <w:jc w:val="center"/>
                    <w:rPr>
                      <w:rFonts w:ascii="仿宋_GB2312" w:eastAsia="仿宋_GB2312"/>
                      <w:color w:val="000000"/>
                      <w:szCs w:val="21"/>
                    </w:rPr>
                  </w:pPr>
                  <w:r w:rsidRPr="009C61D4">
                    <w:rPr>
                      <w:rFonts w:ascii="仿宋_GB2312" w:eastAsia="仿宋_GB2312" w:hint="eastAsia"/>
                      <w:color w:val="000000"/>
                      <w:szCs w:val="21"/>
                    </w:rPr>
                    <w:t>资金投向行业</w:t>
                  </w:r>
                </w:p>
              </w:tc>
              <w:tc>
                <w:tcPr>
                  <w:tcW w:w="804" w:type="dxa"/>
                  <w:vAlign w:val="center"/>
                </w:tcPr>
                <w:p w:rsidR="00B31C8A" w:rsidRPr="009C61D4" w:rsidRDefault="00B31C8A" w:rsidP="00D00A2A">
                  <w:pPr>
                    <w:jc w:val="center"/>
                    <w:rPr>
                      <w:rFonts w:ascii="仿宋_GB2312" w:eastAsia="仿宋_GB2312"/>
                      <w:color w:val="000000"/>
                      <w:szCs w:val="21"/>
                    </w:rPr>
                  </w:pPr>
                  <w:r w:rsidRPr="009C61D4">
                    <w:rPr>
                      <w:rFonts w:ascii="仿宋_GB2312" w:eastAsia="仿宋_GB2312" w:hint="eastAsia"/>
                      <w:color w:val="000000"/>
                      <w:szCs w:val="21"/>
                    </w:rPr>
                    <w:t>计划使用金额</w:t>
                  </w:r>
                </w:p>
              </w:tc>
              <w:tc>
                <w:tcPr>
                  <w:tcW w:w="845" w:type="dxa"/>
                  <w:vAlign w:val="center"/>
                </w:tcPr>
                <w:p w:rsidR="00B31C8A" w:rsidRPr="009C61D4" w:rsidRDefault="00B31C8A" w:rsidP="00D00A2A">
                  <w:pPr>
                    <w:jc w:val="center"/>
                    <w:rPr>
                      <w:rFonts w:ascii="仿宋_GB2312" w:eastAsia="仿宋_GB2312"/>
                      <w:color w:val="000000"/>
                      <w:szCs w:val="21"/>
                    </w:rPr>
                  </w:pPr>
                  <w:r w:rsidRPr="009C61D4">
                    <w:rPr>
                      <w:rFonts w:ascii="仿宋_GB2312" w:eastAsia="仿宋_GB2312" w:hint="eastAsia"/>
                      <w:color w:val="000000"/>
                      <w:szCs w:val="21"/>
                    </w:rPr>
                    <w:t>已使用金额</w:t>
                  </w:r>
                </w:p>
              </w:tc>
              <w:tc>
                <w:tcPr>
                  <w:tcW w:w="1145" w:type="dxa"/>
                  <w:vAlign w:val="center"/>
                </w:tcPr>
                <w:p w:rsidR="00B31C8A" w:rsidRPr="009C61D4" w:rsidRDefault="00B31C8A" w:rsidP="00D00A2A">
                  <w:pPr>
                    <w:jc w:val="center"/>
                    <w:rPr>
                      <w:rFonts w:ascii="仿宋_GB2312" w:eastAsia="仿宋_GB2312"/>
                      <w:color w:val="000000"/>
                      <w:szCs w:val="21"/>
                    </w:rPr>
                  </w:pPr>
                  <w:r w:rsidRPr="009C61D4">
                    <w:rPr>
                      <w:rFonts w:ascii="仿宋_GB2312" w:eastAsia="仿宋_GB2312" w:hint="eastAsia"/>
                      <w:color w:val="000000"/>
                      <w:szCs w:val="21"/>
                    </w:rPr>
                    <w:t>是否与承诺用途或最新披露用途一致</w:t>
                  </w:r>
                </w:p>
              </w:tc>
              <w:tc>
                <w:tcPr>
                  <w:tcW w:w="845" w:type="dxa"/>
                  <w:vAlign w:val="center"/>
                </w:tcPr>
                <w:p w:rsidR="00B31C8A" w:rsidRPr="009C61D4" w:rsidRDefault="00B31C8A" w:rsidP="00D00A2A">
                  <w:pPr>
                    <w:jc w:val="center"/>
                    <w:rPr>
                      <w:rFonts w:ascii="仿宋_GB2312" w:eastAsia="仿宋_GB2312"/>
                      <w:color w:val="000000"/>
                      <w:szCs w:val="21"/>
                    </w:rPr>
                  </w:pPr>
                  <w:r w:rsidRPr="009C61D4">
                    <w:rPr>
                      <w:rFonts w:ascii="仿宋_GB2312" w:eastAsia="仿宋_GB2312" w:hint="eastAsia"/>
                      <w:color w:val="000000"/>
                      <w:szCs w:val="21"/>
                    </w:rPr>
                    <w:t>未使用金额</w:t>
                  </w:r>
                </w:p>
              </w:tc>
            </w:tr>
            <w:tr w:rsidR="00B31C8A" w:rsidRPr="00656A74" w:rsidTr="00D00A2A">
              <w:trPr>
                <w:trHeight w:val="340"/>
              </w:trPr>
              <w:tc>
                <w:tcPr>
                  <w:tcW w:w="1154" w:type="dxa"/>
                </w:tcPr>
                <w:p w:rsidR="00B31C8A" w:rsidRPr="009C61D4" w:rsidRDefault="00B31C8A" w:rsidP="00D00A2A">
                  <w:pPr>
                    <w:rPr>
                      <w:rFonts w:ascii="仿宋_GB2312" w:eastAsia="仿宋_GB2312"/>
                      <w:color w:val="000000"/>
                      <w:szCs w:val="21"/>
                    </w:rPr>
                  </w:pPr>
                </w:p>
              </w:tc>
              <w:tc>
                <w:tcPr>
                  <w:tcW w:w="887" w:type="dxa"/>
                </w:tcPr>
                <w:p w:rsidR="00B31C8A" w:rsidRPr="009C61D4" w:rsidRDefault="00B31C8A" w:rsidP="00D00A2A">
                  <w:pPr>
                    <w:rPr>
                      <w:rFonts w:ascii="仿宋_GB2312" w:eastAsia="仿宋_GB2312"/>
                      <w:color w:val="000000"/>
                      <w:szCs w:val="21"/>
                    </w:rPr>
                  </w:pPr>
                </w:p>
              </w:tc>
              <w:tc>
                <w:tcPr>
                  <w:tcW w:w="663" w:type="dxa"/>
                </w:tcPr>
                <w:p w:rsidR="00B31C8A" w:rsidRPr="009C61D4" w:rsidRDefault="00B31C8A" w:rsidP="00D00A2A">
                  <w:pPr>
                    <w:rPr>
                      <w:rFonts w:ascii="仿宋_GB2312" w:eastAsia="仿宋_GB2312"/>
                      <w:color w:val="000000"/>
                      <w:szCs w:val="21"/>
                    </w:rPr>
                  </w:pPr>
                </w:p>
              </w:tc>
              <w:tc>
                <w:tcPr>
                  <w:tcW w:w="698" w:type="dxa"/>
                </w:tcPr>
                <w:p w:rsidR="00B31C8A" w:rsidRPr="009C61D4" w:rsidRDefault="00B31C8A" w:rsidP="00D00A2A">
                  <w:pPr>
                    <w:rPr>
                      <w:rFonts w:ascii="仿宋_GB2312" w:eastAsia="仿宋_GB2312"/>
                      <w:color w:val="000000"/>
                      <w:szCs w:val="21"/>
                    </w:rPr>
                  </w:pPr>
                </w:p>
              </w:tc>
              <w:tc>
                <w:tcPr>
                  <w:tcW w:w="804" w:type="dxa"/>
                </w:tcPr>
                <w:p w:rsidR="00B31C8A" w:rsidRPr="009C61D4" w:rsidRDefault="00B31C8A" w:rsidP="00D00A2A">
                  <w:pPr>
                    <w:rPr>
                      <w:rFonts w:ascii="仿宋_GB2312" w:eastAsia="仿宋_GB2312"/>
                      <w:color w:val="000000"/>
                      <w:szCs w:val="21"/>
                    </w:rPr>
                  </w:pPr>
                </w:p>
              </w:tc>
              <w:tc>
                <w:tcPr>
                  <w:tcW w:w="845" w:type="dxa"/>
                </w:tcPr>
                <w:p w:rsidR="00B31C8A" w:rsidRPr="009C61D4" w:rsidRDefault="00B31C8A" w:rsidP="00D00A2A">
                  <w:pPr>
                    <w:rPr>
                      <w:rFonts w:ascii="仿宋_GB2312" w:eastAsia="仿宋_GB2312"/>
                      <w:color w:val="000000"/>
                      <w:szCs w:val="21"/>
                    </w:rPr>
                  </w:pPr>
                </w:p>
              </w:tc>
              <w:tc>
                <w:tcPr>
                  <w:tcW w:w="1145" w:type="dxa"/>
                </w:tcPr>
                <w:p w:rsidR="00B31C8A" w:rsidRPr="009C61D4" w:rsidRDefault="00B31C8A" w:rsidP="00D00A2A">
                  <w:pPr>
                    <w:rPr>
                      <w:rFonts w:ascii="仿宋_GB2312" w:eastAsia="仿宋_GB2312"/>
                      <w:color w:val="000000"/>
                      <w:szCs w:val="21"/>
                    </w:rPr>
                  </w:pPr>
                </w:p>
              </w:tc>
              <w:tc>
                <w:tcPr>
                  <w:tcW w:w="845" w:type="dxa"/>
                </w:tcPr>
                <w:p w:rsidR="00B31C8A" w:rsidRPr="009C61D4" w:rsidRDefault="00B31C8A" w:rsidP="00D00A2A">
                  <w:pPr>
                    <w:rPr>
                      <w:rFonts w:ascii="仿宋_GB2312" w:eastAsia="仿宋_GB2312"/>
                      <w:color w:val="000000"/>
                      <w:szCs w:val="21"/>
                    </w:rPr>
                  </w:pPr>
                </w:p>
              </w:tc>
            </w:tr>
            <w:tr w:rsidR="00B31C8A" w:rsidRPr="00656A74" w:rsidTr="00D00A2A">
              <w:trPr>
                <w:trHeight w:val="340"/>
              </w:trPr>
              <w:tc>
                <w:tcPr>
                  <w:tcW w:w="1154" w:type="dxa"/>
                </w:tcPr>
                <w:p w:rsidR="00B31C8A" w:rsidRPr="009C61D4" w:rsidRDefault="00B31C8A" w:rsidP="00D00A2A">
                  <w:pPr>
                    <w:rPr>
                      <w:rFonts w:ascii="仿宋_GB2312" w:eastAsia="仿宋_GB2312"/>
                      <w:color w:val="000000"/>
                      <w:szCs w:val="21"/>
                    </w:rPr>
                  </w:pPr>
                </w:p>
              </w:tc>
              <w:tc>
                <w:tcPr>
                  <w:tcW w:w="887" w:type="dxa"/>
                </w:tcPr>
                <w:p w:rsidR="00B31C8A" w:rsidRPr="009C61D4" w:rsidRDefault="00B31C8A" w:rsidP="00D00A2A">
                  <w:pPr>
                    <w:rPr>
                      <w:rFonts w:ascii="仿宋_GB2312" w:eastAsia="仿宋_GB2312"/>
                      <w:color w:val="000000"/>
                      <w:szCs w:val="21"/>
                    </w:rPr>
                  </w:pPr>
                </w:p>
              </w:tc>
              <w:tc>
                <w:tcPr>
                  <w:tcW w:w="663" w:type="dxa"/>
                </w:tcPr>
                <w:p w:rsidR="00B31C8A" w:rsidRPr="009C61D4" w:rsidRDefault="00B31C8A" w:rsidP="00D00A2A">
                  <w:pPr>
                    <w:rPr>
                      <w:rFonts w:ascii="仿宋_GB2312" w:eastAsia="仿宋_GB2312"/>
                      <w:color w:val="000000"/>
                      <w:szCs w:val="21"/>
                    </w:rPr>
                  </w:pPr>
                </w:p>
              </w:tc>
              <w:tc>
                <w:tcPr>
                  <w:tcW w:w="698" w:type="dxa"/>
                </w:tcPr>
                <w:p w:rsidR="00B31C8A" w:rsidRPr="009C61D4" w:rsidRDefault="00B31C8A" w:rsidP="00D00A2A">
                  <w:pPr>
                    <w:rPr>
                      <w:rFonts w:ascii="仿宋_GB2312" w:eastAsia="仿宋_GB2312"/>
                      <w:color w:val="000000"/>
                      <w:szCs w:val="21"/>
                    </w:rPr>
                  </w:pPr>
                </w:p>
              </w:tc>
              <w:tc>
                <w:tcPr>
                  <w:tcW w:w="804" w:type="dxa"/>
                </w:tcPr>
                <w:p w:rsidR="00B31C8A" w:rsidRPr="009C61D4" w:rsidRDefault="00B31C8A" w:rsidP="00D00A2A">
                  <w:pPr>
                    <w:rPr>
                      <w:rFonts w:ascii="仿宋_GB2312" w:eastAsia="仿宋_GB2312"/>
                      <w:color w:val="000000"/>
                      <w:szCs w:val="21"/>
                    </w:rPr>
                  </w:pPr>
                </w:p>
              </w:tc>
              <w:tc>
                <w:tcPr>
                  <w:tcW w:w="845" w:type="dxa"/>
                </w:tcPr>
                <w:p w:rsidR="00B31C8A" w:rsidRPr="009C61D4" w:rsidRDefault="00B31C8A" w:rsidP="00D00A2A">
                  <w:pPr>
                    <w:rPr>
                      <w:rFonts w:ascii="仿宋_GB2312" w:eastAsia="仿宋_GB2312"/>
                      <w:color w:val="000000"/>
                      <w:szCs w:val="21"/>
                    </w:rPr>
                  </w:pPr>
                </w:p>
              </w:tc>
              <w:tc>
                <w:tcPr>
                  <w:tcW w:w="1145" w:type="dxa"/>
                </w:tcPr>
                <w:p w:rsidR="00B31C8A" w:rsidRPr="009C61D4" w:rsidRDefault="00B31C8A" w:rsidP="00D00A2A">
                  <w:pPr>
                    <w:rPr>
                      <w:rFonts w:ascii="仿宋_GB2312" w:eastAsia="仿宋_GB2312"/>
                      <w:color w:val="000000"/>
                      <w:szCs w:val="21"/>
                    </w:rPr>
                  </w:pPr>
                </w:p>
              </w:tc>
              <w:tc>
                <w:tcPr>
                  <w:tcW w:w="845" w:type="dxa"/>
                </w:tcPr>
                <w:p w:rsidR="00B31C8A" w:rsidRPr="009C61D4" w:rsidRDefault="00B31C8A" w:rsidP="00D00A2A">
                  <w:pPr>
                    <w:rPr>
                      <w:rFonts w:ascii="仿宋_GB2312" w:eastAsia="仿宋_GB2312"/>
                      <w:color w:val="000000"/>
                      <w:szCs w:val="21"/>
                    </w:rPr>
                  </w:pPr>
                </w:p>
              </w:tc>
            </w:tr>
            <w:tr w:rsidR="00B31C8A" w:rsidRPr="00656A74" w:rsidTr="00D00A2A">
              <w:trPr>
                <w:trHeight w:val="340"/>
              </w:trPr>
              <w:tc>
                <w:tcPr>
                  <w:tcW w:w="1154" w:type="dxa"/>
                </w:tcPr>
                <w:p w:rsidR="00B31C8A" w:rsidRPr="009C61D4" w:rsidRDefault="00B31C8A" w:rsidP="00D00A2A">
                  <w:pPr>
                    <w:rPr>
                      <w:rFonts w:ascii="仿宋_GB2312" w:eastAsia="仿宋_GB2312"/>
                      <w:color w:val="000000"/>
                      <w:szCs w:val="21"/>
                    </w:rPr>
                  </w:pPr>
                </w:p>
              </w:tc>
              <w:tc>
                <w:tcPr>
                  <w:tcW w:w="887" w:type="dxa"/>
                </w:tcPr>
                <w:p w:rsidR="00B31C8A" w:rsidRPr="009C61D4" w:rsidRDefault="00B31C8A" w:rsidP="00D00A2A">
                  <w:pPr>
                    <w:rPr>
                      <w:rFonts w:ascii="仿宋_GB2312" w:eastAsia="仿宋_GB2312"/>
                      <w:color w:val="000000"/>
                      <w:szCs w:val="21"/>
                    </w:rPr>
                  </w:pPr>
                </w:p>
              </w:tc>
              <w:tc>
                <w:tcPr>
                  <w:tcW w:w="663" w:type="dxa"/>
                </w:tcPr>
                <w:p w:rsidR="00B31C8A" w:rsidRPr="009C61D4" w:rsidRDefault="00B31C8A" w:rsidP="00D00A2A">
                  <w:pPr>
                    <w:rPr>
                      <w:rFonts w:ascii="仿宋_GB2312" w:eastAsia="仿宋_GB2312"/>
                      <w:color w:val="000000"/>
                      <w:szCs w:val="21"/>
                    </w:rPr>
                  </w:pPr>
                </w:p>
              </w:tc>
              <w:tc>
                <w:tcPr>
                  <w:tcW w:w="698" w:type="dxa"/>
                </w:tcPr>
                <w:p w:rsidR="00B31C8A" w:rsidRPr="009C61D4" w:rsidRDefault="00B31C8A" w:rsidP="00D00A2A">
                  <w:pPr>
                    <w:rPr>
                      <w:rFonts w:ascii="仿宋_GB2312" w:eastAsia="仿宋_GB2312"/>
                      <w:color w:val="000000"/>
                      <w:szCs w:val="21"/>
                    </w:rPr>
                  </w:pPr>
                </w:p>
              </w:tc>
              <w:tc>
                <w:tcPr>
                  <w:tcW w:w="804" w:type="dxa"/>
                </w:tcPr>
                <w:p w:rsidR="00B31C8A" w:rsidRPr="009C61D4" w:rsidRDefault="00B31C8A" w:rsidP="00D00A2A">
                  <w:pPr>
                    <w:rPr>
                      <w:rFonts w:ascii="仿宋_GB2312" w:eastAsia="仿宋_GB2312"/>
                      <w:color w:val="000000"/>
                      <w:szCs w:val="21"/>
                    </w:rPr>
                  </w:pPr>
                </w:p>
              </w:tc>
              <w:tc>
                <w:tcPr>
                  <w:tcW w:w="845" w:type="dxa"/>
                </w:tcPr>
                <w:p w:rsidR="00B31C8A" w:rsidRPr="009C61D4" w:rsidRDefault="00B31C8A" w:rsidP="00D00A2A">
                  <w:pPr>
                    <w:rPr>
                      <w:rFonts w:ascii="仿宋_GB2312" w:eastAsia="仿宋_GB2312"/>
                      <w:color w:val="000000"/>
                      <w:szCs w:val="21"/>
                    </w:rPr>
                  </w:pPr>
                </w:p>
              </w:tc>
              <w:tc>
                <w:tcPr>
                  <w:tcW w:w="1145" w:type="dxa"/>
                </w:tcPr>
                <w:p w:rsidR="00B31C8A" w:rsidRPr="009C61D4" w:rsidRDefault="00B31C8A" w:rsidP="00D00A2A">
                  <w:pPr>
                    <w:rPr>
                      <w:rFonts w:ascii="仿宋_GB2312" w:eastAsia="仿宋_GB2312"/>
                      <w:color w:val="000000"/>
                      <w:szCs w:val="21"/>
                    </w:rPr>
                  </w:pPr>
                </w:p>
              </w:tc>
              <w:tc>
                <w:tcPr>
                  <w:tcW w:w="845" w:type="dxa"/>
                </w:tcPr>
                <w:p w:rsidR="00B31C8A" w:rsidRPr="009C61D4" w:rsidRDefault="00B31C8A" w:rsidP="00D00A2A">
                  <w:pPr>
                    <w:rPr>
                      <w:rFonts w:ascii="仿宋_GB2312" w:eastAsia="仿宋_GB2312"/>
                      <w:color w:val="000000"/>
                      <w:szCs w:val="21"/>
                    </w:rPr>
                  </w:pPr>
                </w:p>
              </w:tc>
            </w:tr>
          </w:tbl>
          <w:p w:rsidR="00B31C8A" w:rsidRPr="009C61D4" w:rsidRDefault="00B31C8A" w:rsidP="00D00A2A">
            <w:pPr>
              <w:jc w:val="left"/>
              <w:rPr>
                <w:rFonts w:ascii="仿宋_GB2312" w:eastAsia="仿宋_GB2312"/>
                <w:color w:val="000000"/>
                <w:szCs w:val="21"/>
              </w:rPr>
            </w:pPr>
            <w:r w:rsidRPr="009C61D4">
              <w:rPr>
                <w:rFonts w:ascii="仿宋_GB2312" w:eastAsia="仿宋_GB2312" w:hint="eastAsia"/>
                <w:color w:val="000000"/>
                <w:szCs w:val="21"/>
              </w:rPr>
              <w:t>注：发行人应在“资金用途”中填写募集资金用途类型（如补充营运资金、偿还银行贷款、项目建设等）；如1期债务融资工具有多种募集资金用途，应逐行列明每一项用途，以报告期末的资金实际用途为准。</w:t>
            </w:r>
          </w:p>
          <w:p w:rsidR="00B31C8A" w:rsidRPr="009C61D4" w:rsidRDefault="00B31C8A" w:rsidP="00D00A2A">
            <w:pPr>
              <w:jc w:val="center"/>
              <w:rPr>
                <w:rFonts w:ascii="仿宋_GB2312" w:eastAsia="仿宋_GB2312"/>
                <w:b/>
                <w:color w:val="000000"/>
                <w:szCs w:val="21"/>
              </w:rPr>
            </w:pPr>
            <w:r w:rsidRPr="009C61D4">
              <w:rPr>
                <w:rFonts w:ascii="仿宋_GB2312" w:eastAsia="仿宋_GB2312" w:hint="eastAsia"/>
                <w:b/>
                <w:color w:val="000000"/>
                <w:szCs w:val="21"/>
              </w:rPr>
              <w:t>表2 募集资金用途变更情况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1"/>
              <w:gridCol w:w="1244"/>
              <w:gridCol w:w="1381"/>
              <w:gridCol w:w="1381"/>
              <w:gridCol w:w="1654"/>
            </w:tblGrid>
            <w:tr w:rsidR="00B31C8A" w:rsidRPr="00656A74" w:rsidTr="00D00A2A">
              <w:trPr>
                <w:trHeight w:val="697"/>
              </w:trPr>
              <w:tc>
                <w:tcPr>
                  <w:tcW w:w="0" w:type="auto"/>
                  <w:vAlign w:val="center"/>
                </w:tcPr>
                <w:p w:rsidR="00B31C8A" w:rsidRPr="009C61D4" w:rsidRDefault="00B31C8A" w:rsidP="00D00A2A">
                  <w:pPr>
                    <w:jc w:val="center"/>
                    <w:rPr>
                      <w:rFonts w:ascii="仿宋_GB2312" w:eastAsia="仿宋_GB2312"/>
                      <w:color w:val="000000"/>
                      <w:szCs w:val="21"/>
                    </w:rPr>
                  </w:pPr>
                  <w:r w:rsidRPr="009C61D4">
                    <w:rPr>
                      <w:rFonts w:ascii="仿宋_GB2312" w:eastAsia="仿宋_GB2312" w:hint="eastAsia"/>
                      <w:color w:val="000000"/>
                      <w:szCs w:val="21"/>
                    </w:rPr>
                    <w:t>债务融资工具简称</w:t>
                  </w:r>
                </w:p>
              </w:tc>
              <w:tc>
                <w:tcPr>
                  <w:tcW w:w="0" w:type="auto"/>
                  <w:vAlign w:val="center"/>
                </w:tcPr>
                <w:p w:rsidR="00B31C8A" w:rsidRPr="009C61D4" w:rsidRDefault="00B31C8A" w:rsidP="00D00A2A">
                  <w:pPr>
                    <w:jc w:val="center"/>
                    <w:rPr>
                      <w:rFonts w:ascii="仿宋_GB2312" w:eastAsia="仿宋_GB2312"/>
                      <w:color w:val="000000"/>
                      <w:szCs w:val="21"/>
                    </w:rPr>
                  </w:pPr>
                  <w:r w:rsidRPr="009C61D4">
                    <w:rPr>
                      <w:rFonts w:ascii="仿宋_GB2312" w:eastAsia="仿宋_GB2312" w:hint="eastAsia"/>
                      <w:color w:val="000000"/>
                      <w:szCs w:val="21"/>
                    </w:rPr>
                    <w:t>变更履行的程序</w:t>
                  </w:r>
                </w:p>
              </w:tc>
              <w:tc>
                <w:tcPr>
                  <w:tcW w:w="0" w:type="auto"/>
                  <w:vAlign w:val="center"/>
                </w:tcPr>
                <w:p w:rsidR="00B31C8A" w:rsidRPr="009C61D4" w:rsidRDefault="00B31C8A" w:rsidP="00D00A2A">
                  <w:pPr>
                    <w:jc w:val="center"/>
                    <w:rPr>
                      <w:rFonts w:ascii="仿宋_GB2312" w:eastAsia="仿宋_GB2312"/>
                      <w:color w:val="000000"/>
                      <w:szCs w:val="21"/>
                    </w:rPr>
                  </w:pPr>
                  <w:r w:rsidRPr="009C61D4">
                    <w:rPr>
                      <w:rFonts w:ascii="仿宋_GB2312" w:eastAsia="仿宋_GB2312" w:hint="eastAsia"/>
                      <w:color w:val="000000"/>
                      <w:szCs w:val="21"/>
                    </w:rPr>
                    <w:t>变更事项是否披露</w:t>
                  </w:r>
                </w:p>
              </w:tc>
              <w:tc>
                <w:tcPr>
                  <w:tcW w:w="0" w:type="auto"/>
                  <w:vAlign w:val="center"/>
                </w:tcPr>
                <w:p w:rsidR="00B31C8A" w:rsidRPr="009C61D4" w:rsidRDefault="00B31C8A" w:rsidP="00D00A2A">
                  <w:pPr>
                    <w:jc w:val="center"/>
                    <w:rPr>
                      <w:rFonts w:ascii="仿宋_GB2312" w:eastAsia="仿宋_GB2312"/>
                      <w:color w:val="000000"/>
                      <w:szCs w:val="21"/>
                    </w:rPr>
                  </w:pPr>
                  <w:r w:rsidRPr="009C61D4">
                    <w:rPr>
                      <w:rFonts w:ascii="仿宋_GB2312" w:eastAsia="仿宋_GB2312" w:hint="eastAsia"/>
                      <w:color w:val="000000"/>
                      <w:szCs w:val="21"/>
                    </w:rPr>
                    <w:t>变更公告披露时间</w:t>
                  </w:r>
                </w:p>
              </w:tc>
              <w:tc>
                <w:tcPr>
                  <w:tcW w:w="0" w:type="auto"/>
                  <w:vAlign w:val="center"/>
                </w:tcPr>
                <w:p w:rsidR="00B31C8A" w:rsidRPr="009C61D4" w:rsidRDefault="00B31C8A" w:rsidP="00D00A2A">
                  <w:pPr>
                    <w:jc w:val="center"/>
                    <w:rPr>
                      <w:rFonts w:ascii="仿宋_GB2312" w:eastAsia="仿宋_GB2312"/>
                      <w:color w:val="000000"/>
                      <w:szCs w:val="21"/>
                    </w:rPr>
                  </w:pPr>
                  <w:r w:rsidRPr="009C61D4">
                    <w:rPr>
                      <w:rFonts w:ascii="仿宋_GB2312" w:eastAsia="仿宋_GB2312" w:hint="eastAsia"/>
                      <w:color w:val="000000"/>
                      <w:szCs w:val="21"/>
                    </w:rPr>
                    <w:t>变更用途是否合法合规</w:t>
                  </w:r>
                </w:p>
              </w:tc>
            </w:tr>
            <w:tr w:rsidR="00B31C8A" w:rsidRPr="00656A74" w:rsidTr="00D00A2A">
              <w:trPr>
                <w:trHeight w:val="261"/>
              </w:trPr>
              <w:tc>
                <w:tcPr>
                  <w:tcW w:w="0" w:type="auto"/>
                </w:tcPr>
                <w:p w:rsidR="00B31C8A" w:rsidRPr="009C61D4" w:rsidRDefault="00B31C8A" w:rsidP="00D00A2A">
                  <w:pPr>
                    <w:rPr>
                      <w:rFonts w:ascii="仿宋_GB2312" w:eastAsia="仿宋_GB2312"/>
                      <w:color w:val="000000"/>
                      <w:szCs w:val="21"/>
                    </w:rPr>
                  </w:pPr>
                </w:p>
              </w:tc>
              <w:tc>
                <w:tcPr>
                  <w:tcW w:w="0" w:type="auto"/>
                </w:tcPr>
                <w:p w:rsidR="00B31C8A" w:rsidRPr="009C61D4" w:rsidRDefault="00B31C8A" w:rsidP="00D00A2A">
                  <w:pPr>
                    <w:rPr>
                      <w:rFonts w:ascii="仿宋_GB2312" w:eastAsia="仿宋_GB2312"/>
                      <w:color w:val="000000"/>
                      <w:sz w:val="22"/>
                      <w:szCs w:val="21"/>
                    </w:rPr>
                  </w:pPr>
                </w:p>
              </w:tc>
              <w:tc>
                <w:tcPr>
                  <w:tcW w:w="0" w:type="auto"/>
                </w:tcPr>
                <w:p w:rsidR="00B31C8A" w:rsidRPr="009C61D4" w:rsidRDefault="00B31C8A" w:rsidP="00D00A2A">
                  <w:pPr>
                    <w:rPr>
                      <w:rFonts w:ascii="仿宋_GB2312" w:eastAsia="仿宋_GB2312"/>
                      <w:color w:val="000000"/>
                      <w:szCs w:val="21"/>
                    </w:rPr>
                  </w:pPr>
                </w:p>
              </w:tc>
              <w:tc>
                <w:tcPr>
                  <w:tcW w:w="0" w:type="auto"/>
                </w:tcPr>
                <w:p w:rsidR="00B31C8A" w:rsidRPr="009C61D4" w:rsidRDefault="00B31C8A" w:rsidP="00D00A2A">
                  <w:pPr>
                    <w:rPr>
                      <w:rFonts w:ascii="仿宋_GB2312" w:eastAsia="仿宋_GB2312"/>
                      <w:color w:val="000000"/>
                      <w:szCs w:val="21"/>
                    </w:rPr>
                  </w:pPr>
                </w:p>
              </w:tc>
              <w:tc>
                <w:tcPr>
                  <w:tcW w:w="0" w:type="auto"/>
                  <w:vAlign w:val="center"/>
                </w:tcPr>
                <w:p w:rsidR="00B31C8A" w:rsidRPr="009C61D4" w:rsidRDefault="00B31C8A" w:rsidP="00D00A2A">
                  <w:pPr>
                    <w:rPr>
                      <w:rFonts w:ascii="仿宋_GB2312" w:eastAsia="仿宋_GB2312"/>
                      <w:color w:val="000000"/>
                      <w:szCs w:val="21"/>
                    </w:rPr>
                  </w:pPr>
                </w:p>
              </w:tc>
            </w:tr>
            <w:tr w:rsidR="00B31C8A" w:rsidRPr="00656A74" w:rsidTr="00D00A2A">
              <w:trPr>
                <w:trHeight w:val="261"/>
              </w:trPr>
              <w:tc>
                <w:tcPr>
                  <w:tcW w:w="0" w:type="auto"/>
                </w:tcPr>
                <w:p w:rsidR="00B31C8A" w:rsidRPr="009C61D4" w:rsidRDefault="00B31C8A" w:rsidP="00D00A2A">
                  <w:pPr>
                    <w:rPr>
                      <w:rFonts w:ascii="仿宋_GB2312" w:eastAsia="仿宋_GB2312"/>
                      <w:color w:val="000000"/>
                      <w:szCs w:val="21"/>
                    </w:rPr>
                  </w:pPr>
                </w:p>
              </w:tc>
              <w:tc>
                <w:tcPr>
                  <w:tcW w:w="0" w:type="auto"/>
                </w:tcPr>
                <w:p w:rsidR="00B31C8A" w:rsidRPr="009C61D4" w:rsidRDefault="00B31C8A" w:rsidP="00D00A2A">
                  <w:pPr>
                    <w:rPr>
                      <w:rFonts w:ascii="仿宋_GB2312" w:eastAsia="仿宋_GB2312"/>
                      <w:color w:val="000000"/>
                      <w:sz w:val="22"/>
                      <w:szCs w:val="21"/>
                    </w:rPr>
                  </w:pPr>
                </w:p>
              </w:tc>
              <w:tc>
                <w:tcPr>
                  <w:tcW w:w="0" w:type="auto"/>
                </w:tcPr>
                <w:p w:rsidR="00B31C8A" w:rsidRPr="009C61D4" w:rsidRDefault="00B31C8A" w:rsidP="00D00A2A">
                  <w:pPr>
                    <w:rPr>
                      <w:rFonts w:ascii="仿宋_GB2312" w:eastAsia="仿宋_GB2312"/>
                      <w:color w:val="000000"/>
                      <w:szCs w:val="21"/>
                    </w:rPr>
                  </w:pPr>
                </w:p>
              </w:tc>
              <w:tc>
                <w:tcPr>
                  <w:tcW w:w="0" w:type="auto"/>
                </w:tcPr>
                <w:p w:rsidR="00B31C8A" w:rsidRPr="009C61D4" w:rsidRDefault="00B31C8A" w:rsidP="00D00A2A">
                  <w:pPr>
                    <w:rPr>
                      <w:rFonts w:ascii="仿宋_GB2312" w:eastAsia="仿宋_GB2312"/>
                      <w:color w:val="000000"/>
                      <w:szCs w:val="21"/>
                    </w:rPr>
                  </w:pPr>
                </w:p>
              </w:tc>
              <w:tc>
                <w:tcPr>
                  <w:tcW w:w="0" w:type="auto"/>
                  <w:vAlign w:val="center"/>
                </w:tcPr>
                <w:p w:rsidR="00B31C8A" w:rsidRPr="009C61D4" w:rsidRDefault="00B31C8A" w:rsidP="00D00A2A">
                  <w:pPr>
                    <w:rPr>
                      <w:rFonts w:ascii="仿宋_GB2312" w:eastAsia="仿宋_GB2312"/>
                      <w:color w:val="000000"/>
                      <w:szCs w:val="21"/>
                    </w:rPr>
                  </w:pPr>
                </w:p>
              </w:tc>
            </w:tr>
            <w:tr w:rsidR="00B31C8A" w:rsidRPr="00656A74" w:rsidTr="00D00A2A">
              <w:trPr>
                <w:trHeight w:val="261"/>
              </w:trPr>
              <w:tc>
                <w:tcPr>
                  <w:tcW w:w="0" w:type="auto"/>
                </w:tcPr>
                <w:p w:rsidR="00B31C8A" w:rsidRPr="009C61D4" w:rsidRDefault="00B31C8A" w:rsidP="00D00A2A">
                  <w:pPr>
                    <w:rPr>
                      <w:rFonts w:ascii="仿宋_GB2312" w:eastAsia="仿宋_GB2312"/>
                      <w:color w:val="000000"/>
                      <w:szCs w:val="21"/>
                    </w:rPr>
                  </w:pPr>
                </w:p>
              </w:tc>
              <w:tc>
                <w:tcPr>
                  <w:tcW w:w="0" w:type="auto"/>
                </w:tcPr>
                <w:p w:rsidR="00B31C8A" w:rsidRPr="009C61D4" w:rsidRDefault="00B31C8A" w:rsidP="00D00A2A">
                  <w:pPr>
                    <w:rPr>
                      <w:rFonts w:ascii="仿宋_GB2312" w:eastAsia="仿宋_GB2312"/>
                      <w:color w:val="000000"/>
                      <w:sz w:val="22"/>
                      <w:szCs w:val="21"/>
                    </w:rPr>
                  </w:pPr>
                </w:p>
              </w:tc>
              <w:tc>
                <w:tcPr>
                  <w:tcW w:w="0" w:type="auto"/>
                </w:tcPr>
                <w:p w:rsidR="00B31C8A" w:rsidRPr="009C61D4" w:rsidRDefault="00B31C8A" w:rsidP="00D00A2A">
                  <w:pPr>
                    <w:rPr>
                      <w:rFonts w:ascii="仿宋_GB2312" w:eastAsia="仿宋_GB2312"/>
                      <w:color w:val="000000"/>
                      <w:szCs w:val="21"/>
                    </w:rPr>
                  </w:pPr>
                </w:p>
              </w:tc>
              <w:tc>
                <w:tcPr>
                  <w:tcW w:w="0" w:type="auto"/>
                </w:tcPr>
                <w:p w:rsidR="00B31C8A" w:rsidRPr="009C61D4" w:rsidRDefault="00B31C8A" w:rsidP="00D00A2A">
                  <w:pPr>
                    <w:rPr>
                      <w:rFonts w:ascii="仿宋_GB2312" w:eastAsia="仿宋_GB2312"/>
                      <w:color w:val="000000"/>
                      <w:szCs w:val="21"/>
                    </w:rPr>
                  </w:pPr>
                </w:p>
              </w:tc>
              <w:tc>
                <w:tcPr>
                  <w:tcW w:w="0" w:type="auto"/>
                  <w:vAlign w:val="center"/>
                </w:tcPr>
                <w:p w:rsidR="00B31C8A" w:rsidRPr="009C61D4" w:rsidRDefault="00B31C8A" w:rsidP="00D00A2A">
                  <w:pPr>
                    <w:rPr>
                      <w:rFonts w:ascii="仿宋_GB2312" w:eastAsia="仿宋_GB2312"/>
                      <w:color w:val="000000"/>
                      <w:szCs w:val="21"/>
                    </w:rPr>
                  </w:pPr>
                </w:p>
              </w:tc>
            </w:tr>
          </w:tbl>
          <w:p w:rsidR="00B31C8A" w:rsidRPr="009C61D4" w:rsidRDefault="00B31C8A" w:rsidP="00D00A2A">
            <w:pPr>
              <w:jc w:val="left"/>
              <w:rPr>
                <w:rFonts w:ascii="仿宋_GB2312" w:eastAsia="仿宋_GB2312"/>
                <w:color w:val="000000"/>
                <w:szCs w:val="21"/>
              </w:rPr>
            </w:pPr>
            <w:r w:rsidRPr="009C61D4">
              <w:rPr>
                <w:rFonts w:ascii="仿宋_GB2312" w:eastAsia="仿宋_GB2312" w:hint="eastAsia"/>
                <w:color w:val="000000"/>
                <w:szCs w:val="21"/>
              </w:rPr>
              <w:t>注：同一期债务融资工具募集资金用途发生多次变更的，应逐项列明每一次变更情形。</w:t>
            </w:r>
          </w:p>
          <w:p w:rsidR="00B31C8A" w:rsidRPr="009C61D4" w:rsidRDefault="00B31C8A" w:rsidP="00D00A2A">
            <w:pPr>
              <w:jc w:val="center"/>
              <w:rPr>
                <w:rFonts w:ascii="仿宋_GB2312" w:eastAsia="仿宋_GB2312"/>
                <w:b/>
                <w:color w:val="000000"/>
                <w:szCs w:val="21"/>
              </w:rPr>
            </w:pPr>
            <w:r w:rsidRPr="009C61D4">
              <w:rPr>
                <w:rFonts w:ascii="仿宋_GB2312" w:eastAsia="仿宋_GB2312" w:hint="eastAsia"/>
                <w:b/>
                <w:color w:val="000000"/>
                <w:szCs w:val="21"/>
              </w:rPr>
              <w:t>表3 募集资金特定用途使用情况（截至XX年X月X日） 单元：亿元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
              <w:gridCol w:w="771"/>
              <w:gridCol w:w="857"/>
              <w:gridCol w:w="1288"/>
              <w:gridCol w:w="1288"/>
              <w:gridCol w:w="1808"/>
            </w:tblGrid>
            <w:tr w:rsidR="00B31C8A" w:rsidRPr="00656A74" w:rsidTr="00D00A2A">
              <w:tc>
                <w:tcPr>
                  <w:tcW w:w="1229" w:type="dxa"/>
                </w:tcPr>
                <w:p w:rsidR="00B31C8A" w:rsidRPr="009C61D4" w:rsidRDefault="00B31C8A" w:rsidP="00D00A2A">
                  <w:pPr>
                    <w:jc w:val="center"/>
                    <w:rPr>
                      <w:rFonts w:ascii="仿宋_GB2312" w:eastAsia="仿宋_GB2312"/>
                      <w:color w:val="000000"/>
                      <w:szCs w:val="21"/>
                    </w:rPr>
                  </w:pPr>
                  <w:r w:rsidRPr="009C61D4">
                    <w:rPr>
                      <w:rFonts w:ascii="仿宋_GB2312" w:eastAsia="仿宋_GB2312" w:hint="eastAsia"/>
                      <w:color w:val="000000"/>
                      <w:szCs w:val="21"/>
                    </w:rPr>
                    <w:t>债务融资工具简称</w:t>
                  </w:r>
                </w:p>
              </w:tc>
              <w:tc>
                <w:tcPr>
                  <w:tcW w:w="885" w:type="dxa"/>
                </w:tcPr>
                <w:p w:rsidR="00B31C8A" w:rsidRPr="009C61D4" w:rsidRDefault="00B31C8A" w:rsidP="00D00A2A">
                  <w:pPr>
                    <w:jc w:val="center"/>
                    <w:rPr>
                      <w:rFonts w:ascii="仿宋_GB2312" w:eastAsia="仿宋_GB2312"/>
                      <w:color w:val="000000"/>
                      <w:szCs w:val="21"/>
                    </w:rPr>
                  </w:pPr>
                  <w:r w:rsidRPr="009C61D4">
                    <w:rPr>
                      <w:rFonts w:ascii="仿宋_GB2312" w:eastAsia="仿宋_GB2312" w:hint="eastAsia"/>
                      <w:color w:val="000000"/>
                      <w:szCs w:val="21"/>
                    </w:rPr>
                    <w:t>募集总金额</w:t>
                  </w:r>
                </w:p>
              </w:tc>
              <w:tc>
                <w:tcPr>
                  <w:tcW w:w="1000" w:type="dxa"/>
                </w:tcPr>
                <w:p w:rsidR="00B31C8A" w:rsidRPr="009C61D4" w:rsidRDefault="00B31C8A" w:rsidP="00D00A2A">
                  <w:pPr>
                    <w:jc w:val="center"/>
                    <w:rPr>
                      <w:rFonts w:ascii="仿宋_GB2312" w:eastAsia="仿宋_GB2312"/>
                      <w:color w:val="000000"/>
                      <w:szCs w:val="21"/>
                    </w:rPr>
                  </w:pPr>
                  <w:r w:rsidRPr="009C61D4">
                    <w:rPr>
                      <w:rFonts w:ascii="仿宋_GB2312" w:eastAsia="仿宋_GB2312" w:hint="eastAsia"/>
                      <w:color w:val="000000"/>
                      <w:szCs w:val="21"/>
                    </w:rPr>
                    <w:t>特定用途类型</w:t>
                  </w:r>
                </w:p>
              </w:tc>
              <w:tc>
                <w:tcPr>
                  <w:tcW w:w="1573" w:type="dxa"/>
                </w:tcPr>
                <w:p w:rsidR="00B31C8A" w:rsidRPr="009C61D4" w:rsidRDefault="00B31C8A" w:rsidP="00D00A2A">
                  <w:pPr>
                    <w:jc w:val="center"/>
                    <w:rPr>
                      <w:rFonts w:ascii="仿宋_GB2312" w:eastAsia="仿宋_GB2312"/>
                      <w:color w:val="000000"/>
                      <w:szCs w:val="21"/>
                    </w:rPr>
                  </w:pPr>
                  <w:r w:rsidRPr="009C61D4">
                    <w:rPr>
                      <w:rFonts w:ascii="仿宋_GB2312" w:eastAsia="仿宋_GB2312" w:hint="eastAsia"/>
                      <w:color w:val="000000"/>
                      <w:szCs w:val="21"/>
                    </w:rPr>
                    <w:t>约定用于该特定用途的金额</w:t>
                  </w:r>
                </w:p>
              </w:tc>
              <w:tc>
                <w:tcPr>
                  <w:tcW w:w="1573" w:type="dxa"/>
                </w:tcPr>
                <w:p w:rsidR="00B31C8A" w:rsidRPr="009C61D4" w:rsidRDefault="00B31C8A" w:rsidP="00D00A2A">
                  <w:pPr>
                    <w:jc w:val="center"/>
                    <w:rPr>
                      <w:rFonts w:ascii="仿宋_GB2312" w:eastAsia="仿宋_GB2312"/>
                      <w:color w:val="000000"/>
                      <w:szCs w:val="21"/>
                    </w:rPr>
                  </w:pPr>
                  <w:r w:rsidRPr="009C61D4">
                    <w:rPr>
                      <w:rFonts w:ascii="仿宋_GB2312" w:eastAsia="仿宋_GB2312" w:hint="eastAsia"/>
                      <w:color w:val="000000"/>
                      <w:szCs w:val="21"/>
                    </w:rPr>
                    <w:t>实际用于该特定用途的金额</w:t>
                  </w:r>
                </w:p>
              </w:tc>
              <w:tc>
                <w:tcPr>
                  <w:tcW w:w="2262" w:type="dxa"/>
                </w:tcPr>
                <w:p w:rsidR="00B31C8A" w:rsidRPr="009C61D4" w:rsidRDefault="00B31C8A" w:rsidP="00D00A2A">
                  <w:pPr>
                    <w:jc w:val="center"/>
                    <w:rPr>
                      <w:rFonts w:ascii="仿宋_GB2312" w:eastAsia="仿宋_GB2312"/>
                      <w:color w:val="000000"/>
                      <w:szCs w:val="21"/>
                    </w:rPr>
                  </w:pPr>
                  <w:r w:rsidRPr="009C61D4">
                    <w:rPr>
                      <w:rFonts w:ascii="仿宋_GB2312" w:eastAsia="仿宋_GB2312" w:hint="eastAsia"/>
                      <w:color w:val="000000"/>
                      <w:sz w:val="22"/>
                      <w:szCs w:val="21"/>
                    </w:rPr>
                    <w:t>实际用于该特定用途的金额占总金额比例</w:t>
                  </w:r>
                </w:p>
              </w:tc>
            </w:tr>
            <w:tr w:rsidR="00B31C8A" w:rsidRPr="00656A74" w:rsidTr="00D00A2A">
              <w:tc>
                <w:tcPr>
                  <w:tcW w:w="1229" w:type="dxa"/>
                </w:tcPr>
                <w:p w:rsidR="00B31C8A" w:rsidRPr="009C61D4" w:rsidRDefault="00B31C8A" w:rsidP="00D00A2A">
                  <w:pPr>
                    <w:jc w:val="center"/>
                    <w:rPr>
                      <w:rFonts w:ascii="仿宋_GB2312" w:eastAsia="仿宋_GB2312"/>
                      <w:color w:val="000000"/>
                      <w:szCs w:val="21"/>
                    </w:rPr>
                  </w:pPr>
                </w:p>
              </w:tc>
              <w:tc>
                <w:tcPr>
                  <w:tcW w:w="885" w:type="dxa"/>
                </w:tcPr>
                <w:p w:rsidR="00B31C8A" w:rsidRPr="009C61D4" w:rsidRDefault="00B31C8A" w:rsidP="00D00A2A">
                  <w:pPr>
                    <w:jc w:val="center"/>
                    <w:rPr>
                      <w:rFonts w:ascii="仿宋_GB2312" w:eastAsia="仿宋_GB2312"/>
                      <w:color w:val="000000"/>
                      <w:szCs w:val="21"/>
                    </w:rPr>
                  </w:pPr>
                </w:p>
              </w:tc>
              <w:tc>
                <w:tcPr>
                  <w:tcW w:w="1000" w:type="dxa"/>
                </w:tcPr>
                <w:p w:rsidR="00B31C8A" w:rsidRPr="009C61D4" w:rsidRDefault="00B31C8A" w:rsidP="00D00A2A">
                  <w:pPr>
                    <w:jc w:val="center"/>
                    <w:rPr>
                      <w:rFonts w:ascii="仿宋_GB2312" w:eastAsia="仿宋_GB2312"/>
                      <w:color w:val="000000"/>
                      <w:szCs w:val="21"/>
                    </w:rPr>
                  </w:pPr>
                </w:p>
              </w:tc>
              <w:tc>
                <w:tcPr>
                  <w:tcW w:w="1573" w:type="dxa"/>
                </w:tcPr>
                <w:p w:rsidR="00B31C8A" w:rsidRPr="009C61D4" w:rsidRDefault="00B31C8A" w:rsidP="00D00A2A">
                  <w:pPr>
                    <w:jc w:val="center"/>
                    <w:rPr>
                      <w:rFonts w:ascii="仿宋_GB2312" w:eastAsia="仿宋_GB2312"/>
                      <w:color w:val="000000"/>
                      <w:szCs w:val="21"/>
                    </w:rPr>
                  </w:pPr>
                </w:p>
              </w:tc>
              <w:tc>
                <w:tcPr>
                  <w:tcW w:w="1573" w:type="dxa"/>
                </w:tcPr>
                <w:p w:rsidR="00B31C8A" w:rsidRPr="009C61D4" w:rsidRDefault="00B31C8A" w:rsidP="00D00A2A">
                  <w:pPr>
                    <w:jc w:val="center"/>
                    <w:rPr>
                      <w:rFonts w:ascii="仿宋_GB2312" w:eastAsia="仿宋_GB2312"/>
                      <w:color w:val="000000"/>
                      <w:szCs w:val="21"/>
                    </w:rPr>
                  </w:pPr>
                </w:p>
              </w:tc>
              <w:tc>
                <w:tcPr>
                  <w:tcW w:w="2262" w:type="dxa"/>
                </w:tcPr>
                <w:p w:rsidR="00B31C8A" w:rsidRPr="009C61D4" w:rsidRDefault="00B31C8A" w:rsidP="00D00A2A">
                  <w:pPr>
                    <w:jc w:val="center"/>
                    <w:rPr>
                      <w:rFonts w:ascii="仿宋_GB2312" w:eastAsia="仿宋_GB2312"/>
                      <w:color w:val="000000"/>
                      <w:szCs w:val="21"/>
                    </w:rPr>
                  </w:pPr>
                </w:p>
              </w:tc>
            </w:tr>
            <w:tr w:rsidR="00B31C8A" w:rsidRPr="00656A74" w:rsidTr="00D00A2A">
              <w:tc>
                <w:tcPr>
                  <w:tcW w:w="1229" w:type="dxa"/>
                </w:tcPr>
                <w:p w:rsidR="00B31C8A" w:rsidRPr="009C61D4" w:rsidRDefault="00B31C8A" w:rsidP="00D00A2A">
                  <w:pPr>
                    <w:jc w:val="center"/>
                    <w:rPr>
                      <w:rFonts w:ascii="仿宋_GB2312" w:eastAsia="仿宋_GB2312"/>
                      <w:color w:val="000000"/>
                      <w:szCs w:val="21"/>
                    </w:rPr>
                  </w:pPr>
                </w:p>
              </w:tc>
              <w:tc>
                <w:tcPr>
                  <w:tcW w:w="885" w:type="dxa"/>
                </w:tcPr>
                <w:p w:rsidR="00B31C8A" w:rsidRPr="009C61D4" w:rsidRDefault="00B31C8A" w:rsidP="00D00A2A">
                  <w:pPr>
                    <w:jc w:val="center"/>
                    <w:rPr>
                      <w:rFonts w:ascii="仿宋_GB2312" w:eastAsia="仿宋_GB2312"/>
                      <w:color w:val="000000"/>
                      <w:szCs w:val="21"/>
                    </w:rPr>
                  </w:pPr>
                </w:p>
              </w:tc>
              <w:tc>
                <w:tcPr>
                  <w:tcW w:w="1000" w:type="dxa"/>
                </w:tcPr>
                <w:p w:rsidR="00B31C8A" w:rsidRPr="009C61D4" w:rsidRDefault="00B31C8A" w:rsidP="00D00A2A">
                  <w:pPr>
                    <w:jc w:val="center"/>
                    <w:rPr>
                      <w:rFonts w:ascii="仿宋_GB2312" w:eastAsia="仿宋_GB2312"/>
                      <w:color w:val="000000"/>
                      <w:szCs w:val="21"/>
                    </w:rPr>
                  </w:pPr>
                </w:p>
              </w:tc>
              <w:tc>
                <w:tcPr>
                  <w:tcW w:w="1573" w:type="dxa"/>
                </w:tcPr>
                <w:p w:rsidR="00B31C8A" w:rsidRPr="009C61D4" w:rsidRDefault="00B31C8A" w:rsidP="00D00A2A">
                  <w:pPr>
                    <w:jc w:val="center"/>
                    <w:rPr>
                      <w:rFonts w:ascii="仿宋_GB2312" w:eastAsia="仿宋_GB2312"/>
                      <w:color w:val="000000"/>
                      <w:szCs w:val="21"/>
                    </w:rPr>
                  </w:pPr>
                </w:p>
              </w:tc>
              <w:tc>
                <w:tcPr>
                  <w:tcW w:w="1573" w:type="dxa"/>
                </w:tcPr>
                <w:p w:rsidR="00B31C8A" w:rsidRPr="009C61D4" w:rsidRDefault="00B31C8A" w:rsidP="00D00A2A">
                  <w:pPr>
                    <w:jc w:val="center"/>
                    <w:rPr>
                      <w:rFonts w:ascii="仿宋_GB2312" w:eastAsia="仿宋_GB2312"/>
                      <w:color w:val="000000"/>
                      <w:szCs w:val="21"/>
                    </w:rPr>
                  </w:pPr>
                </w:p>
              </w:tc>
              <w:tc>
                <w:tcPr>
                  <w:tcW w:w="2262" w:type="dxa"/>
                </w:tcPr>
                <w:p w:rsidR="00B31C8A" w:rsidRPr="009C61D4" w:rsidRDefault="00B31C8A" w:rsidP="00D00A2A">
                  <w:pPr>
                    <w:jc w:val="center"/>
                    <w:rPr>
                      <w:rFonts w:ascii="仿宋_GB2312" w:eastAsia="仿宋_GB2312"/>
                      <w:color w:val="000000"/>
                      <w:szCs w:val="21"/>
                    </w:rPr>
                  </w:pPr>
                </w:p>
              </w:tc>
            </w:tr>
            <w:tr w:rsidR="00B31C8A" w:rsidRPr="00656A74" w:rsidTr="00D00A2A">
              <w:tc>
                <w:tcPr>
                  <w:tcW w:w="1229" w:type="dxa"/>
                </w:tcPr>
                <w:p w:rsidR="00B31C8A" w:rsidRPr="009C61D4" w:rsidRDefault="00B31C8A" w:rsidP="00D00A2A">
                  <w:pPr>
                    <w:jc w:val="center"/>
                    <w:rPr>
                      <w:rFonts w:ascii="仿宋_GB2312" w:eastAsia="仿宋_GB2312"/>
                      <w:color w:val="000000"/>
                      <w:szCs w:val="21"/>
                    </w:rPr>
                  </w:pPr>
                </w:p>
              </w:tc>
              <w:tc>
                <w:tcPr>
                  <w:tcW w:w="885" w:type="dxa"/>
                </w:tcPr>
                <w:p w:rsidR="00B31C8A" w:rsidRPr="009C61D4" w:rsidRDefault="00B31C8A" w:rsidP="00D00A2A">
                  <w:pPr>
                    <w:jc w:val="center"/>
                    <w:rPr>
                      <w:rFonts w:ascii="仿宋_GB2312" w:eastAsia="仿宋_GB2312"/>
                      <w:color w:val="000000"/>
                      <w:szCs w:val="21"/>
                    </w:rPr>
                  </w:pPr>
                </w:p>
              </w:tc>
              <w:tc>
                <w:tcPr>
                  <w:tcW w:w="1000" w:type="dxa"/>
                </w:tcPr>
                <w:p w:rsidR="00B31C8A" w:rsidRPr="009C61D4" w:rsidRDefault="00B31C8A" w:rsidP="00D00A2A">
                  <w:pPr>
                    <w:jc w:val="center"/>
                    <w:rPr>
                      <w:rFonts w:ascii="仿宋_GB2312" w:eastAsia="仿宋_GB2312"/>
                      <w:color w:val="000000"/>
                      <w:szCs w:val="21"/>
                    </w:rPr>
                  </w:pPr>
                </w:p>
              </w:tc>
              <w:tc>
                <w:tcPr>
                  <w:tcW w:w="1573" w:type="dxa"/>
                </w:tcPr>
                <w:p w:rsidR="00B31C8A" w:rsidRPr="009C61D4" w:rsidRDefault="00B31C8A" w:rsidP="00D00A2A">
                  <w:pPr>
                    <w:jc w:val="center"/>
                    <w:rPr>
                      <w:rFonts w:ascii="仿宋_GB2312" w:eastAsia="仿宋_GB2312"/>
                      <w:color w:val="000000"/>
                      <w:szCs w:val="21"/>
                    </w:rPr>
                  </w:pPr>
                </w:p>
              </w:tc>
              <w:tc>
                <w:tcPr>
                  <w:tcW w:w="1573" w:type="dxa"/>
                </w:tcPr>
                <w:p w:rsidR="00B31C8A" w:rsidRPr="009C61D4" w:rsidRDefault="00B31C8A" w:rsidP="00D00A2A">
                  <w:pPr>
                    <w:jc w:val="center"/>
                    <w:rPr>
                      <w:rFonts w:ascii="仿宋_GB2312" w:eastAsia="仿宋_GB2312"/>
                      <w:color w:val="000000"/>
                      <w:szCs w:val="21"/>
                    </w:rPr>
                  </w:pPr>
                </w:p>
              </w:tc>
              <w:tc>
                <w:tcPr>
                  <w:tcW w:w="2262" w:type="dxa"/>
                </w:tcPr>
                <w:p w:rsidR="00B31C8A" w:rsidRPr="009C61D4" w:rsidRDefault="00B31C8A" w:rsidP="00D00A2A">
                  <w:pPr>
                    <w:jc w:val="center"/>
                    <w:rPr>
                      <w:rFonts w:ascii="仿宋_GB2312" w:eastAsia="仿宋_GB2312"/>
                      <w:color w:val="000000"/>
                      <w:szCs w:val="21"/>
                    </w:rPr>
                  </w:pPr>
                </w:p>
              </w:tc>
            </w:tr>
          </w:tbl>
          <w:p w:rsidR="00B31C8A" w:rsidRPr="009C61D4" w:rsidRDefault="00B31C8A" w:rsidP="00D00A2A">
            <w:pPr>
              <w:rPr>
                <w:rFonts w:ascii="仿宋_GB2312" w:eastAsia="仿宋_GB2312"/>
                <w:color w:val="000000"/>
                <w:szCs w:val="21"/>
              </w:rPr>
            </w:pPr>
            <w:r w:rsidRPr="009C61D4">
              <w:rPr>
                <w:rFonts w:ascii="仿宋_GB2312" w:eastAsia="仿宋_GB2312" w:hint="eastAsia"/>
                <w:color w:val="000000"/>
                <w:szCs w:val="21"/>
              </w:rPr>
              <w:t>注：本表格应逐行列明每一类用途，以报告期末的资金实际用途为准。</w:t>
            </w:r>
          </w:p>
        </w:tc>
      </w:tr>
    </w:tbl>
    <w:p w:rsidR="00B31C8A" w:rsidRPr="00656A74" w:rsidRDefault="00B31C8A" w:rsidP="00B31C8A">
      <w:pPr>
        <w:ind w:firstLineChars="200" w:firstLine="422"/>
        <w:rPr>
          <w:rFonts w:ascii="仿宋_GB2312" w:eastAsia="仿宋_GB2312" w:hAnsi="宋体"/>
          <w:color w:val="000000"/>
          <w:sz w:val="24"/>
        </w:rPr>
      </w:pPr>
      <w:r w:rsidRPr="00656A74">
        <w:rPr>
          <w:rFonts w:ascii="仿宋_GB2312" w:eastAsia="仿宋_GB2312" w:hint="eastAsia"/>
          <w:b/>
          <w:bCs/>
          <w:color w:val="000000"/>
          <w:szCs w:val="21"/>
        </w:rPr>
        <w:lastRenderedPageBreak/>
        <w:t>PC表使用说明：</w:t>
      </w:r>
    </w:p>
    <w:p w:rsidR="00B31C8A" w:rsidRPr="00656A74" w:rsidRDefault="00B31C8A" w:rsidP="00B31C8A">
      <w:pPr>
        <w:ind w:firstLineChars="200" w:firstLine="420"/>
        <w:rPr>
          <w:rFonts w:ascii="仿宋_GB2312" w:eastAsia="仿宋_GB2312"/>
          <w:color w:val="000000"/>
          <w:szCs w:val="21"/>
        </w:rPr>
      </w:pPr>
      <w:r w:rsidRPr="00656A74">
        <w:rPr>
          <w:rFonts w:ascii="仿宋_GB2312" w:eastAsia="仿宋_GB2312" w:hint="eastAsia"/>
          <w:color w:val="000000"/>
          <w:szCs w:val="21"/>
        </w:rPr>
        <w:t>1.发行人按照</w:t>
      </w:r>
      <w:r>
        <w:rPr>
          <w:rFonts w:ascii="仿宋_GB2312" w:eastAsia="仿宋_GB2312" w:hint="eastAsia"/>
          <w:color w:val="000000"/>
          <w:szCs w:val="21"/>
        </w:rPr>
        <w:t>《信息披露规则》</w:t>
      </w:r>
      <w:r w:rsidRPr="00656A74">
        <w:rPr>
          <w:rFonts w:ascii="仿宋_GB2312" w:eastAsia="仿宋_GB2312" w:hint="eastAsia"/>
          <w:color w:val="000000"/>
          <w:szCs w:val="21"/>
        </w:rPr>
        <w:t>第十</w:t>
      </w:r>
      <w:r>
        <w:rPr>
          <w:rFonts w:ascii="仿宋_GB2312" w:eastAsia="仿宋_GB2312" w:hint="eastAsia"/>
          <w:color w:val="000000"/>
          <w:szCs w:val="21"/>
        </w:rPr>
        <w:t>八</w:t>
      </w:r>
      <w:r w:rsidRPr="00656A74">
        <w:rPr>
          <w:rFonts w:ascii="仿宋_GB2312" w:eastAsia="仿宋_GB2312" w:hint="eastAsia"/>
          <w:color w:val="000000"/>
          <w:szCs w:val="21"/>
        </w:rPr>
        <w:t>条规定披露上一年年度报告时，应按照PC-1要求填报；披露半年度报告时，应按照PC-2要求填报；披露季度</w:t>
      </w:r>
      <w:r>
        <w:rPr>
          <w:rFonts w:ascii="仿宋_GB2312" w:eastAsia="仿宋_GB2312" w:hint="eastAsia"/>
          <w:color w:val="000000"/>
          <w:szCs w:val="21"/>
        </w:rPr>
        <w:t>财务报表</w:t>
      </w:r>
      <w:r w:rsidRPr="00656A74">
        <w:rPr>
          <w:rFonts w:ascii="仿宋_GB2312" w:eastAsia="仿宋_GB2312" w:hint="eastAsia"/>
          <w:color w:val="000000"/>
          <w:szCs w:val="21"/>
        </w:rPr>
        <w:t>时，应按照PC-3要求填报。</w:t>
      </w:r>
    </w:p>
    <w:p w:rsidR="00B31C8A" w:rsidRPr="00656A74" w:rsidRDefault="00B31C8A" w:rsidP="00B31C8A">
      <w:pPr>
        <w:ind w:firstLineChars="200" w:firstLine="420"/>
        <w:rPr>
          <w:rFonts w:ascii="仿宋_GB2312" w:eastAsia="仿宋_GB2312"/>
          <w:color w:val="000000"/>
          <w:szCs w:val="21"/>
        </w:rPr>
      </w:pPr>
      <w:r w:rsidRPr="00656A74">
        <w:rPr>
          <w:rFonts w:ascii="仿宋_GB2312" w:eastAsia="仿宋_GB2312" w:hint="eastAsia"/>
          <w:color w:val="000000"/>
          <w:szCs w:val="21"/>
        </w:rPr>
        <w:t>2.增进机构按照</w:t>
      </w:r>
      <w:r>
        <w:rPr>
          <w:rFonts w:ascii="仿宋_GB2312" w:eastAsia="仿宋_GB2312" w:hint="eastAsia"/>
          <w:color w:val="000000"/>
          <w:szCs w:val="21"/>
        </w:rPr>
        <w:t>《信息披露规则》</w:t>
      </w:r>
      <w:r w:rsidRPr="00656A74">
        <w:rPr>
          <w:rFonts w:ascii="仿宋_GB2312" w:eastAsia="仿宋_GB2312" w:hint="eastAsia"/>
          <w:color w:val="000000"/>
          <w:szCs w:val="21"/>
        </w:rPr>
        <w:t>第</w:t>
      </w:r>
      <w:r>
        <w:rPr>
          <w:rFonts w:ascii="仿宋_GB2312" w:eastAsia="仿宋_GB2312" w:hint="eastAsia"/>
          <w:color w:val="000000"/>
          <w:szCs w:val="21"/>
        </w:rPr>
        <w:t>十九</w:t>
      </w:r>
      <w:r w:rsidRPr="00656A74">
        <w:rPr>
          <w:rFonts w:ascii="仿宋_GB2312" w:eastAsia="仿宋_GB2312" w:hint="eastAsia"/>
          <w:color w:val="000000"/>
          <w:szCs w:val="21"/>
        </w:rPr>
        <w:t>条规定披露上一年年度报告时，应按照PC-1-4要求填报；披露半年度报告时，应按照PC-2-4要求填报；披露季度</w:t>
      </w:r>
      <w:r>
        <w:rPr>
          <w:rFonts w:ascii="仿宋_GB2312" w:eastAsia="仿宋_GB2312" w:hint="eastAsia"/>
          <w:color w:val="000000"/>
          <w:szCs w:val="21"/>
        </w:rPr>
        <w:t>财务报表</w:t>
      </w:r>
      <w:r w:rsidRPr="00656A74">
        <w:rPr>
          <w:rFonts w:ascii="仿宋_GB2312" w:eastAsia="仿宋_GB2312" w:hint="eastAsia"/>
          <w:color w:val="000000"/>
          <w:szCs w:val="21"/>
        </w:rPr>
        <w:t>时，应按照PC-3要求填报。</w:t>
      </w:r>
    </w:p>
    <w:p w:rsidR="00B31C8A" w:rsidRPr="00656A74" w:rsidRDefault="00B31C8A" w:rsidP="00B31C8A">
      <w:pPr>
        <w:ind w:firstLineChars="200" w:firstLine="420"/>
        <w:rPr>
          <w:rFonts w:ascii="仿宋_GB2312" w:eastAsia="仿宋_GB2312"/>
          <w:color w:val="000000"/>
          <w:szCs w:val="21"/>
        </w:rPr>
      </w:pPr>
      <w:r w:rsidRPr="00656A74">
        <w:rPr>
          <w:rFonts w:ascii="仿宋_GB2312" w:eastAsia="仿宋_GB2312" w:hint="eastAsia"/>
          <w:color w:val="000000"/>
          <w:szCs w:val="21"/>
        </w:rPr>
        <w:t>3.</w:t>
      </w:r>
      <w:r>
        <w:rPr>
          <w:rFonts w:ascii="仿宋_GB2312" w:eastAsia="仿宋_GB2312" w:hint="eastAsia"/>
          <w:color w:val="000000"/>
          <w:szCs w:val="21"/>
        </w:rPr>
        <w:t>发行人</w:t>
      </w:r>
      <w:r w:rsidRPr="009D536B">
        <w:rPr>
          <w:rFonts w:ascii="仿宋_GB2312" w:eastAsia="仿宋_GB2312" w:hint="eastAsia"/>
          <w:color w:val="000000"/>
          <w:szCs w:val="21"/>
        </w:rPr>
        <w:t>采用定向</w:t>
      </w:r>
      <w:r>
        <w:rPr>
          <w:rFonts w:ascii="仿宋_GB2312" w:eastAsia="仿宋_GB2312" w:hint="eastAsia"/>
          <w:color w:val="000000"/>
          <w:szCs w:val="21"/>
        </w:rPr>
        <w:t>募集说明书</w:t>
      </w:r>
      <w:r w:rsidRPr="009D536B">
        <w:rPr>
          <w:rFonts w:ascii="仿宋_GB2312" w:eastAsia="仿宋_GB2312" w:hint="eastAsia"/>
          <w:color w:val="000000"/>
          <w:szCs w:val="21"/>
        </w:rPr>
        <w:t>方式</w:t>
      </w:r>
      <w:r w:rsidRPr="00656A74">
        <w:rPr>
          <w:rFonts w:ascii="仿宋_GB2312" w:eastAsia="仿宋_GB2312" w:hint="eastAsia"/>
          <w:color w:val="000000"/>
          <w:szCs w:val="21"/>
        </w:rPr>
        <w:t>发行债务融资工具的，</w:t>
      </w:r>
      <w:r>
        <w:rPr>
          <w:rFonts w:ascii="仿宋_GB2312" w:eastAsia="仿宋_GB2312" w:hint="eastAsia"/>
          <w:color w:val="000000"/>
          <w:szCs w:val="21"/>
        </w:rPr>
        <w:t>应按照相关规定及发行文件约定披露定期报告，定期报告内容</w:t>
      </w:r>
      <w:r w:rsidRPr="00656A74">
        <w:rPr>
          <w:rFonts w:ascii="仿宋_GB2312" w:eastAsia="仿宋_GB2312" w:hint="eastAsia"/>
          <w:color w:val="000000"/>
          <w:szCs w:val="21"/>
        </w:rPr>
        <w:t>应按照PC表中标明“</w:t>
      </w:r>
      <w:r w:rsidRPr="00656A74">
        <w:rPr>
          <w:rFonts w:ascii="仿宋_GB2312" w:eastAsia="仿宋_GB2312"/>
          <w:color w:val="000000"/>
          <w:szCs w:val="21"/>
        </w:rPr>
        <w:t>*</w:t>
      </w:r>
      <w:r w:rsidRPr="00656A74">
        <w:rPr>
          <w:rFonts w:ascii="仿宋_GB2312" w:eastAsia="仿宋_GB2312" w:hint="eastAsia"/>
          <w:color w:val="000000"/>
          <w:szCs w:val="21"/>
        </w:rPr>
        <w:t>”相关内容进行披露；</w:t>
      </w:r>
    </w:p>
    <w:p w:rsidR="00B31C8A" w:rsidRPr="00656A74" w:rsidRDefault="00B31C8A" w:rsidP="00B31C8A">
      <w:pPr>
        <w:ind w:firstLineChars="200" w:firstLine="420"/>
        <w:rPr>
          <w:rFonts w:ascii="仿宋_GB2312" w:eastAsia="仿宋_GB2312"/>
          <w:color w:val="000000"/>
        </w:rPr>
      </w:pPr>
      <w:r w:rsidRPr="00656A74">
        <w:rPr>
          <w:rFonts w:ascii="仿宋_GB2312" w:eastAsia="仿宋_GB2312" w:hint="eastAsia"/>
          <w:color w:val="000000"/>
        </w:rPr>
        <w:t>发行人采用定向协议方式</w:t>
      </w:r>
      <w:r w:rsidRPr="00656A74">
        <w:rPr>
          <w:rFonts w:ascii="仿宋_GB2312" w:eastAsia="仿宋_GB2312" w:hint="eastAsia"/>
          <w:color w:val="000000"/>
          <w:szCs w:val="21"/>
        </w:rPr>
        <w:t>发行债务融资工具</w:t>
      </w:r>
      <w:r w:rsidRPr="00656A74">
        <w:rPr>
          <w:rFonts w:ascii="仿宋_GB2312" w:eastAsia="仿宋_GB2312" w:hint="eastAsia"/>
          <w:color w:val="000000"/>
        </w:rPr>
        <w:t>的，</w:t>
      </w:r>
      <w:r>
        <w:rPr>
          <w:rFonts w:ascii="仿宋_GB2312" w:eastAsia="仿宋_GB2312" w:hint="eastAsia"/>
          <w:color w:val="000000"/>
          <w:szCs w:val="21"/>
        </w:rPr>
        <w:t>应按照相关规定及发行文件约定披露定期报告，定期报告内容</w:t>
      </w:r>
      <w:r w:rsidRPr="009D536B">
        <w:rPr>
          <w:rFonts w:ascii="仿宋_GB2312" w:eastAsia="仿宋_GB2312" w:hint="eastAsia"/>
          <w:color w:val="000000"/>
        </w:rPr>
        <w:t>应按照PC表</w:t>
      </w:r>
      <w:r w:rsidRPr="009D536B">
        <w:rPr>
          <w:rFonts w:ascii="仿宋_GB2312" w:eastAsia="仿宋_GB2312" w:hint="eastAsia"/>
          <w:color w:val="000000"/>
          <w:szCs w:val="21"/>
        </w:rPr>
        <w:t>中标明“</w:t>
      </w:r>
      <w:r w:rsidRPr="009D536B">
        <w:rPr>
          <w:rFonts w:ascii="仿宋_GB2312" w:eastAsia="仿宋_GB2312"/>
          <w:color w:val="000000"/>
          <w:szCs w:val="21"/>
        </w:rPr>
        <w:t>*</w:t>
      </w:r>
      <w:r w:rsidRPr="009D536B">
        <w:rPr>
          <w:rFonts w:ascii="仿宋_GB2312" w:eastAsia="仿宋_GB2312" w:hint="eastAsia"/>
          <w:color w:val="000000"/>
          <w:szCs w:val="21"/>
        </w:rPr>
        <w:t>”</w:t>
      </w:r>
      <w:r w:rsidRPr="00656A74">
        <w:rPr>
          <w:rFonts w:ascii="仿宋_GB2312" w:eastAsia="仿宋_GB2312" w:hint="eastAsia"/>
          <w:color w:val="000000"/>
          <w:szCs w:val="21"/>
        </w:rPr>
        <w:t>的内容披露“</w:t>
      </w:r>
      <w:r w:rsidRPr="00656A74">
        <w:rPr>
          <w:rFonts w:ascii="仿宋_GB2312" w:eastAsia="仿宋_GB2312" w:hint="eastAsia"/>
          <w:color w:val="000000"/>
        </w:rPr>
        <w:t>重要提示、目录及释义”及“</w:t>
      </w:r>
      <w:r w:rsidRPr="009D536B">
        <w:rPr>
          <w:rFonts w:ascii="仿宋_GB2312" w:eastAsia="仿宋_GB2312" w:hint="eastAsia"/>
          <w:color w:val="000000"/>
        </w:rPr>
        <w:t>财务报告</w:t>
      </w:r>
      <w:r w:rsidRPr="009D536B">
        <w:rPr>
          <w:rFonts w:ascii="仿宋_GB2312" w:eastAsia="仿宋_GB2312"/>
          <w:color w:val="000000"/>
        </w:rPr>
        <w:t>/</w:t>
      </w:r>
      <w:r w:rsidRPr="009D536B">
        <w:rPr>
          <w:rFonts w:ascii="仿宋_GB2312" w:eastAsia="仿宋_GB2312" w:hint="eastAsia"/>
          <w:color w:val="000000"/>
        </w:rPr>
        <w:t>财务信息”，其余非财务信息相关</w:t>
      </w:r>
      <w:r w:rsidRPr="00656A74">
        <w:rPr>
          <w:rFonts w:ascii="仿宋_GB2312" w:eastAsia="仿宋_GB2312" w:hint="eastAsia"/>
          <w:color w:val="000000"/>
        </w:rPr>
        <w:t>内容</w:t>
      </w:r>
      <w:r w:rsidRPr="009D536B">
        <w:rPr>
          <w:rFonts w:ascii="仿宋_GB2312" w:eastAsia="仿宋_GB2312" w:hint="eastAsia"/>
          <w:color w:val="000000"/>
        </w:rPr>
        <w:t>按协议约定进行披露</w:t>
      </w:r>
      <w:r w:rsidRPr="00656A74">
        <w:rPr>
          <w:rFonts w:ascii="仿宋_GB2312" w:eastAsia="仿宋_GB2312" w:hint="eastAsia"/>
          <w:color w:val="000000"/>
        </w:rPr>
        <w:t>。</w:t>
      </w:r>
    </w:p>
    <w:p w:rsidR="00B31C8A" w:rsidRPr="00656A74" w:rsidRDefault="00B31C8A" w:rsidP="00B31C8A">
      <w:pPr>
        <w:ind w:firstLineChars="200" w:firstLine="420"/>
        <w:rPr>
          <w:rFonts w:ascii="仿宋_GB2312" w:eastAsia="仿宋_GB2312"/>
          <w:color w:val="000000"/>
          <w:szCs w:val="21"/>
        </w:rPr>
      </w:pPr>
      <w:r w:rsidRPr="00656A74">
        <w:rPr>
          <w:rFonts w:ascii="仿宋_GB2312" w:eastAsia="仿宋_GB2312" w:hint="eastAsia"/>
          <w:color w:val="000000"/>
          <w:szCs w:val="21"/>
        </w:rPr>
        <w:t>4.存续期间半年度报告、季度</w:t>
      </w:r>
      <w:r>
        <w:rPr>
          <w:rFonts w:ascii="仿宋_GB2312" w:eastAsia="仿宋_GB2312" w:hint="eastAsia"/>
          <w:color w:val="000000"/>
          <w:szCs w:val="21"/>
        </w:rPr>
        <w:t>财务报表</w:t>
      </w:r>
      <w:r w:rsidRPr="00656A74">
        <w:rPr>
          <w:rFonts w:ascii="仿宋_GB2312" w:eastAsia="仿宋_GB2312" w:hint="eastAsia"/>
          <w:color w:val="000000"/>
          <w:szCs w:val="21"/>
        </w:rPr>
        <w:t>经过审计的，企业可一并披露相应审计报告。</w:t>
      </w:r>
    </w:p>
    <w:p w:rsidR="00B31C8A" w:rsidRPr="00656A74" w:rsidRDefault="00B31C8A" w:rsidP="00B31C8A">
      <w:pPr>
        <w:ind w:firstLineChars="200" w:firstLine="420"/>
        <w:rPr>
          <w:rFonts w:ascii="仿宋_GB2312" w:eastAsia="仿宋_GB2312"/>
          <w:color w:val="000000"/>
          <w:szCs w:val="30"/>
        </w:rPr>
      </w:pPr>
      <w:r w:rsidRPr="00656A74">
        <w:rPr>
          <w:rFonts w:ascii="仿宋_GB2312" w:eastAsia="仿宋_GB2312" w:hint="eastAsia"/>
          <w:color w:val="000000"/>
          <w:szCs w:val="21"/>
        </w:rPr>
        <w:t>5.</w:t>
      </w:r>
      <w:r w:rsidRPr="00656A74">
        <w:rPr>
          <w:rFonts w:ascii="仿宋_GB2312" w:eastAsia="仿宋_GB2312" w:hint="eastAsia"/>
          <w:color w:val="000000"/>
          <w:szCs w:val="30"/>
        </w:rPr>
        <w:t>财务报表索引境内上市公司财务报表的，无需包括PC-1-4、PC-2-4、PC-3要求的</w:t>
      </w:r>
      <w:r>
        <w:rPr>
          <w:rFonts w:ascii="仿宋_GB2312" w:eastAsia="仿宋_GB2312" w:hint="eastAsia"/>
          <w:color w:val="000000"/>
          <w:szCs w:val="30"/>
        </w:rPr>
        <w:t>企业负责人</w:t>
      </w:r>
      <w:r w:rsidRPr="00656A74">
        <w:rPr>
          <w:rFonts w:ascii="仿宋_GB2312" w:eastAsia="仿宋_GB2312" w:hint="eastAsia"/>
          <w:color w:val="000000"/>
          <w:szCs w:val="30"/>
        </w:rPr>
        <w:t>、主管会计工作的负责人、会计机构负责人（会计主管人员）的签名及盖章。</w:t>
      </w:r>
    </w:p>
    <w:p w:rsidR="00B31C8A" w:rsidRPr="00656A74" w:rsidRDefault="00B31C8A" w:rsidP="00B31C8A">
      <w:pPr>
        <w:ind w:firstLineChars="200" w:firstLine="420"/>
        <w:rPr>
          <w:rFonts w:ascii="仿宋_GB2312" w:eastAsia="仿宋_GB2312"/>
          <w:color w:val="000000"/>
          <w:szCs w:val="21"/>
        </w:rPr>
      </w:pPr>
      <w:r w:rsidRPr="00656A74">
        <w:rPr>
          <w:rFonts w:ascii="仿宋_GB2312" w:eastAsia="仿宋_GB2312" w:hint="eastAsia"/>
          <w:color w:val="000000"/>
          <w:szCs w:val="21"/>
        </w:rPr>
        <w:t>6.企业变更信息披露事务管理制度的，应当在最近一期</w:t>
      </w:r>
      <w:r w:rsidRPr="00444A2D">
        <w:rPr>
          <w:rFonts w:ascii="仿宋_GB2312" w:eastAsia="仿宋_GB2312" w:hint="eastAsia"/>
          <w:color w:val="000000"/>
          <w:szCs w:val="21"/>
        </w:rPr>
        <w:t>年度报告或半年度报告</w:t>
      </w:r>
      <w:r w:rsidRPr="00656A74">
        <w:rPr>
          <w:rFonts w:ascii="仿宋_GB2312" w:eastAsia="仿宋_GB2312" w:hint="eastAsia"/>
          <w:color w:val="000000"/>
          <w:szCs w:val="21"/>
        </w:rPr>
        <w:t>中披露变更后制度的主要内容，填报内容应按照PQ-1要求；增进机构变更信息披露事务管理制度的，应当在披露最近一期</w:t>
      </w:r>
      <w:r w:rsidRPr="00444A2D">
        <w:rPr>
          <w:rFonts w:ascii="仿宋_GB2312" w:eastAsia="仿宋_GB2312" w:hint="eastAsia"/>
          <w:color w:val="000000"/>
          <w:szCs w:val="21"/>
        </w:rPr>
        <w:t>年度报告或半年度报告</w:t>
      </w:r>
      <w:r w:rsidRPr="00656A74">
        <w:rPr>
          <w:rFonts w:ascii="仿宋_GB2312" w:eastAsia="仿宋_GB2312" w:hint="eastAsia"/>
          <w:color w:val="000000"/>
          <w:szCs w:val="21"/>
        </w:rPr>
        <w:t>时披露变更后制度的主要内容，填报内容应按照PQ-1要求；企业、增进机构无法按时披露</w:t>
      </w:r>
      <w:r>
        <w:rPr>
          <w:rFonts w:ascii="仿宋_GB2312" w:eastAsia="仿宋_GB2312" w:hint="eastAsia"/>
          <w:color w:val="000000"/>
          <w:szCs w:val="21"/>
        </w:rPr>
        <w:t>上述</w:t>
      </w:r>
      <w:r w:rsidRPr="00656A74">
        <w:rPr>
          <w:rFonts w:ascii="仿宋_GB2312" w:eastAsia="仿宋_GB2312" w:hint="eastAsia"/>
          <w:color w:val="000000"/>
          <w:szCs w:val="21"/>
        </w:rPr>
        <w:t>定期报告的，企业、增进机构应当于</w:t>
      </w:r>
      <w:r>
        <w:rPr>
          <w:rFonts w:ascii="仿宋_GB2312" w:eastAsia="仿宋_GB2312" w:hint="eastAsia"/>
          <w:color w:val="000000"/>
          <w:szCs w:val="21"/>
        </w:rPr>
        <w:t>《信息披露规则》</w:t>
      </w:r>
      <w:r w:rsidRPr="00656A74">
        <w:rPr>
          <w:rFonts w:ascii="仿宋_GB2312" w:eastAsia="仿宋_GB2312" w:hint="eastAsia"/>
          <w:color w:val="000000"/>
          <w:szCs w:val="21"/>
        </w:rPr>
        <w:t>第十</w:t>
      </w:r>
      <w:r>
        <w:rPr>
          <w:rFonts w:ascii="仿宋_GB2312" w:eastAsia="仿宋_GB2312" w:hint="eastAsia"/>
          <w:color w:val="000000"/>
          <w:szCs w:val="21"/>
        </w:rPr>
        <w:t>八</w:t>
      </w:r>
      <w:r w:rsidRPr="00656A74">
        <w:rPr>
          <w:rFonts w:ascii="仿宋_GB2312" w:eastAsia="仿宋_GB2312" w:hint="eastAsia"/>
          <w:color w:val="000000"/>
          <w:szCs w:val="21"/>
        </w:rPr>
        <w:t>条、第</w:t>
      </w:r>
      <w:r>
        <w:rPr>
          <w:rFonts w:ascii="仿宋_GB2312" w:eastAsia="仿宋_GB2312" w:hint="eastAsia"/>
          <w:color w:val="000000"/>
          <w:szCs w:val="21"/>
        </w:rPr>
        <w:t>十九</w:t>
      </w:r>
      <w:r w:rsidRPr="00656A74">
        <w:rPr>
          <w:rFonts w:ascii="仿宋_GB2312" w:eastAsia="仿宋_GB2312" w:hint="eastAsia"/>
          <w:color w:val="000000"/>
          <w:szCs w:val="21"/>
        </w:rPr>
        <w:t>条规定的披露截止时间前披露变更后制度的主要内容。</w:t>
      </w:r>
    </w:p>
    <w:p w:rsidR="00B31C8A" w:rsidRPr="00656A74" w:rsidRDefault="00B31C8A" w:rsidP="00B31C8A">
      <w:pPr>
        <w:ind w:firstLineChars="200" w:firstLine="420"/>
        <w:rPr>
          <w:rFonts w:ascii="仿宋_GB2312" w:eastAsia="仿宋_GB2312"/>
          <w:color w:val="000000"/>
          <w:szCs w:val="21"/>
        </w:rPr>
      </w:pPr>
      <w:r w:rsidRPr="00656A74">
        <w:rPr>
          <w:rFonts w:ascii="仿宋_GB2312" w:eastAsia="仿宋_GB2312" w:hint="eastAsia"/>
          <w:color w:val="000000"/>
          <w:szCs w:val="21"/>
        </w:rPr>
        <w:t>7.在境外上市或下属公司在境外上市的境内注册企业，应按照PC表要求披露定期报告，各期财务报表应按中华人民共和国企业会计准则编制。</w:t>
      </w:r>
    </w:p>
    <w:p w:rsidR="00B31C8A" w:rsidRPr="00656A74" w:rsidRDefault="00B31C8A" w:rsidP="00B31C8A">
      <w:pPr>
        <w:ind w:firstLineChars="200" w:firstLine="420"/>
        <w:rPr>
          <w:rFonts w:ascii="仿宋_GB2312" w:eastAsia="仿宋_GB2312"/>
          <w:color w:val="000000"/>
          <w:szCs w:val="21"/>
        </w:rPr>
      </w:pPr>
      <w:r w:rsidRPr="00656A74">
        <w:rPr>
          <w:rFonts w:ascii="仿宋_GB2312" w:eastAsia="仿宋_GB2312" w:hint="eastAsia"/>
          <w:color w:val="000000"/>
          <w:szCs w:val="21"/>
        </w:rPr>
        <w:t>8.募集资金用于特定用途是指企业发行扶贫票据、绿色债务融资、疫情防控债、双创专项债务融资工具等特殊产品。</w:t>
      </w:r>
    </w:p>
    <w:p w:rsidR="00B31C8A" w:rsidRPr="00656A74" w:rsidRDefault="00B31C8A" w:rsidP="00B31C8A">
      <w:pPr>
        <w:ind w:firstLineChars="200" w:firstLine="420"/>
        <w:rPr>
          <w:rFonts w:ascii="仿宋_GB2312" w:eastAsia="仿宋_GB2312"/>
          <w:b/>
          <w:bCs/>
          <w:color w:val="000000"/>
          <w:sz w:val="30"/>
          <w:szCs w:val="30"/>
        </w:rPr>
      </w:pPr>
      <w:r w:rsidRPr="00656A74">
        <w:rPr>
          <w:rFonts w:ascii="仿宋_GB2312" w:eastAsia="仿宋_GB2312" w:hint="eastAsia"/>
          <w:color w:val="000000"/>
          <w:szCs w:val="21"/>
        </w:rPr>
        <w:br w:type="page"/>
      </w:r>
      <w:r w:rsidRPr="00656A74">
        <w:rPr>
          <w:rFonts w:ascii="仿宋_GB2312" w:eastAsia="仿宋_GB2312" w:hint="eastAsia"/>
          <w:b/>
          <w:bCs/>
          <w:color w:val="000000"/>
          <w:sz w:val="30"/>
          <w:szCs w:val="30"/>
        </w:rPr>
        <w:lastRenderedPageBreak/>
        <w:t>（二）PZ表（存续期重大事项信息披露表）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371"/>
      </w:tblGrid>
      <w:tr w:rsidR="00B31C8A" w:rsidRPr="00656A74" w:rsidTr="00D00A2A">
        <w:trPr>
          <w:trHeight w:val="408"/>
          <w:tblHeader/>
        </w:trPr>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序号</w:t>
            </w:r>
          </w:p>
        </w:tc>
        <w:tc>
          <w:tcPr>
            <w:tcW w:w="737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内容</w:t>
            </w:r>
          </w:p>
        </w:tc>
      </w:tr>
      <w:tr w:rsidR="00B31C8A" w:rsidRPr="00656A74" w:rsidTr="00D00A2A">
        <w:trPr>
          <w:trHeight w:val="408"/>
          <w:tblHeader/>
        </w:trPr>
        <w:tc>
          <w:tcPr>
            <w:tcW w:w="1101" w:type="dxa"/>
            <w:vMerge/>
            <w:vAlign w:val="center"/>
          </w:tcPr>
          <w:p w:rsidR="00B31C8A" w:rsidRPr="00656A74" w:rsidRDefault="00B31C8A" w:rsidP="00D00A2A">
            <w:pPr>
              <w:jc w:val="center"/>
              <w:rPr>
                <w:rFonts w:ascii="仿宋_GB2312" w:eastAsia="仿宋_GB2312"/>
                <w:bCs/>
                <w:color w:val="000000"/>
                <w:szCs w:val="21"/>
              </w:rPr>
            </w:pPr>
          </w:p>
        </w:tc>
        <w:tc>
          <w:tcPr>
            <w:tcW w:w="7371" w:type="dxa"/>
            <w:vMerge/>
            <w:vAlign w:val="center"/>
          </w:tcPr>
          <w:p w:rsidR="00B31C8A" w:rsidRPr="00656A74" w:rsidRDefault="00B31C8A" w:rsidP="00D00A2A">
            <w:pPr>
              <w:jc w:val="center"/>
              <w:rPr>
                <w:rFonts w:ascii="仿宋_GB2312" w:eastAsia="仿宋_GB2312"/>
                <w:bCs/>
                <w:color w:val="000000"/>
                <w:szCs w:val="21"/>
              </w:rPr>
            </w:pP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PZ-0</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公告主体及标题</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PZ-0-1</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主体名称及相关债项——披露主体名称，存续债项代码及简称。</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PZ-0-2</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公告标题——首行简明填写相关企业拟披露何种具体事项；披露事项涉及债项的，应对债项相关信息予以明确。</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PZ-1</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企业名称变更</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PZ-1</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企业公告</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发行人名称变更时，应按照本表格要求披露相关信息。</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发行人应当在更名工商登记办理完毕之日后2个工作日内披露相关信息。</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（1）更名原因；</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（2）工商登记变更完成情况；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（3）发行人名称变更情况，涉及的债项名称、简称及代码变更情况（如有）；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（4）发行人更名后债权债务关系承继情况；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（5）发行人有关债务融资工具存续期内严格履行信息披露、</w:t>
            </w:r>
            <w:r>
              <w:rPr>
                <w:rFonts w:ascii="仿宋_GB2312" w:eastAsia="仿宋_GB2312" w:hint="eastAsia"/>
                <w:color w:val="000000"/>
                <w:szCs w:val="21"/>
              </w:rPr>
              <w:t>付息兑付</w:t>
            </w:r>
            <w:r w:rsidRPr="00656A74">
              <w:rPr>
                <w:rFonts w:ascii="仿宋_GB2312" w:eastAsia="仿宋_GB2312" w:hint="eastAsia"/>
                <w:color w:val="000000"/>
                <w:szCs w:val="21"/>
              </w:rPr>
              <w:t>等相关义务的承诺。</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PZ-1</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4.其他事项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（1）存续的债务融资工具涉及信用增进的，信用增进机构应按照PX-5进行信息披露；</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（2）增进机构更名的，应参照此表格披露更名事项，并说明信用增进义务的承继情况。</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PZ-2</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企业生产经营状况发生重大变化</w:t>
            </w:r>
          </w:p>
        </w:tc>
      </w:tr>
      <w:tr w:rsidR="00B31C8A" w:rsidRPr="00656A74" w:rsidTr="00D00A2A">
        <w:tc>
          <w:tcPr>
            <w:tcW w:w="1101" w:type="dxa"/>
            <w:vMerge w:val="restart"/>
            <w:vAlign w:val="center"/>
          </w:tcPr>
          <w:p w:rsidR="00B31C8A" w:rsidRPr="00656A74" w:rsidDel="00591EEF" w:rsidRDefault="00B31C8A" w:rsidP="00D00A2A">
            <w:pPr>
              <w:jc w:val="center"/>
              <w:rPr>
                <w:rFonts w:ascii="仿宋_GB2312" w:eastAsia="仿宋_GB2312"/>
                <w:color w:val="000000"/>
                <w:szCs w:val="21"/>
              </w:rPr>
            </w:pPr>
            <w:r w:rsidRPr="00656A74">
              <w:rPr>
                <w:rFonts w:ascii="仿宋_GB2312" w:eastAsia="仿宋_GB2312" w:hint="eastAsia"/>
                <w:b/>
                <w:color w:val="000000"/>
                <w:szCs w:val="21"/>
              </w:rPr>
              <w:t>PZ-2</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（1）发行人或其合并报表范围内子公司发生主要业务或全部业务陷入停顿，可能影响其偿债能力的，应按照PZ-3表格要求披露相关信息；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（2）发行人或其合并报表范围内重要子公司的生产经营外部条件发生重大变化，应按照PZ-4表格要求披露相关信息；</w:t>
            </w:r>
          </w:p>
          <w:p w:rsidR="00B31C8A" w:rsidRPr="00656A74" w:rsidDel="00591EEF" w:rsidRDefault="00B31C8A" w:rsidP="00D00A2A">
            <w:pPr>
              <w:rPr>
                <w:rFonts w:ascii="仿宋_GB2312" w:eastAsia="仿宋_GB2312"/>
                <w:bCs/>
                <w:color w:val="000000"/>
                <w:szCs w:val="21"/>
              </w:rPr>
            </w:pPr>
            <w:r w:rsidRPr="00656A74">
              <w:rPr>
                <w:rFonts w:ascii="仿宋_GB2312" w:eastAsia="仿宋_GB2312" w:hint="eastAsia"/>
                <w:color w:val="000000"/>
                <w:szCs w:val="21"/>
              </w:rPr>
              <w:t>（3）发行人或其合并报表范围内重要子公司其他生产经营状况发生重大变化，应按照本表格要求披露相关信息。</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b/>
                <w:color w:val="000000"/>
                <w:szCs w:val="21"/>
              </w:rPr>
            </w:pPr>
            <w:r>
              <w:rPr>
                <w:rFonts w:ascii="仿宋_GB2312" w:eastAsia="仿宋_GB2312" w:hint="eastAsia"/>
                <w:color w:val="000000"/>
                <w:szCs w:val="21"/>
              </w:rPr>
              <w:t>发行人</w:t>
            </w:r>
            <w:r w:rsidRPr="00656A74">
              <w:rPr>
                <w:rFonts w:ascii="仿宋_GB2312" w:eastAsia="仿宋_GB2312" w:hint="eastAsia"/>
                <w:color w:val="000000"/>
                <w:szCs w:val="21"/>
              </w:rPr>
              <w:t>或其合并报表范围内重要子公司</w:t>
            </w:r>
            <w:r>
              <w:rPr>
                <w:rFonts w:ascii="仿宋_GB2312" w:eastAsia="仿宋_GB2312" w:hint="eastAsia"/>
                <w:color w:val="000000"/>
                <w:szCs w:val="21"/>
              </w:rPr>
              <w:t>其他</w:t>
            </w:r>
            <w:r w:rsidRPr="00656A74">
              <w:rPr>
                <w:rFonts w:ascii="仿宋_GB2312" w:eastAsia="仿宋_GB2312" w:hint="eastAsia"/>
                <w:color w:val="000000"/>
                <w:szCs w:val="21"/>
              </w:rPr>
              <w:t>生产经营状况发生重大变化的，应在发生变化之日后2个工作日内披露相关信息。</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（1）生产经营状况变更原因；</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（2）原生产经营状况；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（3）变更后的生产经营状况。</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PZ-3</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bCs/>
                <w:color w:val="000000"/>
                <w:szCs w:val="21"/>
              </w:rPr>
              <w:t>企业全部或主要业务陷入停顿</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lastRenderedPageBreak/>
              <w:t>PZ-3</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（1）发行人或其合并报表范围内子公司发生主要业务或全部业务陷入停顿，可能影响其偿债能力的，应按照本表格要求披露相关信息；</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（2）本表</w:t>
            </w:r>
            <w:r>
              <w:rPr>
                <w:rFonts w:ascii="仿宋_GB2312" w:eastAsia="仿宋_GB2312" w:hint="eastAsia"/>
                <w:color w:val="000000"/>
                <w:szCs w:val="21"/>
              </w:rPr>
              <w:t>格</w:t>
            </w:r>
            <w:r w:rsidRPr="00656A74">
              <w:rPr>
                <w:rFonts w:ascii="仿宋_GB2312" w:eastAsia="仿宋_GB2312" w:hint="eastAsia"/>
                <w:color w:val="000000"/>
                <w:szCs w:val="21"/>
              </w:rPr>
              <w:t>所称主要业务是指营业收入</w:t>
            </w:r>
            <w:r w:rsidRPr="00656A74">
              <w:rPr>
                <w:rFonts w:ascii="仿宋_GB2312" w:eastAsia="仿宋_GB2312" w:hint="eastAsia"/>
                <w:bCs/>
                <w:color w:val="000000"/>
                <w:szCs w:val="21"/>
              </w:rPr>
              <w:t>占发行人</w:t>
            </w:r>
            <w:r>
              <w:rPr>
                <w:rFonts w:ascii="仿宋_GB2312" w:eastAsia="仿宋_GB2312" w:hint="eastAsia"/>
                <w:bCs/>
                <w:color w:val="000000"/>
                <w:szCs w:val="21"/>
              </w:rPr>
              <w:t>最近一年</w:t>
            </w:r>
            <w:r w:rsidRPr="00656A74">
              <w:rPr>
                <w:rFonts w:ascii="仿宋_GB2312" w:eastAsia="仿宋_GB2312" w:hint="eastAsia"/>
                <w:bCs/>
                <w:color w:val="000000"/>
                <w:szCs w:val="21"/>
              </w:rPr>
              <w:t>主营业务收入10%以上，或毛利润占发行人</w:t>
            </w:r>
            <w:r>
              <w:rPr>
                <w:rFonts w:ascii="仿宋_GB2312" w:eastAsia="仿宋_GB2312" w:hint="eastAsia"/>
                <w:bCs/>
                <w:color w:val="000000"/>
                <w:szCs w:val="21"/>
              </w:rPr>
              <w:t>最近一年</w:t>
            </w:r>
            <w:r w:rsidRPr="00656A74">
              <w:rPr>
                <w:rFonts w:ascii="仿宋_GB2312" w:eastAsia="仿宋_GB2312" w:hint="eastAsia"/>
                <w:bCs/>
                <w:color w:val="000000"/>
                <w:szCs w:val="21"/>
              </w:rPr>
              <w:t>毛利润总额10%以上的业务。</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bCs/>
                <w:color w:val="000000"/>
                <w:szCs w:val="21"/>
              </w:rPr>
              <w:t>（1）发行人</w:t>
            </w:r>
            <w:r w:rsidRPr="00656A74">
              <w:rPr>
                <w:rFonts w:ascii="仿宋_GB2312" w:eastAsia="仿宋_GB2312" w:hint="eastAsia"/>
                <w:color w:val="000000"/>
                <w:szCs w:val="21"/>
              </w:rPr>
              <w:t>应当在</w:t>
            </w:r>
            <w:r w:rsidRPr="00656A74">
              <w:rPr>
                <w:rFonts w:ascii="仿宋_GB2312" w:eastAsia="仿宋_GB2312" w:hint="eastAsia"/>
                <w:bCs/>
                <w:color w:val="000000"/>
                <w:szCs w:val="21"/>
              </w:rPr>
              <w:t>决定进行停顿或</w:t>
            </w:r>
            <w:r w:rsidRPr="00656A74">
              <w:rPr>
                <w:rFonts w:ascii="仿宋_GB2312" w:eastAsia="仿宋_GB2312" w:hint="eastAsia"/>
                <w:color w:val="000000"/>
                <w:szCs w:val="21"/>
              </w:rPr>
              <w:t>收到相关主管部门</w:t>
            </w:r>
            <w:r w:rsidRPr="00656A74">
              <w:rPr>
                <w:rFonts w:ascii="仿宋_GB2312" w:eastAsia="仿宋_GB2312" w:hint="eastAsia"/>
                <w:bCs/>
                <w:color w:val="000000"/>
                <w:szCs w:val="21"/>
              </w:rPr>
              <w:t>停顿通知</w:t>
            </w:r>
            <w:r w:rsidRPr="00656A74">
              <w:rPr>
                <w:rFonts w:ascii="仿宋_GB2312" w:eastAsia="仿宋_GB2312" w:hint="eastAsia"/>
                <w:color w:val="000000"/>
                <w:szCs w:val="21"/>
              </w:rPr>
              <w:t>之日后2个工作日内披露相关信息；</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（2）发行人应当在导致业务停顿事由消除之日后2个工作日内披露事项后续进展。</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基本情况：</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（1）发行人或其业务陷入停顿的合并报表范围内子公司业务介绍，主要或者全部业务陷入停顿的原因及起始时间，陷入停顿的业务情况概述，包括但不限于业务营业收入及利润占比情况等；</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（2）后续相关进展，如整改情况，相关主管部门的检查验收情况，业务恢复正常运营情况等。</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影响分析：</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（1）业务停顿对</w:t>
            </w:r>
            <w:r>
              <w:rPr>
                <w:rFonts w:ascii="仿宋_GB2312" w:eastAsia="仿宋_GB2312" w:hint="eastAsia"/>
                <w:bCs/>
                <w:color w:val="000000"/>
                <w:szCs w:val="21"/>
              </w:rPr>
              <w:t>企业</w:t>
            </w:r>
            <w:r w:rsidRPr="00656A74">
              <w:rPr>
                <w:rFonts w:ascii="仿宋_GB2312" w:eastAsia="仿宋_GB2312" w:hint="eastAsia"/>
                <w:bCs/>
                <w:color w:val="000000"/>
                <w:szCs w:val="21"/>
              </w:rPr>
              <w:t>正常生产经营秩序的影响，预计损失及对偿债能力的影响；</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（2）预计主要或者全部业务恢复正常运营的时间。</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应对措施：</w:t>
            </w:r>
          </w:p>
          <w:p w:rsidR="00B31C8A" w:rsidRPr="00656A74" w:rsidRDefault="00B31C8A" w:rsidP="00D00A2A">
            <w:pPr>
              <w:rPr>
                <w:rFonts w:ascii="仿宋_GB2312" w:eastAsia="仿宋_GB2312"/>
                <w:b/>
                <w:color w:val="000000"/>
                <w:szCs w:val="21"/>
              </w:rPr>
            </w:pPr>
            <w:r w:rsidRPr="00656A74">
              <w:rPr>
                <w:rFonts w:ascii="仿宋_GB2312" w:eastAsia="仿宋_GB2312" w:hint="eastAsia"/>
                <w:bCs/>
                <w:color w:val="000000"/>
                <w:szCs w:val="21"/>
              </w:rPr>
              <w:t>为降低、消除业务停顿影响采取的应对措施，</w:t>
            </w:r>
            <w:r w:rsidRPr="00656A74">
              <w:rPr>
                <w:rFonts w:ascii="仿宋_GB2312" w:eastAsia="仿宋_GB2312" w:hint="eastAsia"/>
                <w:color w:val="000000"/>
                <w:szCs w:val="21"/>
              </w:rPr>
              <w:t>应相关主管部门要求实施的整改措施等。</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PZ-4</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企业生产经营外部条件发生重大变化</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PZ-4</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发行人或其合并报表范围内重要子公司的生产经营外部条件发生重大变化，包括但不限于产业或行业政策变化、重大灾害、特许经营权变化等对企业生产经营造成重大不利影响时，应按照本表格要求披露相关信息。</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（1）发行人应当在知道或者应当知道该生产经营外部条件发生变化之日后2个工作日内披露相关信息；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（2）相关生产经营外部条件变化趋势发生重大改变时，发行人应当在知道或者应当知道该情况之日后2个工作日内披露事项后续进展。</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（1）生产经营外部条件发生重大变化的原因、有关变化情况；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（2）若该外部条件重大变化具有持续性且发生重大进展，发行人应披露该进展情况；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（3）预计上述影响的持续时间。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影响分析：</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对</w:t>
            </w:r>
            <w:r>
              <w:rPr>
                <w:rFonts w:ascii="仿宋_GB2312" w:eastAsia="仿宋_GB2312" w:hint="eastAsia"/>
                <w:color w:val="000000"/>
                <w:szCs w:val="21"/>
              </w:rPr>
              <w:t>企业</w:t>
            </w:r>
            <w:r w:rsidRPr="00656A74">
              <w:rPr>
                <w:rFonts w:ascii="仿宋_GB2312" w:eastAsia="仿宋_GB2312" w:hint="eastAsia"/>
                <w:color w:val="000000"/>
                <w:szCs w:val="21"/>
              </w:rPr>
              <w:t>生产经营、财务状况及偿债能力的影响。</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lastRenderedPageBreak/>
              <w:t>应对措施：</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针对该重大变化采取或将采取的应对措施和安排。</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lastRenderedPageBreak/>
              <w:t>PZ-5</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企业变更财务报告审计机构、债务融资工具受托管理人、信用评级机构</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PZ-5</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（1）发行人变更财务报告审计机构，应按照本表格要求披露相关信息；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（2）发行人变更债务融资工具受托管理人的，应按照本表格要求向本期债务融资工具投资者披露相关信息；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（3）发行人变更债务融资工具信用评级机构的，应按照本表格要求向本期债务融资工具投资者披露相关信息。</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（1）发行人变更财务报告审计机构、受托管理人、信用评级机构，应当在与新任机构签署协议之日后2个工作日内披露相关信息；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（2）新任受托管理人应当在签订受托管理协议之日后2个工作日内披露受托管理人变更公告。</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（1）中介机构变更原因；内部有权决策机构决定情况；有权机关批复情况（如有）；相关协议签署情况；协议约定的主要职责；中介机构变更程序是否符合法律法规及公司章程的规定；</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（2）新任中介机构基本情况，并说明中介机构或相关从业人员是否存在被立案调查情形；</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（3）变更前后中介机构工作交接情况或相关工作安排；</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（4）变更受托管理人的，还应披露受托协议主要内容、履行职责起始日期。</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影响分析：</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变更中介机构可能对</w:t>
            </w:r>
            <w:r>
              <w:rPr>
                <w:rFonts w:ascii="仿宋_GB2312" w:eastAsia="仿宋_GB2312" w:hint="eastAsia"/>
                <w:color w:val="000000"/>
                <w:szCs w:val="21"/>
              </w:rPr>
              <w:t>企业</w:t>
            </w:r>
            <w:r w:rsidRPr="00656A74">
              <w:rPr>
                <w:rFonts w:ascii="仿宋_GB2312" w:eastAsia="仿宋_GB2312" w:hint="eastAsia"/>
                <w:color w:val="000000"/>
                <w:szCs w:val="21"/>
              </w:rPr>
              <w:t>产生的影响。</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4.其他事项</w:t>
            </w:r>
          </w:p>
          <w:p w:rsidR="00B31C8A" w:rsidRPr="00656A74" w:rsidRDefault="00B31C8A" w:rsidP="00D00A2A">
            <w:pPr>
              <w:tabs>
                <w:tab w:val="left" w:pos="4711"/>
              </w:tabs>
              <w:rPr>
                <w:rFonts w:ascii="仿宋_GB2312" w:eastAsia="仿宋_GB2312"/>
                <w:color w:val="000000"/>
                <w:szCs w:val="21"/>
              </w:rPr>
            </w:pPr>
            <w:r w:rsidRPr="00656A74">
              <w:rPr>
                <w:rFonts w:ascii="仿宋_GB2312" w:eastAsia="仿宋_GB2312" w:hint="eastAsia"/>
                <w:color w:val="000000"/>
                <w:szCs w:val="21"/>
              </w:rPr>
              <w:t>发行人拟解聘、变更受托管理人，召集人应按照</w:t>
            </w:r>
            <w:r>
              <w:rPr>
                <w:rFonts w:ascii="仿宋_GB2312" w:eastAsia="仿宋_GB2312" w:hint="eastAsia"/>
                <w:color w:val="000000"/>
                <w:szCs w:val="21"/>
              </w:rPr>
              <w:t>《持有人会议规程》</w:t>
            </w:r>
            <w:r w:rsidRPr="00656A74">
              <w:rPr>
                <w:rFonts w:ascii="仿宋_GB2312" w:eastAsia="仿宋_GB2312" w:hint="eastAsia"/>
                <w:color w:val="000000"/>
                <w:szCs w:val="21"/>
              </w:rPr>
              <w:t>要求及时召开持有人会议。</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PZ-6</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企业1/3以上董事、2/3以上监事、董事长、总经理或具有同等职责的人员发生变动</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PZ-6</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（1）发行人于1个自然年度内1/3以上董事、2/3以上监事、董事长、总经</w:t>
            </w:r>
            <w:r>
              <w:rPr>
                <w:rFonts w:ascii="仿宋_GB2312" w:eastAsia="仿宋_GB2312" w:hint="eastAsia"/>
                <w:color w:val="000000"/>
                <w:szCs w:val="21"/>
              </w:rPr>
              <w:t>理或具有同等职责的人员发生变动时，应按照本表格要求披露相关信息；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（2）1/3以上董事发生变动是指</w:t>
            </w:r>
            <w:r>
              <w:rPr>
                <w:rFonts w:ascii="仿宋_GB2312" w:eastAsia="仿宋_GB2312" w:hint="eastAsia"/>
                <w:color w:val="000000"/>
                <w:szCs w:val="21"/>
              </w:rPr>
              <w:t>自年初至当前</w:t>
            </w:r>
            <w:r w:rsidRPr="00656A74">
              <w:rPr>
                <w:rFonts w:ascii="仿宋_GB2312" w:eastAsia="仿宋_GB2312" w:hint="eastAsia"/>
                <w:color w:val="000000"/>
                <w:szCs w:val="21"/>
              </w:rPr>
              <w:t>新增或减少的人员加总占年初总人数的1/3以上；2/3以上监事发生变动是指</w:t>
            </w:r>
            <w:r>
              <w:rPr>
                <w:rFonts w:ascii="仿宋_GB2312" w:eastAsia="仿宋_GB2312" w:hint="eastAsia"/>
                <w:color w:val="000000"/>
                <w:szCs w:val="21"/>
              </w:rPr>
              <w:t>自年初至当前</w:t>
            </w:r>
            <w:r w:rsidRPr="00656A74">
              <w:rPr>
                <w:rFonts w:ascii="仿宋_GB2312" w:eastAsia="仿宋_GB2312" w:hint="eastAsia"/>
                <w:color w:val="000000"/>
                <w:szCs w:val="21"/>
              </w:rPr>
              <w:t>新增或减少的人员加总占年初总人数的2/3以上。</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发行人应当在内部有权决策机构作出人员任命决议或收到新任人员正式任命决定之日后2个工作日内披露相关信息。</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lastRenderedPageBreak/>
              <w:t>（1）原相关人员任职情况等基本信息，变动原因；</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（2）相关决策情况、新任人员聘任安排及基本情况等;</w:t>
            </w:r>
          </w:p>
          <w:p w:rsidR="00B31C8A" w:rsidRPr="00656A74" w:rsidRDefault="00B31C8A" w:rsidP="00D00A2A">
            <w:pPr>
              <w:widowControl/>
              <w:adjustRightInd w:val="0"/>
              <w:snapToGrid w:val="0"/>
              <w:jc w:val="left"/>
              <w:rPr>
                <w:rFonts w:ascii="仿宋_GB2312" w:eastAsia="仿宋_GB2312"/>
                <w:color w:val="000000"/>
                <w:szCs w:val="21"/>
              </w:rPr>
            </w:pPr>
            <w:r w:rsidRPr="00656A74">
              <w:rPr>
                <w:rFonts w:ascii="仿宋_GB2312" w:eastAsia="仿宋_GB2312" w:hint="eastAsia"/>
                <w:color w:val="000000"/>
                <w:szCs w:val="21"/>
              </w:rPr>
              <w:t>（3）如人事变动需要经过有权机关批准/备案，发行人应披露有权机关的批准/备案情况。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影响分析：</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（1）相关人员变动对</w:t>
            </w:r>
            <w:r>
              <w:rPr>
                <w:rFonts w:ascii="仿宋_GB2312" w:eastAsia="仿宋_GB2312" w:hint="eastAsia"/>
                <w:color w:val="000000"/>
                <w:szCs w:val="21"/>
              </w:rPr>
              <w:t>企业</w:t>
            </w:r>
            <w:r w:rsidRPr="00656A74">
              <w:rPr>
                <w:rFonts w:ascii="仿宋_GB2312" w:eastAsia="仿宋_GB2312" w:hint="eastAsia"/>
                <w:color w:val="000000"/>
                <w:szCs w:val="21"/>
              </w:rPr>
              <w:t>日常管理、生产经营及偿债能力的影响；</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（2）对董事会、监事会或其他内部有权决策机构决策有效性的影响；</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（3）上述人事变动后公司治理结构是否符合法律规定和公司章程规定。</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lastRenderedPageBreak/>
              <w:t>PZ-7</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企业法定代表人、董事长、总经理或具有同等职责的人员无法履行职责</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PZ-7</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发行人法定代表人、董事长、总经理或具有同等职责的人员因患病、失去联系、发生意外事故或其他原因无法履行职责时，应按照本表格要求披露相关信息。</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发行人应当在知道或者应当知道法定代表人、董事长、总经理或具有同等职责的人员无法履职之日后2个工作日内披露相关信息。</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（1）发行人法定代表人、董事长、总经理或具有同等职责的人员无法履职原因；如因无法联系相关人员而无法确认原因，发行人应将此情况如实披露；</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（2）法定代表人、董事长、总经理或具有同等职责的人员无法履职的预计持续时间</w:t>
            </w:r>
            <w:r>
              <w:rPr>
                <w:rFonts w:ascii="仿宋_GB2312" w:eastAsia="仿宋_GB2312" w:hint="eastAsia"/>
                <w:color w:val="000000"/>
                <w:szCs w:val="21"/>
              </w:rPr>
              <w:t>（如有）</w:t>
            </w:r>
            <w:r w:rsidRPr="00656A74">
              <w:rPr>
                <w:rFonts w:ascii="仿宋_GB2312" w:eastAsia="仿宋_GB2312" w:hint="eastAsia"/>
                <w:color w:val="000000"/>
                <w:szCs w:val="21"/>
              </w:rPr>
              <w:t>；</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（3）新任人员任职前的过渡期安排</w:t>
            </w:r>
            <w:r>
              <w:rPr>
                <w:rFonts w:ascii="仿宋_GB2312" w:eastAsia="仿宋_GB2312" w:hint="eastAsia"/>
                <w:color w:val="000000"/>
                <w:szCs w:val="21"/>
              </w:rPr>
              <w:t>（如有）</w:t>
            </w:r>
            <w:r w:rsidRPr="00656A74">
              <w:rPr>
                <w:rFonts w:ascii="仿宋_GB2312" w:eastAsia="仿宋_GB2312" w:hint="eastAsia"/>
                <w:color w:val="000000"/>
                <w:szCs w:val="21"/>
              </w:rPr>
              <w:t>；新任人员聘任安排和基本情况</w:t>
            </w:r>
            <w:r>
              <w:rPr>
                <w:rFonts w:ascii="仿宋_GB2312" w:eastAsia="仿宋_GB2312" w:hint="eastAsia"/>
                <w:color w:val="000000"/>
                <w:szCs w:val="21"/>
              </w:rPr>
              <w:t>（如有）</w:t>
            </w:r>
            <w:r w:rsidRPr="00656A74">
              <w:rPr>
                <w:rFonts w:ascii="仿宋_GB2312" w:eastAsia="仿宋_GB2312" w:hint="eastAsia"/>
                <w:color w:val="000000"/>
                <w:szCs w:val="21"/>
              </w:rPr>
              <w:t>。</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影响分析：</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（1）相关人员无法履职对</w:t>
            </w:r>
            <w:r>
              <w:rPr>
                <w:rFonts w:ascii="仿宋_GB2312" w:eastAsia="仿宋_GB2312" w:hint="eastAsia"/>
                <w:color w:val="000000"/>
                <w:szCs w:val="21"/>
              </w:rPr>
              <w:t>企业</w:t>
            </w:r>
            <w:r w:rsidRPr="00656A74">
              <w:rPr>
                <w:rFonts w:ascii="仿宋_GB2312" w:eastAsia="仿宋_GB2312" w:hint="eastAsia"/>
                <w:color w:val="000000"/>
                <w:szCs w:val="21"/>
              </w:rPr>
              <w:t>日常管理、生产经营及偿债能力的影响；</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（2）对</w:t>
            </w:r>
            <w:r>
              <w:rPr>
                <w:rFonts w:ascii="仿宋_GB2312" w:eastAsia="仿宋_GB2312" w:hint="eastAsia"/>
                <w:color w:val="000000"/>
                <w:szCs w:val="21"/>
              </w:rPr>
              <w:t>企业</w:t>
            </w:r>
            <w:r w:rsidRPr="00656A74">
              <w:rPr>
                <w:rFonts w:ascii="仿宋_GB2312" w:eastAsia="仿宋_GB2312" w:hint="eastAsia"/>
                <w:color w:val="000000"/>
                <w:szCs w:val="21"/>
              </w:rPr>
              <w:t>董事会或其他内部有权决策机构决议有效性的影响。</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PZ-8</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bCs/>
                <w:color w:val="000000"/>
                <w:szCs w:val="21"/>
              </w:rPr>
              <w:t>企业控股股东或者实际控制人变更，或股权结构发生重大变化</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PZ-8</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bCs/>
                <w:color w:val="000000"/>
                <w:szCs w:val="21"/>
              </w:rPr>
              <w:t>（1）发行人控股股东或者实际控制人发生变更</w:t>
            </w:r>
            <w:r w:rsidRPr="00656A74">
              <w:rPr>
                <w:rFonts w:ascii="仿宋_GB2312" w:eastAsia="仿宋_GB2312" w:hint="eastAsia"/>
                <w:color w:val="000000"/>
                <w:szCs w:val="21"/>
              </w:rPr>
              <w:t>的，应按照本表格要求披露相关信息；</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（2）</w:t>
            </w:r>
            <w:r w:rsidRPr="00656A74">
              <w:rPr>
                <w:rFonts w:ascii="仿宋_GB2312" w:eastAsia="仿宋_GB2312" w:hint="eastAsia"/>
                <w:bCs/>
                <w:color w:val="000000"/>
                <w:szCs w:val="21"/>
              </w:rPr>
              <w:t>发行人股权结构发生变化，虽然未导致控股股东发生变更</w:t>
            </w:r>
            <w:r w:rsidRPr="00656A74">
              <w:rPr>
                <w:rFonts w:ascii="仿宋_GB2312" w:eastAsia="仿宋_GB2312" w:hint="eastAsia"/>
                <w:color w:val="000000"/>
                <w:szCs w:val="21"/>
              </w:rPr>
              <w:t>，但是控股股东持有的股份占股本总额由50%以上下降到50%以下的，应按照本表格要求披露相关信息。</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发行人应当</w:t>
            </w:r>
            <w:r>
              <w:rPr>
                <w:rFonts w:ascii="仿宋_GB2312" w:eastAsia="仿宋_GB2312" w:hint="eastAsia"/>
                <w:color w:val="000000"/>
                <w:szCs w:val="21"/>
              </w:rPr>
              <w:t>在</w:t>
            </w:r>
            <w:r w:rsidRPr="00656A74">
              <w:rPr>
                <w:rFonts w:ascii="仿宋_GB2312" w:eastAsia="仿宋_GB2312" w:hint="eastAsia"/>
                <w:color w:val="000000"/>
                <w:szCs w:val="21"/>
              </w:rPr>
              <w:t>知道或者应当知道控股股东或者实际控制人发生变更后、控股股东持有的股份占股本总额发生变更后2个工作日内披露相关信息。</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w:t>
            </w:r>
            <w:r w:rsidRPr="00656A74">
              <w:rPr>
                <w:rFonts w:ascii="仿宋_GB2312" w:eastAsia="仿宋_GB2312" w:hint="eastAsia"/>
                <w:bCs/>
                <w:color w:val="000000"/>
                <w:szCs w:val="21"/>
              </w:rPr>
              <w:t>发行人控股股东或实际控制人控制情况发生变更，或发行人控股股东持股比例发生变更的原因、背景及变更生效时间</w:t>
            </w:r>
            <w:r w:rsidRPr="00656A74">
              <w:rPr>
                <w:rFonts w:ascii="仿宋_GB2312" w:eastAsia="仿宋_GB2312" w:hint="eastAsia"/>
                <w:color w:val="000000"/>
                <w:szCs w:val="21"/>
              </w:rPr>
              <w:t>；</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（2）发行人内部</w:t>
            </w:r>
            <w:r w:rsidRPr="00656A74">
              <w:rPr>
                <w:rFonts w:ascii="仿宋_GB2312" w:eastAsia="仿宋_GB2312" w:hint="eastAsia"/>
                <w:bCs/>
                <w:color w:val="000000"/>
                <w:szCs w:val="21"/>
              </w:rPr>
              <w:t>有权决策机构决定情况（如有）；有权机关批复情况（如有）</w:t>
            </w:r>
            <w:r w:rsidRPr="00656A74">
              <w:rPr>
                <w:rFonts w:ascii="仿宋_GB2312" w:eastAsia="仿宋_GB2312" w:hint="eastAsia"/>
                <w:color w:val="000000"/>
                <w:szCs w:val="21"/>
              </w:rPr>
              <w:t>；</w:t>
            </w:r>
            <w:r w:rsidRPr="00656A74">
              <w:rPr>
                <w:rFonts w:ascii="仿宋_GB2312" w:eastAsia="仿宋_GB2312" w:hint="eastAsia"/>
                <w:color w:val="000000"/>
                <w:szCs w:val="21"/>
              </w:rPr>
              <w:lastRenderedPageBreak/>
              <w:t>相关协议签署情况（如有）；</w:t>
            </w:r>
          </w:p>
          <w:p w:rsidR="00B31C8A" w:rsidRPr="00656A74" w:rsidRDefault="00B31C8A" w:rsidP="00D00A2A">
            <w:pPr>
              <w:rPr>
                <w:rFonts w:ascii="仿宋_GB2312" w:eastAsia="仿宋_GB2312"/>
                <w:color w:val="000000"/>
                <w:szCs w:val="21"/>
              </w:rPr>
            </w:pPr>
            <w:r w:rsidRPr="00656A74">
              <w:rPr>
                <w:rFonts w:ascii="仿宋_GB2312" w:eastAsia="仿宋_GB2312" w:hint="eastAsia"/>
                <w:bCs/>
                <w:color w:val="000000"/>
                <w:szCs w:val="21"/>
              </w:rPr>
              <w:t>（3）变化前后发行人的控股股东、实际控制人的持股比例和企业股权结构情况；</w:t>
            </w:r>
            <w:r>
              <w:rPr>
                <w:rFonts w:ascii="仿宋_GB2312" w:eastAsia="仿宋_GB2312" w:hint="eastAsia"/>
                <w:color w:val="000000"/>
                <w:szCs w:val="21"/>
              </w:rPr>
              <w:t>实际控制人应披露到最终的国有控股主体或自然人为止；</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（4）新控股股东或实际控制人的基本情况：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新控股股东或实际控制人为自然人的，应披露其姓名、简要背景及所持有的企业股份被质押（如有）的情况；与其他主要股东的关系、对其他企业的主要投资情况等；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新控股股东或实际控制人为法人的，应披露其名称、成立日期、注册资本、主营业务、资产规模、收入、利润以及所持有的发行人股份被质押（如有）的情况等；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（5）说明发行人独立性情况，包括但不限于与新控股股东或实际控制人在资产、人员、机构、财务、业务经营等方面的独立性情况</w:t>
            </w:r>
            <w:r>
              <w:rPr>
                <w:rFonts w:ascii="仿宋_GB2312" w:eastAsia="仿宋_GB2312" w:hint="eastAsia"/>
                <w:color w:val="000000"/>
                <w:szCs w:val="21"/>
              </w:rPr>
              <w:t>。</w:t>
            </w:r>
          </w:p>
          <w:p w:rsidR="00B31C8A" w:rsidRPr="00445B97" w:rsidRDefault="00B31C8A" w:rsidP="00D00A2A">
            <w:pPr>
              <w:rPr>
                <w:rFonts w:ascii="仿宋_GB2312" w:eastAsia="仿宋_GB2312"/>
                <w:color w:val="000000"/>
                <w:szCs w:val="21"/>
              </w:rPr>
            </w:pPr>
            <w:r w:rsidRPr="00445B97">
              <w:rPr>
                <w:rFonts w:ascii="仿宋_GB2312" w:eastAsia="仿宋_GB2312" w:hint="eastAsia"/>
                <w:color w:val="000000"/>
                <w:szCs w:val="21"/>
              </w:rPr>
              <w:t>影响分析：</w:t>
            </w:r>
          </w:p>
          <w:p w:rsidR="00B31C8A" w:rsidRPr="00656A74" w:rsidRDefault="00B31C8A" w:rsidP="00D00A2A">
            <w:pPr>
              <w:rPr>
                <w:rFonts w:ascii="仿宋_GB2312" w:eastAsia="仿宋_GB2312"/>
                <w:b/>
                <w:color w:val="000000"/>
                <w:szCs w:val="21"/>
              </w:rPr>
            </w:pPr>
            <w:r w:rsidRPr="00D6535D">
              <w:rPr>
                <w:rFonts w:ascii="仿宋_GB2312" w:eastAsia="仿宋_GB2312" w:hint="eastAsia"/>
                <w:color w:val="000000"/>
                <w:szCs w:val="21"/>
              </w:rPr>
              <w:t>本次变更对</w:t>
            </w:r>
            <w:r>
              <w:rPr>
                <w:rFonts w:ascii="仿宋_GB2312" w:eastAsia="仿宋_GB2312" w:hint="eastAsia"/>
                <w:color w:val="000000"/>
                <w:szCs w:val="21"/>
              </w:rPr>
              <w:t>企业</w:t>
            </w:r>
            <w:r w:rsidRPr="00D6535D">
              <w:rPr>
                <w:rFonts w:ascii="仿宋_GB2312" w:eastAsia="仿宋_GB2312" w:hint="eastAsia"/>
                <w:color w:val="000000"/>
                <w:szCs w:val="21"/>
              </w:rPr>
              <w:t>生产经营、财务状况及偿债能力的影响。</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lastRenderedPageBreak/>
              <w:t>PZ-9</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bCs/>
                <w:color w:val="000000"/>
                <w:szCs w:val="21"/>
              </w:rPr>
              <w:t>企业提供重大资产抵押、质押</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PZ-9</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发行人或其合并报表范围内子公司为自身或其他主体的债务履行提供资产抵（质）押担保，单笔抵（质）押资产规模（同时存在账面值和评估值的，以高者为准）占上年末净资产10%以上的应按照本表格要求披露相关信息。</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发行人应于相关抵（质）押手续办理完结之日后2个工作日内披露相关信息。</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基本情况：</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（1）发行人内部有权决策机构决议情况；</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（2）被担保人基本情况；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（3）被担保债务的基本情况，包括被担保债务的种类、金额、期限等；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w:t>
            </w:r>
            <w:r w:rsidRPr="00656A74">
              <w:rPr>
                <w:rFonts w:ascii="仿宋_GB2312" w:eastAsia="仿宋_GB2312" w:hint="eastAsia"/>
                <w:bCs/>
                <w:color w:val="000000"/>
                <w:szCs w:val="21"/>
              </w:rPr>
              <w:t>抵（质）押担保</w:t>
            </w:r>
            <w:r w:rsidRPr="00656A74">
              <w:rPr>
                <w:rFonts w:ascii="仿宋_GB2312" w:eastAsia="仿宋_GB2312" w:hint="eastAsia"/>
                <w:color w:val="000000"/>
                <w:szCs w:val="21"/>
              </w:rPr>
              <w:t>协议主要内容，包括担保类型、资产名称、抵押/质权人、资产价值价值（账面值和评估值）、期限等。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（5）相关法律手续的办理情况</w:t>
            </w:r>
            <w:r>
              <w:rPr>
                <w:rFonts w:ascii="仿宋_GB2312" w:eastAsia="仿宋_GB2312" w:hint="eastAsia"/>
                <w:color w:val="000000"/>
                <w:szCs w:val="21"/>
              </w:rPr>
              <w:t>。</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影响分析：</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本次</w:t>
            </w:r>
            <w:r>
              <w:rPr>
                <w:rFonts w:ascii="仿宋_GB2312" w:eastAsia="仿宋_GB2312" w:hint="eastAsia"/>
                <w:color w:val="000000"/>
                <w:szCs w:val="21"/>
              </w:rPr>
              <w:t>抵质押担保</w:t>
            </w:r>
            <w:r w:rsidRPr="00656A74">
              <w:rPr>
                <w:rFonts w:ascii="仿宋_GB2312" w:eastAsia="仿宋_GB2312" w:hint="eastAsia"/>
                <w:color w:val="000000"/>
                <w:szCs w:val="21"/>
              </w:rPr>
              <w:t>对</w:t>
            </w:r>
            <w:r>
              <w:rPr>
                <w:rFonts w:ascii="仿宋_GB2312" w:eastAsia="仿宋_GB2312" w:hint="eastAsia"/>
                <w:color w:val="000000"/>
                <w:szCs w:val="21"/>
              </w:rPr>
              <w:t>企业</w:t>
            </w:r>
            <w:r w:rsidRPr="00656A74">
              <w:rPr>
                <w:rFonts w:ascii="仿宋_GB2312" w:eastAsia="仿宋_GB2312" w:hint="eastAsia"/>
                <w:color w:val="000000"/>
                <w:szCs w:val="21"/>
              </w:rPr>
              <w:t>生产经营、财务状况及偿债能力的影响。</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PZ-10</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bCs/>
                <w:color w:val="000000"/>
                <w:szCs w:val="21"/>
              </w:rPr>
              <w:t>企业对外提供担保超过上年末净资产的20%</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PZ-10</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（1）发行人或其合并报表范围内子公司对外提供保证担保等增进措施，单笔担保金额占上年末净资产20%以上或对同一担保对象累计担保金额占上年末净资产20%以上的</w:t>
            </w:r>
            <w:r>
              <w:rPr>
                <w:rFonts w:ascii="仿宋_GB2312" w:eastAsia="仿宋_GB2312" w:hint="eastAsia"/>
                <w:color w:val="000000"/>
                <w:szCs w:val="21"/>
              </w:rPr>
              <w:t>，</w:t>
            </w:r>
            <w:r w:rsidRPr="00656A74">
              <w:rPr>
                <w:rFonts w:ascii="仿宋_GB2312" w:eastAsia="仿宋_GB2312" w:hint="eastAsia"/>
                <w:color w:val="000000"/>
                <w:szCs w:val="21"/>
              </w:rPr>
              <w:t>应按照本表格要求披露相关信息；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（2）履行首次信息披露义务后，若发行人或其合并报表范围内子公司对同一担保对象累计担保金额超过上年末净资产的40%、60%、80%……（依此类推）的，则发行人仍应按照本表格要求披露相关信息；</w:t>
            </w:r>
          </w:p>
          <w:p w:rsidR="00B31C8A" w:rsidRDefault="00B31C8A" w:rsidP="00D00A2A">
            <w:pPr>
              <w:rPr>
                <w:rFonts w:ascii="仿宋_GB2312" w:eastAsia="仿宋_GB2312"/>
                <w:color w:val="000000"/>
                <w:szCs w:val="21"/>
              </w:rPr>
            </w:pPr>
            <w:r w:rsidRPr="00656A74">
              <w:rPr>
                <w:rFonts w:ascii="仿宋_GB2312" w:eastAsia="仿宋_GB2312" w:hint="eastAsia"/>
                <w:color w:val="000000"/>
                <w:szCs w:val="21"/>
              </w:rPr>
              <w:t>（3）担保公司对外提供的担保、房地产开发公司因自身房地产业务开发为购房业主提供的按揭担保、发行人与合并报表范围内子公司</w:t>
            </w:r>
            <w:r>
              <w:rPr>
                <w:rFonts w:ascii="仿宋_GB2312" w:eastAsia="仿宋_GB2312" w:hint="eastAsia"/>
                <w:color w:val="000000"/>
                <w:szCs w:val="21"/>
              </w:rPr>
              <w:t>以及</w:t>
            </w:r>
            <w:r w:rsidRPr="000A672E">
              <w:rPr>
                <w:rFonts w:ascii="仿宋_GB2312" w:eastAsia="仿宋_GB2312" w:hint="eastAsia"/>
                <w:color w:val="000000"/>
                <w:szCs w:val="21"/>
              </w:rPr>
              <w:t>子公司</w:t>
            </w:r>
            <w:r w:rsidRPr="00656A74">
              <w:rPr>
                <w:rFonts w:ascii="仿宋_GB2312" w:eastAsia="仿宋_GB2312" w:hint="eastAsia"/>
                <w:color w:val="000000"/>
                <w:szCs w:val="21"/>
              </w:rPr>
              <w:t>之间相互提</w:t>
            </w:r>
            <w:r w:rsidRPr="00656A74">
              <w:rPr>
                <w:rFonts w:ascii="仿宋_GB2312" w:eastAsia="仿宋_GB2312" w:hint="eastAsia"/>
                <w:color w:val="000000"/>
                <w:szCs w:val="21"/>
              </w:rPr>
              <w:lastRenderedPageBreak/>
              <w:t>供的担保，不计算在本表格规定的担保范围内</w:t>
            </w:r>
            <w:r>
              <w:rPr>
                <w:rFonts w:ascii="仿宋_GB2312" w:eastAsia="仿宋_GB2312" w:hint="eastAsia"/>
                <w:color w:val="000000"/>
                <w:szCs w:val="21"/>
              </w:rPr>
              <w:t>；</w:t>
            </w:r>
          </w:p>
          <w:p w:rsidR="00B31C8A" w:rsidRPr="00656A74" w:rsidRDefault="00B31C8A" w:rsidP="00D00A2A">
            <w:pPr>
              <w:rPr>
                <w:rFonts w:ascii="仿宋_GB2312" w:eastAsia="仿宋_GB2312"/>
                <w:color w:val="000000"/>
                <w:szCs w:val="21"/>
              </w:rPr>
            </w:pPr>
            <w:r>
              <w:rPr>
                <w:rFonts w:ascii="仿宋_GB2312" w:eastAsia="仿宋_GB2312" w:hint="eastAsia"/>
                <w:color w:val="000000"/>
                <w:szCs w:val="21"/>
              </w:rPr>
              <w:t>（4）签署</w:t>
            </w:r>
            <w:r w:rsidRPr="007568F0">
              <w:rPr>
                <w:rFonts w:ascii="仿宋_GB2312" w:eastAsia="仿宋_GB2312" w:hint="eastAsia"/>
                <w:color w:val="000000"/>
                <w:szCs w:val="21"/>
              </w:rPr>
              <w:t>最高额保证合同</w:t>
            </w:r>
            <w:r>
              <w:rPr>
                <w:rFonts w:ascii="仿宋_GB2312" w:eastAsia="仿宋_GB2312" w:hint="eastAsia"/>
                <w:color w:val="000000"/>
                <w:szCs w:val="21"/>
              </w:rPr>
              <w:t>的，上述担保金额以合同</w:t>
            </w:r>
            <w:r w:rsidRPr="007568F0">
              <w:rPr>
                <w:rFonts w:ascii="仿宋_GB2312" w:eastAsia="仿宋_GB2312" w:hint="eastAsia"/>
                <w:color w:val="000000"/>
                <w:szCs w:val="21"/>
              </w:rPr>
              <w:t>中的</w:t>
            </w:r>
            <w:r>
              <w:rPr>
                <w:rFonts w:ascii="仿宋_GB2312" w:eastAsia="仿宋_GB2312" w:hint="eastAsia"/>
                <w:color w:val="000000"/>
                <w:szCs w:val="21"/>
              </w:rPr>
              <w:t>最高额</w:t>
            </w:r>
            <w:r w:rsidRPr="007568F0">
              <w:rPr>
                <w:rFonts w:ascii="仿宋_GB2312" w:eastAsia="仿宋_GB2312" w:hint="eastAsia"/>
                <w:color w:val="000000"/>
                <w:szCs w:val="21"/>
              </w:rPr>
              <w:t>保证金额为准。</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发行人应当在相关协议签署之日后2个工作日内披露相关信息。</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基本情况：</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（1）发行人内部有权决策机构决议情况；</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（2）被担保人基本情况；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（3）被担保债务的基本情况，包括被担保债务的种类、金额、期限等；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担保协议主要内容，包括保证方式（一般保证或连带保证）、保证金额、保证期限、保证范围等以及共同担保、附加担保、反担保情况等；其他增信措施应披露增信协议的核心内容，包括主要条款、触发条件、触发后执行流程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（5）相关法律手续的办理情况</w:t>
            </w:r>
            <w:r>
              <w:rPr>
                <w:rFonts w:ascii="仿宋_GB2312" w:eastAsia="仿宋_GB2312" w:hint="eastAsia"/>
                <w:color w:val="000000"/>
                <w:szCs w:val="21"/>
              </w:rPr>
              <w:t>。</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影响分析：</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本次</w:t>
            </w:r>
            <w:r>
              <w:rPr>
                <w:rFonts w:ascii="仿宋_GB2312" w:eastAsia="仿宋_GB2312" w:hint="eastAsia"/>
                <w:color w:val="000000"/>
                <w:szCs w:val="21"/>
              </w:rPr>
              <w:t>担保</w:t>
            </w:r>
            <w:r w:rsidRPr="00656A74">
              <w:rPr>
                <w:rFonts w:ascii="仿宋_GB2312" w:eastAsia="仿宋_GB2312" w:hint="eastAsia"/>
                <w:color w:val="000000"/>
                <w:szCs w:val="21"/>
              </w:rPr>
              <w:t>对</w:t>
            </w:r>
            <w:r>
              <w:rPr>
                <w:rFonts w:ascii="仿宋_GB2312" w:eastAsia="仿宋_GB2312" w:hint="eastAsia"/>
                <w:color w:val="000000"/>
                <w:szCs w:val="21"/>
              </w:rPr>
              <w:t>企业</w:t>
            </w:r>
            <w:r w:rsidRPr="00656A74">
              <w:rPr>
                <w:rFonts w:ascii="仿宋_GB2312" w:eastAsia="仿宋_GB2312" w:hint="eastAsia"/>
                <w:color w:val="000000"/>
                <w:szCs w:val="21"/>
              </w:rPr>
              <w:t>生产经营、财务状况及偿债能力的影响。</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PZ-11</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bCs/>
                <w:color w:val="000000"/>
                <w:szCs w:val="21"/>
              </w:rPr>
              <w:t>企业发生可能影响其偿债能力的资产出售、转让、无偿划转</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PZ-11</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（1）发行人或其合并报表范围内子公司向其他主体出售、转让的资产规模（同时存在账面值和评估值的，以高者为准）单笔占上年末净资产10%以上的，应按照本表格要求披露相关信息；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（2）发行人或其合并报表范围内子公司向其他主体无偿划转资产的，应按照本表格要求披露相关信息；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发行人或其合并报表范围内子公司因拟进行的资产出售、转让、无偿划转等原因可能导致发行人净资产减少单次超过最近一期净资产（以首次导致净资产减少行为发生时对应的最近一期净资产为准）的10%或者24个月内累计超过净资产的10%，应按照本表格要求披露相关信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（4）发行人</w:t>
            </w:r>
            <w:r>
              <w:rPr>
                <w:rFonts w:ascii="仿宋_GB2312" w:eastAsia="仿宋_GB2312" w:hint="eastAsia"/>
                <w:color w:val="000000"/>
                <w:szCs w:val="21"/>
              </w:rPr>
              <w:t>与</w:t>
            </w:r>
            <w:r w:rsidRPr="00656A74">
              <w:rPr>
                <w:rFonts w:ascii="仿宋_GB2312" w:eastAsia="仿宋_GB2312" w:hint="eastAsia"/>
                <w:color w:val="000000"/>
                <w:szCs w:val="21"/>
              </w:rPr>
              <w:t>其合并报表范围内子公司</w:t>
            </w:r>
            <w:r>
              <w:rPr>
                <w:rFonts w:ascii="仿宋_GB2312" w:eastAsia="仿宋_GB2312" w:hint="eastAsia"/>
                <w:color w:val="000000"/>
                <w:szCs w:val="21"/>
              </w:rPr>
              <w:t>以及</w:t>
            </w:r>
            <w:r w:rsidRPr="000A672E">
              <w:rPr>
                <w:rFonts w:ascii="仿宋_GB2312" w:eastAsia="仿宋_GB2312" w:hint="eastAsia"/>
                <w:color w:val="000000"/>
                <w:szCs w:val="21"/>
              </w:rPr>
              <w:t>子公司</w:t>
            </w:r>
            <w:r w:rsidRPr="00656A74">
              <w:rPr>
                <w:rFonts w:ascii="仿宋_GB2312" w:eastAsia="仿宋_GB2312" w:hint="eastAsia"/>
                <w:color w:val="000000"/>
                <w:szCs w:val="21"/>
              </w:rPr>
              <w:t>之间出售、转让、无偿划转资产的，不属于本表格要求的披露范围。</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发行人应当在内部有权决策机构决定、有权机关批复、签订相关协议、资产过户登记等重大时点之日后2个工作日内，披露相关信息并持续披露后续进展。</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（1）交易</w:t>
            </w:r>
            <w:r>
              <w:rPr>
                <w:rFonts w:ascii="仿宋_GB2312" w:eastAsia="仿宋_GB2312" w:hint="eastAsia"/>
                <w:color w:val="000000"/>
                <w:szCs w:val="21"/>
              </w:rPr>
              <w:t>及划转</w:t>
            </w:r>
            <w:r w:rsidRPr="00656A74">
              <w:rPr>
                <w:rFonts w:ascii="仿宋_GB2312" w:eastAsia="仿宋_GB2312" w:hint="eastAsia"/>
                <w:color w:val="000000"/>
                <w:szCs w:val="21"/>
              </w:rPr>
              <w:t>各方的基本信息，各方是否存在关联关系；</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（2）标的资产基本情况，包括但不限于资产权属关系，标的资产对发行人</w:t>
            </w:r>
            <w:r>
              <w:rPr>
                <w:rFonts w:ascii="仿宋_GB2312" w:eastAsia="仿宋_GB2312" w:hint="eastAsia"/>
                <w:color w:val="000000"/>
                <w:szCs w:val="21"/>
              </w:rPr>
              <w:t>最近一年</w:t>
            </w:r>
            <w:r w:rsidRPr="00656A74">
              <w:rPr>
                <w:rFonts w:ascii="仿宋_GB2312" w:eastAsia="仿宋_GB2312" w:hint="eastAsia"/>
                <w:color w:val="000000"/>
                <w:szCs w:val="21"/>
              </w:rPr>
              <w:t>净资产、营业收入、净利润、现金流的占比情况；</w:t>
            </w:r>
          </w:p>
          <w:p w:rsidR="00B31C8A" w:rsidRPr="00656A74" w:rsidRDefault="00B31C8A" w:rsidP="00D00A2A">
            <w:pPr>
              <w:rPr>
                <w:rFonts w:ascii="仿宋_GB2312" w:eastAsia="仿宋_GB2312"/>
                <w:bCs/>
                <w:color w:val="000000"/>
                <w:szCs w:val="21"/>
              </w:rPr>
            </w:pPr>
            <w:r w:rsidRPr="00656A74">
              <w:rPr>
                <w:rFonts w:ascii="仿宋_GB2312" w:eastAsia="仿宋_GB2312" w:hint="eastAsia"/>
                <w:color w:val="000000"/>
                <w:szCs w:val="21"/>
              </w:rPr>
              <w:t>（3）资产交易</w:t>
            </w:r>
            <w:r>
              <w:rPr>
                <w:rFonts w:ascii="仿宋_GB2312" w:eastAsia="仿宋_GB2312" w:hint="eastAsia"/>
                <w:color w:val="000000"/>
                <w:szCs w:val="21"/>
              </w:rPr>
              <w:t>或划转</w:t>
            </w:r>
            <w:r w:rsidRPr="00656A74">
              <w:rPr>
                <w:rFonts w:ascii="仿宋_GB2312" w:eastAsia="仿宋_GB2312" w:hint="eastAsia"/>
                <w:color w:val="000000"/>
                <w:szCs w:val="21"/>
              </w:rPr>
              <w:t>方案</w:t>
            </w:r>
            <w:r>
              <w:rPr>
                <w:rFonts w:ascii="仿宋_GB2312" w:eastAsia="仿宋_GB2312" w:hint="eastAsia"/>
                <w:color w:val="000000"/>
                <w:szCs w:val="21"/>
              </w:rPr>
              <w:t>的</w:t>
            </w:r>
            <w:r w:rsidRPr="00656A74">
              <w:rPr>
                <w:rFonts w:ascii="仿宋_GB2312" w:eastAsia="仿宋_GB2312" w:hint="eastAsia"/>
                <w:color w:val="000000"/>
                <w:szCs w:val="21"/>
              </w:rPr>
              <w:t>主要内容，包括但不限于</w:t>
            </w:r>
            <w:r w:rsidRPr="00656A74">
              <w:rPr>
                <w:rFonts w:ascii="仿宋_GB2312" w:eastAsia="仿宋_GB2312" w:hint="eastAsia"/>
                <w:bCs/>
                <w:color w:val="000000"/>
                <w:szCs w:val="21"/>
              </w:rPr>
              <w:t>交易金额</w:t>
            </w:r>
            <w:r>
              <w:rPr>
                <w:rFonts w:ascii="仿宋_GB2312" w:eastAsia="仿宋_GB2312" w:hint="eastAsia"/>
                <w:color w:val="000000"/>
                <w:szCs w:val="21"/>
              </w:rPr>
              <w:t>（如有）</w:t>
            </w:r>
            <w:r w:rsidRPr="00656A74">
              <w:rPr>
                <w:rFonts w:ascii="仿宋_GB2312" w:eastAsia="仿宋_GB2312" w:hint="eastAsia"/>
                <w:bCs/>
                <w:color w:val="000000"/>
                <w:szCs w:val="21"/>
              </w:rPr>
              <w:t>、</w:t>
            </w:r>
            <w:r w:rsidRPr="00656A74">
              <w:rPr>
                <w:rFonts w:ascii="仿宋_GB2312" w:eastAsia="仿宋_GB2312" w:hint="eastAsia"/>
                <w:color w:val="000000"/>
                <w:szCs w:val="21"/>
              </w:rPr>
              <w:t>交易安排、各方主要权利义务</w:t>
            </w:r>
            <w:r>
              <w:rPr>
                <w:rFonts w:ascii="仿宋_GB2312" w:eastAsia="仿宋_GB2312" w:hint="eastAsia"/>
                <w:color w:val="000000"/>
                <w:szCs w:val="21"/>
              </w:rPr>
              <w:t>（如有）</w:t>
            </w:r>
            <w:r w:rsidRPr="00656A74">
              <w:rPr>
                <w:rFonts w:ascii="仿宋_GB2312" w:eastAsia="仿宋_GB2312" w:hint="eastAsia"/>
                <w:color w:val="000000"/>
                <w:szCs w:val="21"/>
              </w:rPr>
              <w:t>等情况</w:t>
            </w:r>
            <w:r w:rsidRPr="00656A74">
              <w:rPr>
                <w:rFonts w:ascii="仿宋_GB2312" w:eastAsia="仿宋_GB2312" w:hint="eastAsia"/>
                <w:bCs/>
                <w:color w:val="000000"/>
                <w:szCs w:val="21"/>
              </w:rPr>
              <w:t>；</w:t>
            </w:r>
          </w:p>
          <w:p w:rsidR="00B31C8A" w:rsidRPr="00656A74" w:rsidRDefault="00B31C8A" w:rsidP="00D00A2A">
            <w:pPr>
              <w:rPr>
                <w:rFonts w:ascii="仿宋_GB2312" w:eastAsia="仿宋_GB2312"/>
                <w:color w:val="000000"/>
                <w:szCs w:val="21"/>
              </w:rPr>
            </w:pPr>
            <w:r w:rsidRPr="00656A74">
              <w:rPr>
                <w:rFonts w:ascii="仿宋_GB2312" w:eastAsia="仿宋_GB2312" w:hint="eastAsia"/>
                <w:bCs/>
                <w:color w:val="000000"/>
                <w:szCs w:val="21"/>
              </w:rPr>
              <w:t>（4）有权决策机构决策以及有权机关批复情况（如有）等；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（5）持有人会议相关安排（如有）；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（6）相关资产产权过户登记或工商变更登记完成情况等；</w:t>
            </w:r>
          </w:p>
          <w:p w:rsidR="00B31C8A" w:rsidRPr="00656A74" w:rsidRDefault="00B31C8A" w:rsidP="00D00A2A">
            <w:pPr>
              <w:rPr>
                <w:rFonts w:ascii="仿宋_GB2312" w:eastAsia="仿宋_GB2312"/>
                <w:bCs/>
                <w:color w:val="000000"/>
                <w:szCs w:val="21"/>
              </w:rPr>
            </w:pPr>
            <w:r w:rsidRPr="00656A74">
              <w:rPr>
                <w:rFonts w:ascii="仿宋_GB2312" w:eastAsia="仿宋_GB2312" w:hint="eastAsia"/>
                <w:color w:val="000000"/>
                <w:szCs w:val="21"/>
              </w:rPr>
              <w:lastRenderedPageBreak/>
              <w:t>（7）</w:t>
            </w:r>
            <w:r w:rsidRPr="00656A74">
              <w:rPr>
                <w:rFonts w:ascii="仿宋_GB2312" w:eastAsia="仿宋_GB2312" w:hint="eastAsia"/>
                <w:bCs/>
                <w:color w:val="000000"/>
                <w:szCs w:val="21"/>
              </w:rPr>
              <w:t>中介机构就资产出售、转让、划转出具的专业意见（如有），如资产评估报告、专项审计意见、法律意见书等；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（8）资产交易</w:t>
            </w:r>
            <w:r>
              <w:rPr>
                <w:rFonts w:ascii="仿宋_GB2312" w:eastAsia="仿宋_GB2312" w:hint="eastAsia"/>
                <w:color w:val="000000"/>
                <w:szCs w:val="21"/>
              </w:rPr>
              <w:t>或划转</w:t>
            </w:r>
            <w:r w:rsidRPr="00656A74">
              <w:rPr>
                <w:rFonts w:ascii="仿宋_GB2312" w:eastAsia="仿宋_GB2312" w:hint="eastAsia"/>
                <w:color w:val="000000"/>
                <w:szCs w:val="21"/>
              </w:rPr>
              <w:t>协议签署情况、资产交易</w:t>
            </w:r>
            <w:r>
              <w:rPr>
                <w:rFonts w:ascii="仿宋_GB2312" w:eastAsia="仿宋_GB2312" w:hint="eastAsia"/>
                <w:color w:val="000000"/>
                <w:szCs w:val="21"/>
              </w:rPr>
              <w:t>或划转</w:t>
            </w:r>
            <w:r w:rsidRPr="00656A74">
              <w:rPr>
                <w:rFonts w:ascii="仿宋_GB2312" w:eastAsia="仿宋_GB2312" w:hint="eastAsia"/>
                <w:color w:val="000000"/>
                <w:szCs w:val="21"/>
              </w:rPr>
              <w:t>执行重大进展或变化情况。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影响分析：</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（1）本次资产交易</w:t>
            </w:r>
            <w:r>
              <w:rPr>
                <w:rFonts w:ascii="仿宋_GB2312" w:eastAsia="仿宋_GB2312" w:hint="eastAsia"/>
                <w:color w:val="000000"/>
                <w:szCs w:val="21"/>
              </w:rPr>
              <w:t>或划转</w:t>
            </w:r>
            <w:r w:rsidRPr="00656A74">
              <w:rPr>
                <w:rFonts w:ascii="仿宋_GB2312" w:eastAsia="仿宋_GB2312" w:hint="eastAsia"/>
                <w:color w:val="000000"/>
                <w:szCs w:val="21"/>
              </w:rPr>
              <w:t>事项对</w:t>
            </w:r>
            <w:r>
              <w:rPr>
                <w:rFonts w:ascii="仿宋_GB2312" w:eastAsia="仿宋_GB2312" w:hint="eastAsia"/>
                <w:color w:val="000000"/>
                <w:szCs w:val="21"/>
              </w:rPr>
              <w:t>企业</w:t>
            </w:r>
            <w:r w:rsidRPr="00656A74">
              <w:rPr>
                <w:rFonts w:ascii="仿宋_GB2312" w:eastAsia="仿宋_GB2312" w:hint="eastAsia"/>
                <w:color w:val="000000"/>
                <w:szCs w:val="21"/>
              </w:rPr>
              <w:t>生产经营、财务状况及偿债能力的影响，其中财务状况影响分析应包括但不限于对</w:t>
            </w:r>
            <w:r>
              <w:rPr>
                <w:rFonts w:ascii="仿宋_GB2312" w:eastAsia="仿宋_GB2312" w:hint="eastAsia"/>
                <w:color w:val="000000"/>
                <w:szCs w:val="21"/>
              </w:rPr>
              <w:t>最近一年</w:t>
            </w:r>
            <w:r w:rsidRPr="00656A74">
              <w:rPr>
                <w:rFonts w:ascii="仿宋_GB2312" w:eastAsia="仿宋_GB2312" w:hint="eastAsia"/>
                <w:color w:val="000000"/>
                <w:szCs w:val="21"/>
              </w:rPr>
              <w:t>净资产、营业收入、净利润、现金流等重要财务指标；</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（2）资产交易</w:t>
            </w:r>
            <w:r>
              <w:rPr>
                <w:rFonts w:ascii="仿宋_GB2312" w:eastAsia="仿宋_GB2312" w:hint="eastAsia"/>
                <w:color w:val="000000"/>
                <w:szCs w:val="21"/>
              </w:rPr>
              <w:t>或划转</w:t>
            </w:r>
            <w:r w:rsidRPr="00656A74">
              <w:rPr>
                <w:rFonts w:ascii="仿宋_GB2312" w:eastAsia="仿宋_GB2312" w:hint="eastAsia"/>
                <w:color w:val="000000"/>
                <w:szCs w:val="21"/>
              </w:rPr>
              <w:t>执行可能面临的相关风险情况。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应对措施：</w:t>
            </w:r>
          </w:p>
          <w:p w:rsidR="00B31C8A" w:rsidRPr="00656A74" w:rsidRDefault="00B31C8A" w:rsidP="00D00A2A">
            <w:pPr>
              <w:rPr>
                <w:rFonts w:ascii="仿宋_GB2312" w:eastAsia="仿宋_GB2312"/>
                <w:color w:val="000000"/>
                <w:szCs w:val="21"/>
              </w:rPr>
            </w:pPr>
            <w:r>
              <w:rPr>
                <w:rFonts w:ascii="仿宋_GB2312" w:eastAsia="仿宋_GB2312" w:hint="eastAsia"/>
                <w:color w:val="000000"/>
                <w:szCs w:val="21"/>
              </w:rPr>
              <w:t>企业</w:t>
            </w:r>
            <w:r w:rsidRPr="00656A74">
              <w:rPr>
                <w:rFonts w:ascii="仿宋_GB2312" w:eastAsia="仿宋_GB2312" w:hint="eastAsia"/>
                <w:color w:val="000000"/>
                <w:szCs w:val="21"/>
              </w:rPr>
              <w:t>对存续债务融资工具持有人的权益保障措施。</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4.其他事项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发行人或其合并报表范围内子公司因拟进行的资产出售、转让、无偿划转等原因可能导致发行人净资产减少单次超过最近一期净资产的10%或者24个月内累计超过净资产（以首次导致净资产减少行为发生时对应的最近一期净资产为准）的10%，或者虽未达到上述指标，但对发行人营业收入、净利润、现金流、持续稳健经营等方面产生重大不利影响，召集人应按照</w:t>
            </w:r>
            <w:r>
              <w:rPr>
                <w:rFonts w:ascii="仿宋_GB2312" w:eastAsia="仿宋_GB2312" w:hint="eastAsia"/>
                <w:color w:val="000000"/>
                <w:szCs w:val="21"/>
              </w:rPr>
              <w:t>《持有人会议规程》</w:t>
            </w:r>
            <w:r w:rsidRPr="00656A74">
              <w:rPr>
                <w:rFonts w:ascii="仿宋_GB2312" w:eastAsia="仿宋_GB2312" w:hint="eastAsia"/>
                <w:color w:val="000000"/>
                <w:szCs w:val="21"/>
              </w:rPr>
              <w:t>要求及时召开持有人会议。</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PZ-12</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企业发生可能影响其偿债能力的资产报废</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PZ-12</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发行人或其合并报表范围内子公司所属固定资产由于使用过程中的有形磨损和无形磨损致使该资产未达到正常使用年限而报废清理，报废资产金额（同时存在账面值和评估值的，以高者为准）占上年末净资产10%以上的，应按照本表格要求披露相关信息。</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发行人应当在相关资产报废处理完结之日后2个工作日内披露相关信息。</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（1）报废资产基本情况，包括资产金额（账面值和评估值）、使用年限、折旧情况，报废原因等；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（2）企业内部有权决策机构决议情况。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影响分析：</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资产报废对</w:t>
            </w:r>
            <w:r>
              <w:rPr>
                <w:rFonts w:ascii="仿宋_GB2312" w:eastAsia="仿宋_GB2312" w:hint="eastAsia"/>
                <w:color w:val="000000"/>
                <w:szCs w:val="21"/>
              </w:rPr>
              <w:t>企业</w:t>
            </w:r>
            <w:r w:rsidRPr="00656A74">
              <w:rPr>
                <w:rFonts w:ascii="仿宋_GB2312" w:eastAsia="仿宋_GB2312" w:hint="eastAsia"/>
                <w:color w:val="000000"/>
                <w:szCs w:val="21"/>
              </w:rPr>
              <w:t>生产经营、财务状况及偿债能力的影响，其中财务状况影响分析应包括对净资产等重要财务指标的影响分析。</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应对措施：</w:t>
            </w:r>
          </w:p>
          <w:p w:rsidR="00B31C8A" w:rsidRPr="00656A74" w:rsidRDefault="00B31C8A" w:rsidP="00D00A2A">
            <w:pPr>
              <w:rPr>
                <w:rFonts w:ascii="仿宋_GB2312" w:eastAsia="仿宋_GB2312"/>
                <w:b/>
                <w:color w:val="000000"/>
                <w:szCs w:val="21"/>
              </w:rPr>
            </w:pPr>
            <w:r>
              <w:rPr>
                <w:rFonts w:ascii="仿宋_GB2312" w:eastAsia="仿宋_GB2312" w:hint="eastAsia"/>
                <w:color w:val="000000"/>
                <w:szCs w:val="21"/>
              </w:rPr>
              <w:t>企业</w:t>
            </w:r>
            <w:r w:rsidRPr="00656A74">
              <w:rPr>
                <w:rFonts w:ascii="仿宋_GB2312" w:eastAsia="仿宋_GB2312" w:hint="eastAsia"/>
                <w:color w:val="000000"/>
                <w:szCs w:val="21"/>
              </w:rPr>
              <w:t>针对该资产报废对生产经营的影响采取的应对措施。</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PZ-13</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企业发生可能影响其偿债能力的重大投资行为</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PZ-13</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（1）发行人或其合并报表范围内子公司拟对外作出重大投资的，应按照本表格要求披露相关信息。</w:t>
            </w:r>
          </w:p>
          <w:p w:rsidR="00B31C8A" w:rsidRPr="00656A74" w:rsidRDefault="00B31C8A" w:rsidP="00D00A2A">
            <w:pPr>
              <w:rPr>
                <w:rFonts w:ascii="仿宋_GB2312" w:eastAsia="仿宋_GB2312"/>
                <w:color w:val="000000"/>
                <w:szCs w:val="21"/>
              </w:rPr>
            </w:pPr>
            <w:r>
              <w:rPr>
                <w:rFonts w:ascii="仿宋_GB2312" w:eastAsia="仿宋_GB2312" w:hint="eastAsia"/>
                <w:color w:val="000000"/>
                <w:szCs w:val="21"/>
              </w:rPr>
              <w:t>（2）</w:t>
            </w:r>
            <w:r w:rsidRPr="00656A74">
              <w:rPr>
                <w:rFonts w:ascii="仿宋_GB2312" w:eastAsia="仿宋_GB2312" w:hint="eastAsia"/>
                <w:color w:val="000000"/>
                <w:szCs w:val="21"/>
              </w:rPr>
              <w:t>本表格所称重大投资包括</w:t>
            </w:r>
            <w:r>
              <w:rPr>
                <w:rFonts w:ascii="仿宋_GB2312" w:eastAsia="仿宋_GB2312" w:hint="eastAsia"/>
                <w:color w:val="000000"/>
                <w:szCs w:val="21"/>
              </w:rPr>
              <w:t>：</w:t>
            </w:r>
          </w:p>
          <w:p w:rsidR="00B31C8A" w:rsidRPr="00656A74" w:rsidRDefault="00B31C8A" w:rsidP="00D00A2A">
            <w:pPr>
              <w:rPr>
                <w:rFonts w:ascii="仿宋_GB2312" w:eastAsia="仿宋_GB2312"/>
                <w:color w:val="000000"/>
                <w:szCs w:val="21"/>
              </w:rPr>
            </w:pPr>
            <w:r>
              <w:rPr>
                <w:rFonts w:ascii="仿宋_GB2312" w:eastAsia="仿宋_GB2312" w:hint="eastAsia"/>
                <w:color w:val="000000"/>
                <w:szCs w:val="21"/>
              </w:rPr>
              <w:t>a</w:t>
            </w:r>
            <w:r>
              <w:rPr>
                <w:rFonts w:ascii="仿宋_GB2312" w:eastAsia="仿宋_GB2312"/>
                <w:color w:val="000000"/>
                <w:szCs w:val="21"/>
              </w:rPr>
              <w:t>.</w:t>
            </w:r>
            <w:r w:rsidRPr="00656A74">
              <w:rPr>
                <w:rFonts w:ascii="仿宋_GB2312" w:eastAsia="仿宋_GB2312" w:hint="eastAsia"/>
                <w:color w:val="000000"/>
                <w:szCs w:val="21"/>
              </w:rPr>
              <w:t>该类投资在发行人</w:t>
            </w:r>
            <w:r>
              <w:rPr>
                <w:rFonts w:ascii="仿宋_GB2312" w:eastAsia="仿宋_GB2312" w:hint="eastAsia"/>
                <w:color w:val="000000"/>
                <w:szCs w:val="21"/>
              </w:rPr>
              <w:t>主要业务</w:t>
            </w:r>
            <w:r w:rsidRPr="00656A74">
              <w:rPr>
                <w:rFonts w:ascii="仿宋_GB2312" w:eastAsia="仿宋_GB2312" w:hint="eastAsia"/>
                <w:color w:val="000000"/>
                <w:szCs w:val="21"/>
              </w:rPr>
              <w:t>范围之内的，拟投资规模超过发行人上年末总资</w:t>
            </w:r>
            <w:r w:rsidRPr="00656A74">
              <w:rPr>
                <w:rFonts w:ascii="仿宋_GB2312" w:eastAsia="仿宋_GB2312" w:hint="eastAsia"/>
                <w:color w:val="000000"/>
                <w:szCs w:val="21"/>
              </w:rPr>
              <w:lastRenderedPageBreak/>
              <w:t>产50%及以上，或被投资主体（发行人投资后拟纳入合并报表的）最近一年总资产、净资产、营业收入或净利润超过发行人最近一年总资产、净资产、营业收入或净利润50%及以上</w:t>
            </w:r>
            <w:r>
              <w:rPr>
                <w:rFonts w:ascii="仿宋_GB2312" w:eastAsia="仿宋_GB2312" w:hint="eastAsia"/>
                <w:color w:val="000000"/>
                <w:szCs w:val="21"/>
              </w:rPr>
              <w:t>：</w:t>
            </w:r>
          </w:p>
          <w:p w:rsidR="00B31C8A" w:rsidRPr="00656A74" w:rsidRDefault="00B31C8A" w:rsidP="00D00A2A">
            <w:pPr>
              <w:rPr>
                <w:rFonts w:ascii="仿宋_GB2312" w:eastAsia="仿宋_GB2312"/>
                <w:color w:val="000000"/>
                <w:szCs w:val="21"/>
              </w:rPr>
            </w:pPr>
            <w:r>
              <w:rPr>
                <w:rFonts w:ascii="仿宋_GB2312" w:eastAsia="仿宋_GB2312" w:hint="eastAsia"/>
                <w:color w:val="000000"/>
                <w:szCs w:val="21"/>
              </w:rPr>
              <w:t>b</w:t>
            </w:r>
            <w:r>
              <w:rPr>
                <w:rFonts w:ascii="仿宋_GB2312" w:eastAsia="仿宋_GB2312"/>
                <w:color w:val="000000"/>
                <w:szCs w:val="21"/>
              </w:rPr>
              <w:t>.</w:t>
            </w:r>
            <w:r w:rsidRPr="00656A74">
              <w:rPr>
                <w:rFonts w:ascii="仿宋_GB2312" w:eastAsia="仿宋_GB2312" w:hint="eastAsia"/>
                <w:color w:val="000000"/>
                <w:szCs w:val="21"/>
              </w:rPr>
              <w:t>该类投资在发行人</w:t>
            </w:r>
            <w:r>
              <w:rPr>
                <w:rFonts w:ascii="仿宋_GB2312" w:eastAsia="仿宋_GB2312" w:hint="eastAsia"/>
                <w:color w:val="000000"/>
                <w:szCs w:val="21"/>
              </w:rPr>
              <w:t>主要业务</w:t>
            </w:r>
            <w:r w:rsidRPr="00656A74">
              <w:rPr>
                <w:rFonts w:ascii="仿宋_GB2312" w:eastAsia="仿宋_GB2312" w:hint="eastAsia"/>
                <w:color w:val="000000"/>
                <w:szCs w:val="21"/>
              </w:rPr>
              <w:t>范围之外的，拟投资规模超过发行人上年末总资产35%及以上，或被投资主体（发行人投资后拟纳入合并报表的）最近一年总资产、净资产、营业收入或净利润超过发行人最近一年总资产、净资产、营业收入或净利润35%及以上。</w:t>
            </w:r>
          </w:p>
          <w:p w:rsidR="00B31C8A" w:rsidRPr="00656A74" w:rsidRDefault="00B31C8A" w:rsidP="00D00A2A">
            <w:pPr>
              <w:rPr>
                <w:rFonts w:ascii="仿宋_GB2312" w:eastAsia="仿宋_GB2312"/>
                <w:color w:val="000000"/>
                <w:szCs w:val="21"/>
              </w:rPr>
            </w:pPr>
            <w:r>
              <w:rPr>
                <w:rFonts w:ascii="仿宋_GB2312" w:eastAsia="仿宋_GB2312" w:hint="eastAsia"/>
                <w:color w:val="000000"/>
                <w:szCs w:val="21"/>
              </w:rPr>
              <w:t>（3）</w:t>
            </w:r>
            <w:r w:rsidRPr="00656A74">
              <w:rPr>
                <w:rFonts w:ascii="仿宋_GB2312" w:eastAsia="仿宋_GB2312" w:hint="eastAsia"/>
                <w:color w:val="000000"/>
                <w:szCs w:val="21"/>
              </w:rPr>
              <w:t>本表</w:t>
            </w:r>
            <w:r>
              <w:rPr>
                <w:rFonts w:ascii="仿宋_GB2312" w:eastAsia="仿宋_GB2312" w:hint="eastAsia"/>
                <w:color w:val="000000"/>
                <w:szCs w:val="21"/>
              </w:rPr>
              <w:t>格</w:t>
            </w:r>
            <w:r w:rsidRPr="00656A74">
              <w:rPr>
                <w:rFonts w:ascii="仿宋_GB2312" w:eastAsia="仿宋_GB2312" w:hint="eastAsia"/>
                <w:color w:val="000000"/>
                <w:szCs w:val="21"/>
              </w:rPr>
              <w:t>所称主要业务是指营业收入</w:t>
            </w:r>
            <w:r w:rsidRPr="00656A74">
              <w:rPr>
                <w:rFonts w:ascii="仿宋_GB2312" w:eastAsia="仿宋_GB2312" w:hint="eastAsia"/>
                <w:bCs/>
                <w:color w:val="000000"/>
                <w:szCs w:val="21"/>
              </w:rPr>
              <w:t>占发行人</w:t>
            </w:r>
            <w:r>
              <w:rPr>
                <w:rFonts w:ascii="仿宋_GB2312" w:eastAsia="仿宋_GB2312" w:hint="eastAsia"/>
                <w:bCs/>
                <w:color w:val="000000"/>
                <w:szCs w:val="21"/>
              </w:rPr>
              <w:t>最近一年</w:t>
            </w:r>
            <w:r w:rsidRPr="00656A74">
              <w:rPr>
                <w:rFonts w:ascii="仿宋_GB2312" w:eastAsia="仿宋_GB2312" w:hint="eastAsia"/>
                <w:bCs/>
                <w:color w:val="000000"/>
                <w:szCs w:val="21"/>
              </w:rPr>
              <w:t>主营业务收入10%以上，或毛利润占发行人</w:t>
            </w:r>
            <w:r>
              <w:rPr>
                <w:rFonts w:ascii="仿宋_GB2312" w:eastAsia="仿宋_GB2312" w:hint="eastAsia"/>
                <w:bCs/>
                <w:color w:val="000000"/>
                <w:szCs w:val="21"/>
              </w:rPr>
              <w:t>最近一年</w:t>
            </w:r>
            <w:r w:rsidRPr="00656A74">
              <w:rPr>
                <w:rFonts w:ascii="仿宋_GB2312" w:eastAsia="仿宋_GB2312" w:hint="eastAsia"/>
                <w:bCs/>
                <w:color w:val="000000"/>
                <w:szCs w:val="21"/>
              </w:rPr>
              <w:t>毛利润总额10%以上的业务。</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发行人应当在内部有权决策机构决定、有权机关批复、签订相关协议、资产过户登记等重大时点之日后2个工作日内，披露相关信息并持续披露后续进展。</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（1）对外投资原因及背景；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（2）投资标的基本情况，以及标的资产对发行人总资产、净资产、营业收入、净利润、现金流的占比情况；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（3）有权决策机构决策情况以及有权机关批复情况（如有）等；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（4）对外投资合同的主要内容及签署情况；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（5）相关资产产权过户登记或工商变更登记完成情况等（如有）。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影响分析：</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本次投资对</w:t>
            </w:r>
            <w:r>
              <w:rPr>
                <w:rFonts w:ascii="仿宋_GB2312" w:eastAsia="仿宋_GB2312" w:hint="eastAsia"/>
                <w:color w:val="000000"/>
                <w:szCs w:val="21"/>
              </w:rPr>
              <w:t>企业</w:t>
            </w:r>
            <w:r w:rsidRPr="00656A74">
              <w:rPr>
                <w:rFonts w:ascii="仿宋_GB2312" w:eastAsia="仿宋_GB2312" w:hint="eastAsia"/>
                <w:color w:val="000000"/>
                <w:szCs w:val="21"/>
              </w:rPr>
              <w:t>生产经营、财务状况及偿债能力的影响，其中财务状况影响应包括但不限于对总资产、净资产、营业收入、净利润、现金流等重要财务指标的影响。</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应对措施：</w:t>
            </w:r>
          </w:p>
          <w:p w:rsidR="00B31C8A" w:rsidRPr="00656A74" w:rsidRDefault="00B31C8A" w:rsidP="00D00A2A">
            <w:pPr>
              <w:rPr>
                <w:rFonts w:ascii="仿宋_GB2312" w:eastAsia="仿宋_GB2312"/>
                <w:b/>
                <w:color w:val="000000"/>
                <w:szCs w:val="21"/>
              </w:rPr>
            </w:pPr>
            <w:r>
              <w:rPr>
                <w:rFonts w:ascii="仿宋_GB2312" w:eastAsia="仿宋_GB2312" w:hint="eastAsia"/>
                <w:color w:val="000000"/>
                <w:szCs w:val="21"/>
              </w:rPr>
              <w:t>企业</w:t>
            </w:r>
            <w:r w:rsidRPr="00656A74">
              <w:rPr>
                <w:rFonts w:ascii="仿宋_GB2312" w:eastAsia="仿宋_GB2312" w:hint="eastAsia"/>
                <w:color w:val="000000"/>
                <w:szCs w:val="21"/>
              </w:rPr>
              <w:t>对存续债务融资工具持有人的权益保障措施。</w:t>
            </w:r>
          </w:p>
        </w:tc>
      </w:tr>
      <w:tr w:rsidR="00B31C8A" w:rsidRPr="00656A74" w:rsidTr="00D00A2A">
        <w:tc>
          <w:tcPr>
            <w:tcW w:w="1101" w:type="dxa"/>
            <w:shd w:val="clear" w:color="auto" w:fill="auto"/>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PZ-14</w:t>
            </w:r>
          </w:p>
        </w:tc>
        <w:tc>
          <w:tcPr>
            <w:tcW w:w="7371" w:type="dxa"/>
            <w:shd w:val="clear" w:color="auto" w:fill="auto"/>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bCs/>
                <w:color w:val="000000"/>
                <w:szCs w:val="21"/>
              </w:rPr>
              <w:t>企业发生可能影响其偿债能力的重大资产重组</w:t>
            </w:r>
          </w:p>
        </w:tc>
      </w:tr>
      <w:tr w:rsidR="00B31C8A" w:rsidRPr="00656A74" w:rsidTr="00D00A2A">
        <w:tc>
          <w:tcPr>
            <w:tcW w:w="1101" w:type="dxa"/>
            <w:vMerge w:val="restart"/>
            <w:shd w:val="clear" w:color="auto" w:fill="auto"/>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PZ-14</w:t>
            </w:r>
          </w:p>
        </w:tc>
        <w:tc>
          <w:tcPr>
            <w:tcW w:w="7371" w:type="dxa"/>
            <w:shd w:val="clear" w:color="auto" w:fill="auto"/>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（1）发行人或其合并报表范围内子公司无偿划转、购买、出售资产或者通过其他方式进行资产交易，资产总额占上年末经审计总资产50%以上，或资产</w:t>
            </w:r>
            <w:r>
              <w:rPr>
                <w:rFonts w:ascii="仿宋_GB2312" w:eastAsia="仿宋_GB2312" w:hint="eastAsia"/>
                <w:bCs/>
                <w:color w:val="000000"/>
                <w:szCs w:val="21"/>
              </w:rPr>
              <w:t>最</w:t>
            </w:r>
            <w:r w:rsidRPr="00656A74">
              <w:rPr>
                <w:rFonts w:ascii="仿宋_GB2312" w:eastAsia="仿宋_GB2312" w:hint="eastAsia"/>
                <w:bCs/>
                <w:color w:val="000000"/>
                <w:szCs w:val="21"/>
              </w:rPr>
              <w:t>近一年营业收入占同期营业收入50%以上，或</w:t>
            </w:r>
            <w:r>
              <w:rPr>
                <w:rFonts w:ascii="仿宋_GB2312" w:eastAsia="仿宋_GB2312" w:hint="eastAsia"/>
                <w:bCs/>
                <w:color w:val="000000"/>
                <w:szCs w:val="21"/>
              </w:rPr>
              <w:t>净资产</w:t>
            </w:r>
            <w:r w:rsidRPr="00656A74">
              <w:rPr>
                <w:rFonts w:ascii="仿宋_GB2312" w:eastAsia="仿宋_GB2312" w:hint="eastAsia"/>
                <w:bCs/>
                <w:color w:val="000000"/>
                <w:szCs w:val="21"/>
              </w:rPr>
              <w:t>占上</w:t>
            </w:r>
            <w:r>
              <w:rPr>
                <w:rFonts w:ascii="仿宋_GB2312" w:eastAsia="仿宋_GB2312" w:hint="eastAsia"/>
                <w:bCs/>
                <w:color w:val="000000"/>
                <w:szCs w:val="21"/>
              </w:rPr>
              <w:t>年</w:t>
            </w:r>
            <w:r w:rsidRPr="00656A74">
              <w:rPr>
                <w:rFonts w:ascii="仿宋_GB2312" w:eastAsia="仿宋_GB2312" w:hint="eastAsia"/>
                <w:bCs/>
                <w:color w:val="000000"/>
                <w:szCs w:val="21"/>
              </w:rPr>
              <w:t>末净资产50%以上的，应按照本表格要求披露相关信息；</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（2）</w:t>
            </w:r>
            <w:r w:rsidRPr="00656A74">
              <w:rPr>
                <w:rFonts w:ascii="仿宋_GB2312" w:eastAsia="仿宋_GB2312" w:hint="eastAsia"/>
                <w:color w:val="000000"/>
                <w:szCs w:val="21"/>
              </w:rPr>
              <w:t>发行人合并不适用本表格，应按照PZ-30表格要求披露相关信息。</w:t>
            </w:r>
          </w:p>
        </w:tc>
      </w:tr>
      <w:tr w:rsidR="00B31C8A" w:rsidRPr="00656A74" w:rsidTr="00D00A2A">
        <w:tc>
          <w:tcPr>
            <w:tcW w:w="1101" w:type="dxa"/>
            <w:vMerge/>
            <w:shd w:val="clear" w:color="auto" w:fill="auto"/>
            <w:vAlign w:val="center"/>
          </w:tcPr>
          <w:p w:rsidR="00B31C8A" w:rsidRPr="00656A74" w:rsidRDefault="00B31C8A" w:rsidP="00D00A2A">
            <w:pPr>
              <w:jc w:val="center"/>
              <w:rPr>
                <w:rFonts w:ascii="仿宋_GB2312" w:eastAsia="仿宋_GB2312"/>
                <w:b/>
                <w:color w:val="000000"/>
                <w:szCs w:val="21"/>
              </w:rPr>
            </w:pPr>
          </w:p>
        </w:tc>
        <w:tc>
          <w:tcPr>
            <w:tcW w:w="7371" w:type="dxa"/>
            <w:shd w:val="clear" w:color="auto" w:fill="auto"/>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b/>
                <w:color w:val="000000"/>
                <w:szCs w:val="21"/>
              </w:rPr>
            </w:pPr>
            <w:r w:rsidRPr="00656A74">
              <w:rPr>
                <w:rFonts w:ascii="仿宋_GB2312" w:eastAsia="仿宋_GB2312" w:hint="eastAsia"/>
                <w:bCs/>
                <w:color w:val="000000"/>
                <w:szCs w:val="21"/>
              </w:rPr>
              <w:t>发行人应当在内部有权决策机构决定、有权机关批复、签订相关协议、资产过户手续办理完毕之日后2个工作日内披露本公告以及相应后续进展。</w:t>
            </w:r>
          </w:p>
        </w:tc>
      </w:tr>
      <w:tr w:rsidR="00B31C8A" w:rsidRPr="00656A74" w:rsidTr="00D00A2A">
        <w:tc>
          <w:tcPr>
            <w:tcW w:w="1101" w:type="dxa"/>
            <w:vMerge/>
            <w:shd w:val="clear" w:color="auto" w:fill="auto"/>
            <w:vAlign w:val="center"/>
          </w:tcPr>
          <w:p w:rsidR="00B31C8A" w:rsidRPr="00656A74" w:rsidRDefault="00B31C8A" w:rsidP="00D00A2A">
            <w:pPr>
              <w:jc w:val="center"/>
              <w:rPr>
                <w:rFonts w:ascii="仿宋_GB2312" w:eastAsia="仿宋_GB2312"/>
                <w:b/>
                <w:color w:val="000000"/>
                <w:szCs w:val="21"/>
              </w:rPr>
            </w:pPr>
          </w:p>
        </w:tc>
        <w:tc>
          <w:tcPr>
            <w:tcW w:w="7371" w:type="dxa"/>
            <w:shd w:val="clear" w:color="auto" w:fill="auto"/>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（1）重大资产重组的原因及背景；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（2）交易各方的基本信息，各方是否存在关联关系；</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（3）标的资产情况：</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lastRenderedPageBreak/>
              <w:t>a.标的资产基本情况；</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b.标的资产权属情况；</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c.标的资产</w:t>
            </w:r>
            <w:r>
              <w:rPr>
                <w:rFonts w:ascii="仿宋_GB2312" w:eastAsia="仿宋_GB2312" w:hint="eastAsia"/>
                <w:bCs/>
                <w:color w:val="000000"/>
                <w:szCs w:val="21"/>
              </w:rPr>
              <w:t>最</w:t>
            </w:r>
            <w:r w:rsidRPr="00656A74">
              <w:rPr>
                <w:rFonts w:ascii="仿宋_GB2312" w:eastAsia="仿宋_GB2312" w:hint="eastAsia"/>
                <w:bCs/>
                <w:color w:val="000000"/>
                <w:szCs w:val="21"/>
              </w:rPr>
              <w:t>近一年运营及财务情况，发行人应披露标的资产</w:t>
            </w:r>
            <w:r>
              <w:rPr>
                <w:rFonts w:ascii="仿宋_GB2312" w:eastAsia="仿宋_GB2312" w:hint="eastAsia"/>
                <w:bCs/>
                <w:color w:val="000000"/>
                <w:szCs w:val="21"/>
              </w:rPr>
              <w:t>最</w:t>
            </w:r>
            <w:r w:rsidRPr="00656A74">
              <w:rPr>
                <w:rFonts w:ascii="仿宋_GB2312" w:eastAsia="仿宋_GB2312" w:hint="eastAsia"/>
                <w:bCs/>
                <w:color w:val="000000"/>
                <w:szCs w:val="21"/>
              </w:rPr>
              <w:t>近一年经审计的合并财务报告或发行人</w:t>
            </w:r>
            <w:r w:rsidRPr="00656A74">
              <w:rPr>
                <w:rFonts w:ascii="仿宋_GB2312" w:eastAsia="仿宋_GB2312" w:hint="eastAsia"/>
                <w:color w:val="000000"/>
                <w:szCs w:val="21"/>
              </w:rPr>
              <w:t>依据重组完成后的资产架构编制的</w:t>
            </w:r>
            <w:r>
              <w:rPr>
                <w:rFonts w:ascii="仿宋_GB2312" w:eastAsia="仿宋_GB2312" w:hint="eastAsia"/>
                <w:color w:val="000000"/>
                <w:szCs w:val="21"/>
              </w:rPr>
              <w:t>最</w:t>
            </w:r>
            <w:r w:rsidRPr="00656A74">
              <w:rPr>
                <w:rFonts w:ascii="仿宋_GB2312" w:eastAsia="仿宋_GB2312" w:hint="eastAsia"/>
                <w:bCs/>
                <w:color w:val="000000"/>
                <w:szCs w:val="21"/>
              </w:rPr>
              <w:t>近一年经审计或审阅的模拟/备考合并财务报告（如有）；</w:t>
            </w:r>
          </w:p>
          <w:p w:rsidR="00B31C8A" w:rsidRPr="00656A74" w:rsidRDefault="00B31C8A" w:rsidP="00D00A2A">
            <w:pPr>
              <w:rPr>
                <w:rFonts w:ascii="仿宋_GB2312" w:eastAsia="仿宋_GB2312"/>
                <w:color w:val="000000"/>
                <w:szCs w:val="21"/>
              </w:rPr>
            </w:pPr>
            <w:r w:rsidRPr="00656A74">
              <w:rPr>
                <w:rFonts w:ascii="仿宋_GB2312" w:eastAsia="仿宋_GB2312" w:hint="eastAsia"/>
                <w:bCs/>
                <w:color w:val="000000"/>
                <w:szCs w:val="21"/>
              </w:rPr>
              <w:t>（4）资产重组方案主要内容，包括交易金额、</w:t>
            </w:r>
            <w:r w:rsidRPr="00656A74">
              <w:rPr>
                <w:rFonts w:ascii="仿宋_GB2312" w:eastAsia="仿宋_GB2312" w:hint="eastAsia"/>
                <w:color w:val="000000"/>
                <w:szCs w:val="21"/>
              </w:rPr>
              <w:t>交易安排、各方主要权利义务等；</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（5）有权决策机构决议情况，有权机关批复情况（如有），合同签订情况等；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（6）持有人会议相关安排，包括但不限于会议召集计划等；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（7）相关资产产权过户登记或工商变更登记完成情况，包括但不限于完成工商变更登记的时间及相应的工商登记部门等；</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（8）与此次重组相关的中介机构所出具报告意见（如有），包括独立财务顾问报告、法律意见书、标的资产审计报告、标的资产资产评估报告等。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影响分析：</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（1）本次资产交易事项对</w:t>
            </w:r>
            <w:r>
              <w:rPr>
                <w:rFonts w:ascii="仿宋_GB2312" w:eastAsia="仿宋_GB2312" w:hint="eastAsia"/>
                <w:color w:val="000000"/>
                <w:szCs w:val="21"/>
              </w:rPr>
              <w:t>企业</w:t>
            </w:r>
            <w:r w:rsidRPr="00656A74">
              <w:rPr>
                <w:rFonts w:ascii="仿宋_GB2312" w:eastAsia="仿宋_GB2312" w:hint="eastAsia"/>
                <w:color w:val="000000"/>
                <w:szCs w:val="21"/>
              </w:rPr>
              <w:t>公司治理、生产经营、财务状况及偿债能力的影响，其中财务状况影响应包括但不限于对发行人净资产、营业收入、净利润、现金流等重要财务指标的影响；</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（2）资产交易执行可能面临的相关风险情况。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应对措施：</w:t>
            </w:r>
          </w:p>
          <w:p w:rsidR="00B31C8A" w:rsidRPr="00656A74" w:rsidRDefault="00B31C8A" w:rsidP="00D00A2A">
            <w:pPr>
              <w:rPr>
                <w:rFonts w:ascii="仿宋_GB2312" w:eastAsia="仿宋_GB2312"/>
                <w:color w:val="000000"/>
                <w:szCs w:val="21"/>
              </w:rPr>
            </w:pPr>
            <w:r>
              <w:rPr>
                <w:rFonts w:ascii="仿宋_GB2312" w:eastAsia="仿宋_GB2312" w:hint="eastAsia"/>
                <w:color w:val="000000"/>
                <w:szCs w:val="21"/>
              </w:rPr>
              <w:t>企业</w:t>
            </w:r>
            <w:r w:rsidRPr="00656A74">
              <w:rPr>
                <w:rFonts w:ascii="仿宋_GB2312" w:eastAsia="仿宋_GB2312" w:hint="eastAsia"/>
                <w:color w:val="000000"/>
                <w:szCs w:val="21"/>
              </w:rPr>
              <w:t>对存续债务融资工具持有人的权益保障措施。</w:t>
            </w:r>
          </w:p>
        </w:tc>
      </w:tr>
      <w:tr w:rsidR="00B31C8A" w:rsidRPr="00656A74" w:rsidTr="00D00A2A">
        <w:tc>
          <w:tcPr>
            <w:tcW w:w="1101" w:type="dxa"/>
            <w:vMerge/>
            <w:shd w:val="clear" w:color="auto" w:fill="auto"/>
            <w:vAlign w:val="center"/>
          </w:tcPr>
          <w:p w:rsidR="00B31C8A" w:rsidRPr="00656A74" w:rsidRDefault="00B31C8A" w:rsidP="00D00A2A">
            <w:pPr>
              <w:jc w:val="center"/>
              <w:rPr>
                <w:rFonts w:ascii="仿宋_GB2312" w:eastAsia="仿宋_GB2312"/>
                <w:b/>
                <w:color w:val="000000"/>
                <w:szCs w:val="21"/>
              </w:rPr>
            </w:pPr>
          </w:p>
        </w:tc>
        <w:tc>
          <w:tcPr>
            <w:tcW w:w="7371" w:type="dxa"/>
            <w:shd w:val="clear" w:color="auto" w:fill="auto"/>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hint="eastAsia"/>
                <w:b/>
                <w:bCs/>
                <w:color w:val="000000"/>
                <w:szCs w:val="21"/>
              </w:rPr>
              <w:t>4.其他事项</w:t>
            </w:r>
          </w:p>
          <w:p w:rsidR="00B31C8A" w:rsidRPr="00656A74" w:rsidRDefault="00B31C8A" w:rsidP="00D00A2A">
            <w:pPr>
              <w:rPr>
                <w:rFonts w:ascii="仿宋_GB2312" w:eastAsia="仿宋_GB2312"/>
                <w:b/>
                <w:color w:val="000000"/>
                <w:szCs w:val="21"/>
              </w:rPr>
            </w:pPr>
            <w:r w:rsidRPr="00656A74">
              <w:rPr>
                <w:rFonts w:ascii="仿宋_GB2312" w:eastAsia="仿宋_GB2312" w:hint="eastAsia"/>
                <w:bCs/>
                <w:color w:val="000000"/>
                <w:szCs w:val="21"/>
              </w:rPr>
              <w:t>发行人拟进行重大资产重组的，</w:t>
            </w:r>
            <w:r w:rsidRPr="00656A74">
              <w:rPr>
                <w:rFonts w:ascii="仿宋_GB2312" w:eastAsia="仿宋_GB2312" w:hint="eastAsia"/>
                <w:color w:val="000000"/>
                <w:szCs w:val="21"/>
              </w:rPr>
              <w:t>应按照</w:t>
            </w:r>
            <w:r>
              <w:rPr>
                <w:rFonts w:ascii="仿宋_GB2312" w:eastAsia="仿宋_GB2312" w:hint="eastAsia"/>
                <w:color w:val="000000"/>
                <w:szCs w:val="21"/>
              </w:rPr>
              <w:t>《持有人会议规程》</w:t>
            </w:r>
            <w:r w:rsidRPr="00656A74">
              <w:rPr>
                <w:rFonts w:ascii="仿宋_GB2312" w:eastAsia="仿宋_GB2312" w:hint="eastAsia"/>
                <w:color w:val="000000"/>
                <w:szCs w:val="21"/>
              </w:rPr>
              <w:t>要求及时召开持有人会议。</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PZ-15</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企业发生超过上年末净资产10%以上的重大损失，或者放弃债权或者财产超过上年末净资产的10%</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PZ-15</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或其合并报表范围内子公司发生安全事故、遭受自然灾害、承担大额赔偿、债权难以实现、资产发生减值、投资亏损、履行担保责任、公允价值发生变动等原因导致损失占上年末净资产10%以上的，或者放弃债权或财产占上年末净资产10%以上的，应按照本表格要求披露相关信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发行人或其合并报表范围内子公司拟放弃债权或财产，可能导致发行人净资产减少单次超过最近一期净资产的10%或者24个月内累计超过净资产（以首次导致净资产减少行为发生时对应的最近一期净资产为准）的10%，应按照本表格要求披露相关信息。</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（1）发行人应当在知道或者应当知道发生损失且预计损失金额达到披露标准后的2个工作日内披露相关信息；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（2）发行人放弃债权或者财产的，应当</w:t>
            </w:r>
            <w:r w:rsidRPr="00656A74">
              <w:rPr>
                <w:rFonts w:ascii="仿宋_GB2312" w:eastAsia="仿宋_GB2312" w:hint="eastAsia"/>
                <w:bCs/>
                <w:color w:val="000000"/>
                <w:szCs w:val="21"/>
              </w:rPr>
              <w:t>在内部有权决策机构决定、有权机关批复（如有）、签订相关协议</w:t>
            </w:r>
            <w:r w:rsidRPr="00656A74">
              <w:rPr>
                <w:rFonts w:ascii="仿宋_GB2312" w:eastAsia="仿宋_GB2312" w:hint="eastAsia"/>
                <w:color w:val="000000"/>
                <w:szCs w:val="21"/>
              </w:rPr>
              <w:t>后</w:t>
            </w:r>
            <w:r w:rsidRPr="00656A74">
              <w:rPr>
                <w:rFonts w:ascii="仿宋_GB2312" w:eastAsia="仿宋_GB2312" w:hint="eastAsia"/>
                <w:bCs/>
                <w:color w:val="000000"/>
                <w:szCs w:val="21"/>
              </w:rPr>
              <w:t>（如有）</w:t>
            </w:r>
            <w:r w:rsidRPr="00656A74">
              <w:rPr>
                <w:rFonts w:ascii="仿宋_GB2312" w:eastAsia="仿宋_GB2312" w:hint="eastAsia"/>
                <w:color w:val="000000"/>
                <w:szCs w:val="21"/>
              </w:rPr>
              <w:t>之日后2个工作日内披露相关信息。</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发生重大损失的，发行人应披露：</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lastRenderedPageBreak/>
              <w:t>（1）发生重大损失的原因、过程；</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（2）重大损失的发生时间、内部有权决策机构决议情况（如有）、</w:t>
            </w:r>
            <w:r w:rsidRPr="00656A74">
              <w:rPr>
                <w:rFonts w:ascii="仿宋_GB2312" w:eastAsia="仿宋_GB2312" w:hint="eastAsia"/>
                <w:bCs/>
                <w:color w:val="000000"/>
                <w:szCs w:val="21"/>
              </w:rPr>
              <w:t>有权机关批复情况（如有）、相关协议签订情况（如有）等</w:t>
            </w:r>
            <w:r w:rsidRPr="00656A74">
              <w:rPr>
                <w:rFonts w:ascii="仿宋_GB2312" w:eastAsia="仿宋_GB2312" w:hint="eastAsia"/>
                <w:color w:val="000000"/>
                <w:szCs w:val="21"/>
              </w:rPr>
              <w:t>；</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（3）重大损失影响的金额；</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（4）其他发行人认为需要说明的事项；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（5）相关中介机构的专项意见（如有）。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涉及放弃债权的，发行人还应当披露：</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（1）债务形成原因、债务人基本情况、债务金额、期限、性质、债权账面价值及占发行人</w:t>
            </w:r>
            <w:r>
              <w:rPr>
                <w:rFonts w:ascii="仿宋_GB2312" w:eastAsia="仿宋_GB2312" w:hint="eastAsia"/>
                <w:color w:val="000000"/>
                <w:szCs w:val="21"/>
              </w:rPr>
              <w:t>上年末</w:t>
            </w:r>
            <w:r w:rsidRPr="00656A74">
              <w:rPr>
                <w:rFonts w:ascii="仿宋_GB2312" w:eastAsia="仿宋_GB2312" w:hint="eastAsia"/>
                <w:color w:val="000000"/>
                <w:szCs w:val="21"/>
              </w:rPr>
              <w:t>净资产比例等情况；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（2）放弃债权的原因；</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（3）债务减免协议主要内容等；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（4）持有人会议相关安排（如有）；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（5）发行人应就减免他人债务的合法性及是否符合发行文件约定进行说明。</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涉及放弃财产的，发行人还应当披露：</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（1）财产基本情况、性质、账面价值、评估值（如有）及占发行人</w:t>
            </w:r>
            <w:r>
              <w:rPr>
                <w:rFonts w:ascii="仿宋_GB2312" w:eastAsia="仿宋_GB2312" w:hint="eastAsia"/>
                <w:color w:val="000000"/>
                <w:szCs w:val="21"/>
              </w:rPr>
              <w:t>上年末</w:t>
            </w:r>
            <w:r w:rsidRPr="00656A74">
              <w:rPr>
                <w:rFonts w:ascii="仿宋_GB2312" w:eastAsia="仿宋_GB2312" w:hint="eastAsia"/>
                <w:color w:val="000000"/>
                <w:szCs w:val="21"/>
              </w:rPr>
              <w:t>净资产比例等情况；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（2）放弃财产的原因；</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（3）发行人应就放弃财产的合法性及是否符合发行文件约定进行说明。</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影响分析：</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重大损失、放弃债权或者财产事项对</w:t>
            </w:r>
            <w:r>
              <w:rPr>
                <w:rFonts w:ascii="仿宋_GB2312" w:eastAsia="仿宋_GB2312" w:hint="eastAsia"/>
                <w:color w:val="000000"/>
                <w:szCs w:val="21"/>
              </w:rPr>
              <w:t>企业</w:t>
            </w:r>
            <w:r w:rsidRPr="00656A74">
              <w:rPr>
                <w:rFonts w:ascii="仿宋_GB2312" w:eastAsia="仿宋_GB2312" w:hint="eastAsia"/>
                <w:color w:val="000000"/>
                <w:szCs w:val="21"/>
              </w:rPr>
              <w:t>生产经营、财务状况及偿债能力的影响，其中财务状况影响应包括但不限于对净资产等重要财务指标的影响。</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应对措施：</w:t>
            </w:r>
          </w:p>
          <w:p w:rsidR="00B31C8A" w:rsidRPr="00656A74" w:rsidRDefault="00B31C8A" w:rsidP="00D00A2A">
            <w:pPr>
              <w:rPr>
                <w:rFonts w:ascii="仿宋_GB2312" w:eastAsia="仿宋_GB2312"/>
                <w:color w:val="000000"/>
                <w:szCs w:val="21"/>
              </w:rPr>
            </w:pPr>
            <w:r>
              <w:rPr>
                <w:rFonts w:ascii="仿宋_GB2312" w:eastAsia="仿宋_GB2312" w:hint="eastAsia"/>
                <w:color w:val="000000"/>
                <w:szCs w:val="21"/>
              </w:rPr>
              <w:t>企业</w:t>
            </w:r>
            <w:r w:rsidRPr="00656A74">
              <w:rPr>
                <w:rFonts w:ascii="仿宋_GB2312" w:eastAsia="仿宋_GB2312" w:hint="eastAsia"/>
                <w:color w:val="000000"/>
                <w:szCs w:val="21"/>
              </w:rPr>
              <w:t>就减小或消除重大损失、放弃债权或者财产影响采取的应对措施。</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4.其他事项</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发行人或其合并报表范围内子公司因拟放弃债权或财产等原因可能导致发行人净资产减少单次超过最近一期净资产的10%或者24个月内累计超过净资产（以首次导致净资产减少行为发生时对应的最近一期净资产为准）的10%，或者虽未达到上述指标，但对发行人营业收入、净利润、现金流、持续稳健经营等方面产生重大不利影响，召集人应按照</w:t>
            </w:r>
            <w:r>
              <w:rPr>
                <w:rFonts w:ascii="仿宋_GB2312" w:eastAsia="仿宋_GB2312" w:hint="eastAsia"/>
                <w:color w:val="000000"/>
                <w:szCs w:val="21"/>
              </w:rPr>
              <w:t>《持有人会议规程》</w:t>
            </w:r>
            <w:r w:rsidRPr="00656A74">
              <w:rPr>
                <w:rFonts w:ascii="仿宋_GB2312" w:eastAsia="仿宋_GB2312" w:hint="eastAsia"/>
                <w:color w:val="000000"/>
                <w:szCs w:val="21"/>
              </w:rPr>
              <w:t>要求及时召开持有人会议。</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PZ-16</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bCs/>
                <w:color w:val="000000"/>
                <w:szCs w:val="21"/>
              </w:rPr>
              <w:t>企业股权、经营权涉及被委托管理</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PZ-16</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bCs/>
                <w:color w:val="000000"/>
                <w:szCs w:val="21"/>
              </w:rPr>
              <w:t>发行人或其合并报表范围内重要子公司出现股权、经营权、表决权被委托管理、被接管等情形，</w:t>
            </w:r>
            <w:r w:rsidRPr="00656A74">
              <w:rPr>
                <w:rFonts w:ascii="仿宋_GB2312" w:eastAsia="仿宋_GB2312" w:hint="eastAsia"/>
                <w:color w:val="000000"/>
                <w:szCs w:val="21"/>
              </w:rPr>
              <w:t>应按照本表格要求披露相关信息。</w:t>
            </w:r>
          </w:p>
        </w:tc>
      </w:tr>
      <w:tr w:rsidR="00B31C8A" w:rsidRPr="00656A74" w:rsidTr="00D00A2A">
        <w:tc>
          <w:tcPr>
            <w:tcW w:w="1101" w:type="dxa"/>
            <w:vMerge/>
            <w:vAlign w:val="center"/>
          </w:tcPr>
          <w:p w:rsidR="00B31C8A" w:rsidRPr="00656A74" w:rsidRDefault="00B31C8A" w:rsidP="00D00A2A">
            <w:pP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（1）发行人应当在知道或者应当知道托管事项之日后2</w:t>
            </w:r>
            <w:r w:rsidRPr="00656A74">
              <w:rPr>
                <w:rFonts w:ascii="仿宋_GB2312" w:eastAsia="仿宋_GB2312" w:hint="eastAsia"/>
                <w:bCs/>
                <w:color w:val="000000"/>
                <w:szCs w:val="21"/>
              </w:rPr>
              <w:t>个工作日内</w:t>
            </w:r>
            <w:r w:rsidRPr="00656A74">
              <w:rPr>
                <w:rFonts w:ascii="仿宋_GB2312" w:eastAsia="仿宋_GB2312" w:hint="eastAsia"/>
                <w:color w:val="000000"/>
                <w:szCs w:val="21"/>
              </w:rPr>
              <w:t>披露相关信息，并应及时披露事项后续进展情况；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w:t>
            </w:r>
            <w:r w:rsidRPr="00656A74">
              <w:rPr>
                <w:rFonts w:ascii="仿宋_GB2312" w:eastAsia="仿宋_GB2312" w:hint="eastAsia"/>
                <w:bCs/>
                <w:color w:val="000000"/>
                <w:szCs w:val="21"/>
              </w:rPr>
              <w:t>发行人重要子公司与发行人之间的股权关系变为股权委托管理关系的，</w:t>
            </w:r>
            <w:r w:rsidRPr="00656A74">
              <w:rPr>
                <w:rFonts w:ascii="仿宋_GB2312" w:eastAsia="仿宋_GB2312" w:hint="eastAsia"/>
                <w:color w:val="000000"/>
                <w:szCs w:val="21"/>
              </w:rPr>
              <w:t>应于内部有权决策机构做出决定、有权机关作出批复（如有）、相关协议签署之日后2个工作日内披露相关信息，并应及时披露事项后续进展情况。</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lastRenderedPageBreak/>
              <w:t>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（1）股权、经营权、表决权托管的背景及具体原因；</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（2）委托管理双方的</w:t>
            </w:r>
            <w:r w:rsidRPr="00656A74">
              <w:rPr>
                <w:rFonts w:ascii="仿宋_GB2312" w:eastAsia="仿宋_GB2312" w:hint="eastAsia"/>
                <w:bCs/>
                <w:color w:val="000000"/>
                <w:szCs w:val="21"/>
              </w:rPr>
              <w:t>有权决策机构决定情况；有权机关批复情况（如有）</w:t>
            </w:r>
            <w:r w:rsidRPr="00656A74">
              <w:rPr>
                <w:rFonts w:ascii="仿宋_GB2312" w:eastAsia="仿宋_GB2312" w:hint="eastAsia"/>
                <w:color w:val="000000"/>
                <w:szCs w:val="21"/>
              </w:rPr>
              <w:t>；相关协议签署情况；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（3）发行人或其合并</w:t>
            </w:r>
            <w:r w:rsidRPr="00656A74">
              <w:rPr>
                <w:rFonts w:ascii="仿宋_GB2312" w:eastAsia="仿宋_GB2312" w:hint="eastAsia"/>
                <w:bCs/>
                <w:color w:val="000000"/>
                <w:szCs w:val="21"/>
              </w:rPr>
              <w:t>报表范围内重要子公司</w:t>
            </w:r>
            <w:r w:rsidRPr="00656A74">
              <w:rPr>
                <w:rFonts w:ascii="仿宋_GB2312" w:eastAsia="仿宋_GB2312" w:hint="eastAsia"/>
                <w:color w:val="000000"/>
                <w:szCs w:val="21"/>
              </w:rPr>
              <w:t>出现股权、经营权、表决权托管情形的应披露：</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a.委托管理的种类，如股权托管、经营权托管、表决权委托、承包经营等；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b.委托方、托管方的基本信息，与发行人、发行人</w:t>
            </w:r>
            <w:r w:rsidRPr="00656A74">
              <w:rPr>
                <w:rFonts w:ascii="仿宋_GB2312" w:eastAsia="仿宋_GB2312" w:hint="eastAsia"/>
                <w:bCs/>
                <w:color w:val="000000"/>
                <w:szCs w:val="21"/>
              </w:rPr>
              <w:t>控股股东及实际控制人</w:t>
            </w:r>
            <w:r w:rsidRPr="00656A74">
              <w:rPr>
                <w:rFonts w:ascii="仿宋_GB2312" w:eastAsia="仿宋_GB2312" w:hint="eastAsia"/>
                <w:color w:val="000000"/>
                <w:szCs w:val="21"/>
              </w:rPr>
              <w:t>是否存在关联关系；</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c.涉及重要子公司的，应披露重要子公司的基本情况等；</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d.托管协议的签订时间、合同的生效条件、生效时间等；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e.托管协议的核心条款，包括但不限于</w:t>
            </w:r>
            <w:r w:rsidRPr="00656A74">
              <w:rPr>
                <w:rFonts w:ascii="仿宋_GB2312" w:eastAsia="仿宋_GB2312" w:hint="eastAsia"/>
                <w:bCs/>
                <w:color w:val="000000"/>
                <w:szCs w:val="21"/>
              </w:rPr>
              <w:t>委托事项、表决权归属、委托期限、托管</w:t>
            </w:r>
            <w:r w:rsidRPr="00656A74">
              <w:rPr>
                <w:rFonts w:ascii="仿宋_GB2312" w:eastAsia="仿宋_GB2312" w:hint="eastAsia"/>
                <w:color w:val="000000"/>
                <w:szCs w:val="21"/>
              </w:rPr>
              <w:t>各方主要权利义务、委托解除及终止条件、收益权及亏损归属、董事会成员构成、日常经营活动、违约责任及其他重要</w:t>
            </w:r>
            <w:r w:rsidRPr="00656A74">
              <w:rPr>
                <w:rFonts w:ascii="仿宋_GB2312" w:eastAsia="仿宋_GB2312" w:hint="eastAsia"/>
                <w:bCs/>
                <w:color w:val="000000"/>
                <w:szCs w:val="21"/>
              </w:rPr>
              <w:t>附加或保留条款；</w:t>
            </w:r>
          </w:p>
          <w:p w:rsidR="00B31C8A" w:rsidRPr="00656A74" w:rsidRDefault="00B31C8A" w:rsidP="00D00A2A">
            <w:pPr>
              <w:rPr>
                <w:rFonts w:ascii="仿宋_GB2312" w:eastAsia="仿宋_GB2312"/>
                <w:color w:val="000000"/>
                <w:szCs w:val="21"/>
              </w:rPr>
            </w:pPr>
            <w:r>
              <w:rPr>
                <w:rFonts w:ascii="仿宋_GB2312" w:eastAsia="仿宋_GB2312" w:hint="eastAsia"/>
                <w:color w:val="000000"/>
                <w:szCs w:val="21"/>
              </w:rPr>
              <w:t>f</w:t>
            </w:r>
            <w:r w:rsidRPr="00656A74">
              <w:rPr>
                <w:rFonts w:ascii="仿宋_GB2312" w:eastAsia="仿宋_GB2312" w:hint="eastAsia"/>
                <w:color w:val="000000"/>
                <w:szCs w:val="21"/>
              </w:rPr>
              <w:t>.托管合同执行情况；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w:t>
            </w:r>
            <w:r w:rsidRPr="00656A74">
              <w:rPr>
                <w:rFonts w:ascii="仿宋_GB2312" w:eastAsia="仿宋_GB2312" w:hint="eastAsia"/>
                <w:bCs/>
                <w:color w:val="000000"/>
                <w:szCs w:val="21"/>
              </w:rPr>
              <w:t>发行人或其合并报表范围内重要子公司</w:t>
            </w:r>
            <w:r w:rsidRPr="00656A74">
              <w:rPr>
                <w:rFonts w:ascii="仿宋_GB2312" w:eastAsia="仿宋_GB2312" w:hint="eastAsia"/>
                <w:color w:val="000000"/>
                <w:szCs w:val="21"/>
              </w:rPr>
              <w:t>出现被接管情形的，应披露：</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a.做出对企业进行接管决定的机构及有权机关的批准情况；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b.接管文件的主要内容，包括但不限于接管方基本信息，与发行人、发行人</w:t>
            </w:r>
            <w:r w:rsidRPr="00656A74">
              <w:rPr>
                <w:rFonts w:ascii="仿宋_GB2312" w:eastAsia="仿宋_GB2312" w:hint="eastAsia"/>
                <w:bCs/>
                <w:color w:val="000000"/>
                <w:szCs w:val="21"/>
              </w:rPr>
              <w:t>控股股东及实际控制人</w:t>
            </w:r>
            <w:r w:rsidRPr="00656A74">
              <w:rPr>
                <w:rFonts w:ascii="仿宋_GB2312" w:eastAsia="仿宋_GB2312" w:hint="eastAsia"/>
                <w:color w:val="000000"/>
                <w:szCs w:val="21"/>
              </w:rPr>
              <w:t>是否存在关联关系、接管期限、接管解除条件、接管具体安排、债务清偿计划等；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c.接管方案执行情况。</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影响分析：</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（1）对</w:t>
            </w:r>
            <w:r>
              <w:rPr>
                <w:rFonts w:ascii="仿宋_GB2312" w:eastAsia="仿宋_GB2312" w:hint="eastAsia"/>
                <w:bCs/>
                <w:color w:val="000000"/>
                <w:szCs w:val="21"/>
              </w:rPr>
              <w:t>企业</w:t>
            </w:r>
            <w:r w:rsidRPr="00656A74">
              <w:rPr>
                <w:rFonts w:ascii="仿宋_GB2312" w:eastAsia="仿宋_GB2312" w:hint="eastAsia"/>
                <w:bCs/>
                <w:color w:val="000000"/>
                <w:szCs w:val="21"/>
              </w:rPr>
              <w:t>生产经营、财务状况及偿债能力的影响；</w:t>
            </w:r>
          </w:p>
          <w:p w:rsidR="00B31C8A" w:rsidRPr="00656A74" w:rsidRDefault="00B31C8A" w:rsidP="00D00A2A">
            <w:pPr>
              <w:rPr>
                <w:rFonts w:ascii="仿宋_GB2312" w:eastAsia="仿宋_GB2312"/>
                <w:color w:val="000000"/>
                <w:szCs w:val="21"/>
              </w:rPr>
            </w:pPr>
            <w:r w:rsidRPr="00656A74">
              <w:rPr>
                <w:rFonts w:ascii="仿宋_GB2312" w:eastAsia="仿宋_GB2312" w:hint="eastAsia"/>
                <w:bCs/>
                <w:color w:val="000000"/>
                <w:szCs w:val="21"/>
              </w:rPr>
              <w:t>（2）</w:t>
            </w:r>
            <w:r w:rsidRPr="00656A74">
              <w:rPr>
                <w:rFonts w:ascii="仿宋_GB2312" w:eastAsia="仿宋_GB2312" w:hint="eastAsia"/>
                <w:color w:val="000000"/>
                <w:szCs w:val="21"/>
              </w:rPr>
              <w:t>托管事项对</w:t>
            </w:r>
            <w:r>
              <w:rPr>
                <w:rFonts w:ascii="仿宋_GB2312" w:eastAsia="仿宋_GB2312" w:hint="eastAsia"/>
                <w:color w:val="000000"/>
                <w:szCs w:val="21"/>
              </w:rPr>
              <w:t>企业</w:t>
            </w:r>
            <w:r w:rsidRPr="00656A74">
              <w:rPr>
                <w:rFonts w:ascii="仿宋_GB2312" w:eastAsia="仿宋_GB2312" w:hint="eastAsia"/>
                <w:color w:val="000000"/>
                <w:szCs w:val="21"/>
              </w:rPr>
              <w:t>实际控制人、控股股东、合并报表范围的影响；</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w:t>
            </w:r>
            <w:r>
              <w:rPr>
                <w:rFonts w:ascii="仿宋_GB2312" w:eastAsia="仿宋_GB2312" w:hint="eastAsia"/>
                <w:bCs/>
                <w:color w:val="000000"/>
                <w:szCs w:val="21"/>
              </w:rPr>
              <w:t>企业</w:t>
            </w:r>
            <w:r w:rsidRPr="00656A74">
              <w:rPr>
                <w:rFonts w:ascii="仿宋_GB2312" w:eastAsia="仿宋_GB2312" w:hint="eastAsia"/>
                <w:color w:val="000000"/>
                <w:szCs w:val="21"/>
              </w:rPr>
              <w:t>可能面临的风险情况，如经营管理风险、法律风险、控股股东及实际控制人变更风险、被托管企业股权被处置风险等。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应对措施：</w:t>
            </w:r>
          </w:p>
          <w:p w:rsidR="00B31C8A" w:rsidRPr="00656A74" w:rsidRDefault="00B31C8A" w:rsidP="00D00A2A">
            <w:pPr>
              <w:rPr>
                <w:rFonts w:ascii="仿宋_GB2312" w:eastAsia="仿宋_GB2312"/>
                <w:b/>
                <w:color w:val="000000"/>
                <w:szCs w:val="21"/>
              </w:rPr>
            </w:pPr>
            <w:r>
              <w:rPr>
                <w:rFonts w:ascii="仿宋_GB2312" w:eastAsia="仿宋_GB2312" w:hint="eastAsia"/>
                <w:color w:val="000000"/>
                <w:szCs w:val="21"/>
              </w:rPr>
              <w:t>企业</w:t>
            </w:r>
            <w:r w:rsidRPr="00656A74">
              <w:rPr>
                <w:rFonts w:ascii="仿宋_GB2312" w:eastAsia="仿宋_GB2312" w:hint="eastAsia"/>
                <w:color w:val="000000"/>
                <w:szCs w:val="21"/>
              </w:rPr>
              <w:t>对存续债务融资工具持有人的权益保障措施。</w:t>
            </w:r>
          </w:p>
        </w:tc>
      </w:tr>
      <w:tr w:rsidR="00B31C8A" w:rsidRPr="00656A74" w:rsidTr="00D00A2A">
        <w:tc>
          <w:tcPr>
            <w:tcW w:w="1101" w:type="dxa"/>
            <w:vMerge/>
            <w:vAlign w:val="center"/>
          </w:tcPr>
          <w:p w:rsidR="00B31C8A" w:rsidRPr="00656A74" w:rsidRDefault="00B31C8A" w:rsidP="00D00A2A">
            <w:pPr>
              <w:rPr>
                <w:rFonts w:ascii="仿宋_GB2312" w:eastAsia="仿宋_GB2312"/>
                <w:bCs/>
                <w:color w:val="000000"/>
                <w:szCs w:val="21"/>
              </w:rPr>
            </w:pPr>
          </w:p>
        </w:tc>
        <w:tc>
          <w:tcPr>
            <w:tcW w:w="7371" w:type="dxa"/>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hint="eastAsia"/>
                <w:b/>
                <w:bCs/>
                <w:color w:val="000000"/>
                <w:szCs w:val="21"/>
              </w:rPr>
              <w:t>4.其他事项</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（1）因股权托管导致发行人控股股东、实际控制人发生变更或丧失重要子公司控制权的，发行人还应按照相关表格要求披露有关信息；</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（2）因股权托管导致发行人出现</w:t>
            </w:r>
            <w:r>
              <w:rPr>
                <w:rFonts w:ascii="仿宋_GB2312" w:eastAsia="仿宋_GB2312" w:hint="eastAsia"/>
                <w:bCs/>
                <w:color w:val="000000"/>
                <w:szCs w:val="21"/>
              </w:rPr>
              <w:t>《持有人会议规程》</w:t>
            </w:r>
            <w:r w:rsidRPr="00656A74">
              <w:rPr>
                <w:rFonts w:ascii="仿宋_GB2312" w:eastAsia="仿宋_GB2312" w:hint="eastAsia"/>
                <w:bCs/>
                <w:color w:val="000000"/>
                <w:szCs w:val="21"/>
              </w:rPr>
              <w:t>规定的持有人会议触发情形的，</w:t>
            </w:r>
            <w:r w:rsidRPr="00656A74">
              <w:rPr>
                <w:rFonts w:ascii="仿宋_GB2312" w:eastAsia="仿宋_GB2312" w:hint="eastAsia"/>
                <w:color w:val="000000"/>
                <w:szCs w:val="21"/>
              </w:rPr>
              <w:t>召集人应按照</w:t>
            </w:r>
            <w:r>
              <w:rPr>
                <w:rFonts w:ascii="仿宋_GB2312" w:eastAsia="仿宋_GB2312" w:hint="eastAsia"/>
                <w:color w:val="000000"/>
                <w:szCs w:val="21"/>
              </w:rPr>
              <w:t>《持有人会议规程》</w:t>
            </w:r>
            <w:r w:rsidRPr="00656A74">
              <w:rPr>
                <w:rFonts w:ascii="仿宋_GB2312" w:eastAsia="仿宋_GB2312" w:hint="eastAsia"/>
                <w:color w:val="000000"/>
                <w:szCs w:val="21"/>
              </w:rPr>
              <w:t>要求及时召开持有人会议。</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PZ-17</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bCs/>
                <w:color w:val="000000"/>
                <w:szCs w:val="21"/>
              </w:rPr>
              <w:t>企业丧失对重要子公司的实际控制权</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PZ-17</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发行人</w:t>
            </w:r>
            <w:r w:rsidRPr="00656A74">
              <w:rPr>
                <w:rFonts w:ascii="仿宋_GB2312" w:eastAsia="仿宋_GB2312" w:hint="eastAsia"/>
                <w:bCs/>
                <w:color w:val="000000"/>
                <w:szCs w:val="21"/>
              </w:rPr>
              <w:t>因定向增发、二级市场收购、股权划转等原因丧失重要子公司的实际控制权</w:t>
            </w:r>
            <w:r w:rsidRPr="00656A74">
              <w:rPr>
                <w:rFonts w:ascii="仿宋_GB2312" w:eastAsia="仿宋_GB2312" w:hint="eastAsia"/>
                <w:color w:val="000000"/>
                <w:szCs w:val="21"/>
              </w:rPr>
              <w:t>，应按照本表格要求披露相关信息。</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（1）发行人应当在内部有权决策机构做出决定（如有）、有权机关作出批复（如有）、相关协议签署之日后2个工作日内披露相关信息，并应及时披露事项后续进展情况；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lastRenderedPageBreak/>
              <w:t>（2）因二级市场收购等原因使发行人被动丧失</w:t>
            </w:r>
            <w:r w:rsidRPr="00656A74">
              <w:rPr>
                <w:rFonts w:ascii="仿宋_GB2312" w:eastAsia="仿宋_GB2312" w:hint="eastAsia"/>
                <w:bCs/>
                <w:color w:val="000000"/>
                <w:szCs w:val="21"/>
              </w:rPr>
              <w:t>重要子公司</w:t>
            </w:r>
            <w:r w:rsidRPr="00656A74">
              <w:rPr>
                <w:rFonts w:ascii="仿宋_GB2312" w:eastAsia="仿宋_GB2312" w:hint="eastAsia"/>
                <w:color w:val="000000"/>
                <w:szCs w:val="21"/>
              </w:rPr>
              <w:t>控制权的，发行人应当在知道或者应当知道之日后2个工作日内及时披露相关情况。</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（1）重要子公司的基本情况，包括但不限于生产经营概况、</w:t>
            </w:r>
            <w:r>
              <w:rPr>
                <w:rFonts w:ascii="仿宋_GB2312" w:eastAsia="仿宋_GB2312" w:hint="eastAsia"/>
                <w:color w:val="000000"/>
                <w:szCs w:val="21"/>
              </w:rPr>
              <w:t>最</w:t>
            </w:r>
            <w:r w:rsidRPr="00656A74">
              <w:rPr>
                <w:rFonts w:ascii="仿宋_GB2312" w:eastAsia="仿宋_GB2312" w:hint="eastAsia"/>
                <w:color w:val="000000"/>
                <w:szCs w:val="21"/>
              </w:rPr>
              <w:t>近一年的主要财务数据（包括资产、负债、净资产、收入、净利润等）及占比情况等；</w:t>
            </w:r>
          </w:p>
          <w:p w:rsidR="00B31C8A" w:rsidRPr="00656A74" w:rsidRDefault="00B31C8A" w:rsidP="00D00A2A">
            <w:pPr>
              <w:rPr>
                <w:rFonts w:ascii="仿宋_GB2312" w:eastAsia="仿宋_GB2312"/>
                <w:color w:val="000000"/>
                <w:szCs w:val="21"/>
              </w:rPr>
            </w:pPr>
            <w:r w:rsidRPr="00656A74">
              <w:rPr>
                <w:rFonts w:ascii="仿宋_GB2312" w:eastAsia="仿宋_GB2312" w:hint="eastAsia"/>
                <w:bCs/>
                <w:color w:val="000000"/>
                <w:szCs w:val="21"/>
              </w:rPr>
              <w:t>（2）内部有权决策机构决定情况（如有）；有权机关批复情况（如有）</w:t>
            </w:r>
            <w:r w:rsidRPr="00656A74">
              <w:rPr>
                <w:rFonts w:ascii="仿宋_GB2312" w:eastAsia="仿宋_GB2312" w:hint="eastAsia"/>
                <w:color w:val="000000"/>
                <w:szCs w:val="21"/>
              </w:rPr>
              <w:t>；相关协议签署情况（如有）；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（3）重要子公司实际控制权变化原因；变化前后发行人持股比例变动情况；股权变动是否符合法律法规、公司章程的说明；</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（4）股权产权过户登记或工商变更登记完成情况。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影响分析：</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（1）丧失重要子公司实际控制权对企业生产经营、财务状况及偿债能力的影响；</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w:t>
            </w:r>
            <w:r>
              <w:rPr>
                <w:rFonts w:ascii="仿宋_GB2312" w:eastAsia="仿宋_GB2312" w:hint="eastAsia"/>
                <w:bCs/>
                <w:color w:val="000000"/>
                <w:szCs w:val="21"/>
              </w:rPr>
              <w:t>企业</w:t>
            </w:r>
            <w:r w:rsidRPr="00656A74">
              <w:rPr>
                <w:rFonts w:ascii="仿宋_GB2312" w:eastAsia="仿宋_GB2312" w:hint="eastAsia"/>
                <w:color w:val="000000"/>
                <w:szCs w:val="21"/>
              </w:rPr>
              <w:t>可能面临的风险情况等。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应对措施：</w:t>
            </w:r>
          </w:p>
          <w:p w:rsidR="00B31C8A" w:rsidRPr="00656A74" w:rsidRDefault="00B31C8A" w:rsidP="00D00A2A">
            <w:pPr>
              <w:rPr>
                <w:rFonts w:ascii="仿宋_GB2312" w:eastAsia="仿宋_GB2312"/>
                <w:color w:val="000000"/>
                <w:szCs w:val="21"/>
              </w:rPr>
            </w:pPr>
            <w:r>
              <w:rPr>
                <w:rFonts w:ascii="仿宋_GB2312" w:eastAsia="仿宋_GB2312" w:hint="eastAsia"/>
                <w:color w:val="000000"/>
                <w:szCs w:val="21"/>
              </w:rPr>
              <w:t>企业</w:t>
            </w:r>
            <w:r w:rsidRPr="00656A74">
              <w:rPr>
                <w:rFonts w:ascii="仿宋_GB2312" w:eastAsia="仿宋_GB2312" w:hint="eastAsia"/>
                <w:color w:val="000000"/>
                <w:szCs w:val="21"/>
              </w:rPr>
              <w:t>对存续债务融资工具持有人的权益保障措施。</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4.其他事项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发行人发生可能导致其丧失对重要子公司实际控制权的情形，召集人应按照</w:t>
            </w:r>
            <w:r>
              <w:rPr>
                <w:rFonts w:ascii="仿宋_GB2312" w:eastAsia="仿宋_GB2312" w:hint="eastAsia"/>
                <w:color w:val="000000"/>
                <w:szCs w:val="21"/>
              </w:rPr>
              <w:t>《持有人会议规程》</w:t>
            </w:r>
            <w:r w:rsidRPr="00656A74">
              <w:rPr>
                <w:rFonts w:ascii="仿宋_GB2312" w:eastAsia="仿宋_GB2312" w:hint="eastAsia"/>
                <w:color w:val="000000"/>
                <w:szCs w:val="21"/>
              </w:rPr>
              <w:t>要求及时召开持有人会议。</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PZ-18</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债务融资工具信用增进安排发生变更</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PZ-18</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（1）债务融资工具信用增进安排发生变更，包括新增信用增进安排、变更原信用增进安排或信用增进安排发生重大不利变化，发行人应按照本表格要求向本期债务融资工具投资者披露相关信息；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前款所称信用增进安排发生重大不利变化，包括但不限于原担保协议无法履行或无法完全履行、担保物灭失或价值（账面值和评估值）大幅下降等情况；担保物价值大幅下降是指担保物价值比最近一个会计年度报告（若无，则参考发行文件）中披露的价值降低20%以上；</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（3）增进机构发生可能影响其代偿能力的重大事项时，增进机构应按照</w:t>
            </w:r>
            <w:r>
              <w:rPr>
                <w:rFonts w:ascii="仿宋_GB2312" w:eastAsia="仿宋_GB2312" w:hint="eastAsia"/>
                <w:color w:val="000000"/>
                <w:szCs w:val="21"/>
              </w:rPr>
              <w:t>《信息披露规则》</w:t>
            </w:r>
            <w:r w:rsidRPr="00656A74">
              <w:rPr>
                <w:rFonts w:ascii="仿宋_GB2312" w:eastAsia="仿宋_GB2312" w:hint="eastAsia"/>
                <w:color w:val="000000"/>
                <w:szCs w:val="21"/>
              </w:rPr>
              <w:t>第二十</w:t>
            </w:r>
            <w:r>
              <w:rPr>
                <w:rFonts w:ascii="仿宋_GB2312" w:eastAsia="仿宋_GB2312" w:hint="eastAsia"/>
                <w:color w:val="000000"/>
                <w:szCs w:val="21"/>
              </w:rPr>
              <w:t>二</w:t>
            </w:r>
            <w:r w:rsidRPr="00656A74">
              <w:rPr>
                <w:rFonts w:ascii="仿宋_GB2312" w:eastAsia="仿宋_GB2312" w:hint="eastAsia"/>
                <w:color w:val="000000"/>
                <w:szCs w:val="21"/>
              </w:rPr>
              <w:t>条规定要求向本期债务融资工具投资者进行披露。</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发行人应当在内部有权决策机构决定、有权机关批复（如有）、相关协议签署之日（如有）、手续办理完成之日，或信用增进安排发生重大不利变化后的2个工作日内披露变更公告。</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（1）所涉及的债务融资工具基本情况，信用增进安排发生变更的原因；</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（2）发行人及提供信用增进的机构（如有）应披露有权决策机构决策情况；有权机关批复（如有）情况；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（3）涉及新增信用增进安排的，应披露：</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a.信用增进方式，包括但不限于为债务融资工具提供的保证担保、抵（质）押</w:t>
            </w:r>
            <w:r w:rsidRPr="00656A74">
              <w:rPr>
                <w:rFonts w:ascii="仿宋_GB2312" w:eastAsia="仿宋_GB2312" w:hint="eastAsia"/>
                <w:color w:val="000000"/>
                <w:szCs w:val="21"/>
              </w:rPr>
              <w:lastRenderedPageBreak/>
              <w:t>担保、流动性支持等；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b.若由第三方提供信用增进，应披露增进机构的基本情况；由专业信用增进机构提供信用增进的，披露</w:t>
            </w:r>
            <w:r>
              <w:rPr>
                <w:rFonts w:ascii="仿宋_GB2312" w:eastAsia="仿宋_GB2312" w:hint="eastAsia"/>
                <w:color w:val="000000"/>
                <w:szCs w:val="21"/>
              </w:rPr>
              <w:t>最</w:t>
            </w:r>
            <w:r w:rsidRPr="00656A74">
              <w:rPr>
                <w:rFonts w:ascii="仿宋_GB2312" w:eastAsia="仿宋_GB2312" w:hint="eastAsia"/>
                <w:color w:val="000000"/>
                <w:szCs w:val="21"/>
              </w:rPr>
              <w:t>近一年及一期债券担保责任余额等指标；由其他企业提供的，比照发行人披露</w:t>
            </w:r>
            <w:r>
              <w:rPr>
                <w:rFonts w:ascii="仿宋_GB2312" w:eastAsia="仿宋_GB2312" w:hint="eastAsia"/>
                <w:color w:val="000000"/>
                <w:szCs w:val="21"/>
              </w:rPr>
              <w:t>最</w:t>
            </w:r>
            <w:r w:rsidRPr="00656A74">
              <w:rPr>
                <w:rFonts w:ascii="仿宋_GB2312" w:eastAsia="仿宋_GB2312" w:hint="eastAsia"/>
                <w:color w:val="000000"/>
                <w:szCs w:val="21"/>
              </w:rPr>
              <w:t>近一年及一期的经营、财务、资信情况；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c.涉及保证担保的，应披露担保函或担保协议（如有）基本内容，包括但不限于担保金额、担保期限、担保方式、担保范围，发行人、担保人、债务融资工具持有人之间的主要权利义务关系、各方认为需要约定的其他事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d.涉及担保物的，应披露担保物基本情况，包括但不限于担保物名称、金额（账面值和评估值）、金额与所发行债务融资工具面值总额和本息总额之间的比例；担保物的评估、登记、保管和相关法律手续的办理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（4）涉及变更信用增进安排的，应披露：</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a.原信用增进安排相关情况；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b.变更后信用增进安排基本情况（披露要求同要点（3））；</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c.过渡期安排等；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（5）相关协议的签署、变更、解除程序和执行情况</w:t>
            </w:r>
            <w:r>
              <w:rPr>
                <w:rFonts w:ascii="仿宋_GB2312" w:eastAsia="仿宋_GB2312" w:hint="eastAsia"/>
                <w:color w:val="000000"/>
                <w:szCs w:val="21"/>
              </w:rPr>
              <w:t>。</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影响分析：</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（1）对</w:t>
            </w:r>
            <w:r>
              <w:rPr>
                <w:rFonts w:ascii="仿宋_GB2312" w:eastAsia="仿宋_GB2312" w:hint="eastAsia"/>
                <w:bCs/>
                <w:color w:val="000000"/>
                <w:szCs w:val="21"/>
              </w:rPr>
              <w:t>企业</w:t>
            </w:r>
            <w:r w:rsidRPr="00656A74">
              <w:rPr>
                <w:rFonts w:ascii="仿宋_GB2312" w:eastAsia="仿宋_GB2312" w:hint="eastAsia"/>
                <w:bCs/>
                <w:color w:val="000000"/>
                <w:szCs w:val="21"/>
              </w:rPr>
              <w:t>生产经营、财务状况及偿债能力的影响；</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w:t>
            </w:r>
            <w:r>
              <w:rPr>
                <w:rFonts w:ascii="仿宋_GB2312" w:eastAsia="仿宋_GB2312" w:hint="eastAsia"/>
                <w:bCs/>
                <w:color w:val="000000"/>
                <w:szCs w:val="21"/>
              </w:rPr>
              <w:t>企业</w:t>
            </w:r>
            <w:r w:rsidRPr="00656A74">
              <w:rPr>
                <w:rFonts w:ascii="仿宋_GB2312" w:eastAsia="仿宋_GB2312" w:hint="eastAsia"/>
                <w:color w:val="000000"/>
                <w:szCs w:val="21"/>
              </w:rPr>
              <w:t>可能面临的风险情况。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应对措施：</w:t>
            </w:r>
          </w:p>
          <w:p w:rsidR="00B31C8A" w:rsidRPr="00656A74" w:rsidRDefault="00B31C8A" w:rsidP="00D00A2A">
            <w:pPr>
              <w:rPr>
                <w:rFonts w:ascii="仿宋_GB2312" w:eastAsia="仿宋_GB2312"/>
                <w:b/>
                <w:color w:val="000000"/>
                <w:szCs w:val="21"/>
              </w:rPr>
            </w:pPr>
            <w:r>
              <w:rPr>
                <w:rFonts w:ascii="仿宋_GB2312" w:eastAsia="仿宋_GB2312" w:hint="eastAsia"/>
                <w:color w:val="000000"/>
                <w:szCs w:val="21"/>
              </w:rPr>
              <w:t>企业</w:t>
            </w:r>
            <w:r w:rsidRPr="00656A74">
              <w:rPr>
                <w:rFonts w:ascii="仿宋_GB2312" w:eastAsia="仿宋_GB2312" w:hint="eastAsia"/>
                <w:color w:val="000000"/>
                <w:szCs w:val="21"/>
              </w:rPr>
              <w:t>对存续债务融资工具持有人的权益保障措施。</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4.其他事项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（1）发行人拟变更债务融资工具信用增进安排，或信用增进安排、提供信用增进服务的机构偿付能力发生重大不利变化，召集人应按照</w:t>
            </w:r>
            <w:r>
              <w:rPr>
                <w:rFonts w:ascii="仿宋_GB2312" w:eastAsia="仿宋_GB2312" w:hint="eastAsia"/>
                <w:color w:val="000000"/>
                <w:szCs w:val="21"/>
              </w:rPr>
              <w:t>《持有人会议规程》</w:t>
            </w:r>
            <w:r w:rsidRPr="00656A74">
              <w:rPr>
                <w:rFonts w:ascii="仿宋_GB2312" w:eastAsia="仿宋_GB2312" w:hint="eastAsia"/>
                <w:color w:val="000000"/>
                <w:szCs w:val="21"/>
              </w:rPr>
              <w:t>要求及时召开持有人会议；</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（2）债务融资工具变更信用增进安排的，增进机构应按照PX-3表要求披露相关信息；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（3）债务融资工具变更增进机构或者新任增进机构的，增进机构应按照PX-5表要求披露相关信息。</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PZ-19</w:t>
            </w:r>
          </w:p>
        </w:tc>
        <w:tc>
          <w:tcPr>
            <w:tcW w:w="7371" w:type="dxa"/>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企业转移债务融资工具清偿义务</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PZ-19</w:t>
            </w:r>
          </w:p>
        </w:tc>
        <w:tc>
          <w:tcPr>
            <w:tcW w:w="7371" w:type="dxa"/>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发行人拟转移债务融资工具清偿义务的，应按照本表格要求披露相关信息。</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（1）发行人应当在内部有权决策机构决定、有权机关批复（如有）、相关协议签署或终止清偿义务的转移之日后2个工作日内披露相关公告；</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（2）发行人应当在债务融资工具清偿义务发生转移且登记托管结算机构变更登记要素之日后2个工作日内，按照PQ-3表格披露相关公告。</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（1）转移债务融资工具清偿义务的原因；</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（2）发行人、债务承继方内部有权决策机构就债务转移事项的决策情况；有权机关就债务转移事项的批复情况（如有）；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lastRenderedPageBreak/>
              <w:t>（3）标的债务融资工具基本</w:t>
            </w:r>
            <w:r>
              <w:rPr>
                <w:rFonts w:ascii="仿宋_GB2312" w:eastAsia="仿宋_GB2312" w:hint="eastAsia"/>
                <w:color w:val="000000"/>
                <w:szCs w:val="21"/>
              </w:rPr>
              <w:t>信息</w:t>
            </w:r>
            <w:r w:rsidRPr="00656A74">
              <w:rPr>
                <w:rFonts w:ascii="仿宋_GB2312" w:eastAsia="仿宋_GB2312" w:hint="eastAsia"/>
                <w:color w:val="000000"/>
                <w:szCs w:val="21"/>
              </w:rPr>
              <w:t>：</w:t>
            </w:r>
            <w:r w:rsidRPr="009F7DD6">
              <w:rPr>
                <w:rFonts w:ascii="仿宋_GB2312" w:eastAsia="仿宋_GB2312" w:cs="仿宋_GB2312" w:hint="eastAsia"/>
                <w:color w:val="000000"/>
                <w:szCs w:val="21"/>
              </w:rPr>
              <w:t>发行人名称、债项名称、债项简称、债项代码、发行金额、发行时间、发行期限、债项余额、评级情况（如有）、利率、本金兑付日、主承销商、存续期管理机构、受托管理人（如有）、信用增进安排（如有）</w:t>
            </w:r>
            <w:r w:rsidRPr="00656A74">
              <w:rPr>
                <w:rFonts w:ascii="仿宋_GB2312" w:eastAsia="仿宋_GB2312" w:cs="仿宋_GB2312" w:hint="eastAsia"/>
                <w:color w:val="000000"/>
                <w:szCs w:val="21"/>
              </w:rPr>
              <w:t>；</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（4）承继方基本情况：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a.承继方不是债务融资工具发行人的，发行人应在不晚于持有人会议召开之日前参考《</w:t>
            </w:r>
            <w:r w:rsidRPr="00F93D97">
              <w:rPr>
                <w:rFonts w:ascii="仿宋_GB2312" w:eastAsia="仿宋_GB2312" w:hint="eastAsia"/>
                <w:color w:val="000000"/>
                <w:szCs w:val="21"/>
              </w:rPr>
              <w:t>非金融企业债务融资工具</w:t>
            </w:r>
            <w:r w:rsidRPr="00656A74">
              <w:rPr>
                <w:rFonts w:ascii="仿宋_GB2312" w:eastAsia="仿宋_GB2312" w:hint="eastAsia"/>
                <w:color w:val="000000"/>
                <w:szCs w:val="21"/>
              </w:rPr>
              <w:t>公开注册发行文件表格体系》（M系列表）/《</w:t>
            </w:r>
            <w:r w:rsidRPr="00F93D97">
              <w:rPr>
                <w:rFonts w:ascii="仿宋_GB2312" w:eastAsia="仿宋_GB2312" w:hint="eastAsia"/>
                <w:color w:val="000000"/>
                <w:szCs w:val="21"/>
              </w:rPr>
              <w:t>非金融企业债务融资工具</w:t>
            </w:r>
            <w:r w:rsidRPr="00656A74">
              <w:rPr>
                <w:rFonts w:ascii="仿宋_GB2312" w:eastAsia="仿宋_GB2312" w:hint="eastAsia"/>
                <w:color w:val="000000"/>
                <w:szCs w:val="21"/>
              </w:rPr>
              <w:t>定向发行注册文件表格体系》（DM系列表或DX系列表）披露债务承继方的基本情况；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b.承继方是债务融资工具发行人的，发行人应当披露包括承继方名称、注册时间、注册资本、注册地址、业务范围、主营业务情况等；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（5）承继方财务情况和资信情况：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a.发行人应披露承继方财务信息，财务信息的披露期次与审计要求比照标的债务融资工具发行文件披露要求；</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b.信用评级报告（如有）；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如承继方已在银行间市场公开披露上述信息，可不重复披露。</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（6）债务转移方案、实施情况及后续安排；</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（7）持有人会议相关安排；</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（8）债务转移协议签署情况；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（9）经召开持有人会议后拟取消相关安排的，披露持有人会议召开情形、表决情况、拟取消转移债务融资工具清偿义务相关安排等。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影响分析：</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（1）转移债务融资工具清偿义务事项对于债务融资工具偿付的影响；</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（2）转移债务融资工具清偿义务事项可能面临的风险情况；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（3）取消转移债务融资工具清偿义务事项（如有）对于债务融资工具偿付的影响。</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应对措施：</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对存续债务融资工具持有人权益保障措施。</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4.其他事项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（1）发行人拟转移债务融资工具清偿义务的，召集人应按照</w:t>
            </w:r>
            <w:r>
              <w:rPr>
                <w:rFonts w:ascii="仿宋_GB2312" w:eastAsia="仿宋_GB2312" w:hint="eastAsia"/>
                <w:color w:val="000000"/>
                <w:szCs w:val="21"/>
              </w:rPr>
              <w:t>《持有人会议规程》</w:t>
            </w:r>
            <w:r w:rsidRPr="00656A74">
              <w:rPr>
                <w:rFonts w:ascii="仿宋_GB2312" w:eastAsia="仿宋_GB2312" w:hint="eastAsia"/>
                <w:color w:val="000000"/>
                <w:szCs w:val="21"/>
              </w:rPr>
              <w:t>要求及时召开持有人会议；</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（2）承继方应当按照PQ-2、PQ-3表格要求披露相关信息；</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（3）债务转移完成后，增进机构（如有）应按照PX-5要求披露相关信息。</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b/>
                <w:color w:val="000000"/>
                <w:szCs w:val="21"/>
              </w:rPr>
              <w:t>PZ-20</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企业一次承担他人债务超过</w:t>
            </w:r>
            <w:r>
              <w:rPr>
                <w:rFonts w:ascii="仿宋_GB2312" w:eastAsia="仿宋_GB2312" w:hint="eastAsia"/>
                <w:b/>
                <w:color w:val="000000"/>
                <w:szCs w:val="21"/>
              </w:rPr>
              <w:t>上年末</w:t>
            </w:r>
            <w:r w:rsidRPr="00656A74">
              <w:rPr>
                <w:rFonts w:ascii="仿宋_GB2312" w:eastAsia="仿宋_GB2312" w:hint="eastAsia"/>
                <w:b/>
                <w:color w:val="000000"/>
                <w:szCs w:val="21"/>
              </w:rPr>
              <w:t>净资产10%</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b/>
                <w:color w:val="000000"/>
                <w:szCs w:val="21"/>
              </w:rPr>
              <w:t>PZ-20</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或其合并报表范围内子公司一次承担他人债务，账面金额占上年末净资产达10%以上，或者24个月内承担他人债务，累计账面金额占上年末净资产达10%以上，可能影响发行人偿债能力的，应按照本表格要求披露相关信息；</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（2）发行人承担合并报表范围内子公司的债务不计算在本表格规定的承担范围内。</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lastRenderedPageBreak/>
              <w:t>（1）发行人应当在债务承继协议签订之日后2个工作日内披露相关信息；</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（2）如相关协议附有生效条件或期限，发行人应自条件生效或期满之日起2个工作日内披露进展情况。</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（1）债务形成原因、债务人基本情况、债务金额、期限、性质、债权账面价值及占发行人净资产比例等情况；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（2）承担他人债务的原因、内部有权决策机构审议情况（如有），有权机关批准或备案情况（如有）、债务承继协议主要内容等；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（3）承担债务事项如需经持有人会议审议，应披露持有人会议相关安排，包括但不限于会议召集计划、实际召开情况等；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（4）发行人应就承担他人债务的合法性及是否符合发行文件约定进行说明。</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影响分析：</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该事项对企业生产经营、财务状况及偿债能力的影响。如存在不利影响，应披露应对措施。</w:t>
            </w:r>
          </w:p>
        </w:tc>
      </w:tr>
      <w:tr w:rsidR="00B31C8A" w:rsidRPr="00656A74" w:rsidTr="00D00A2A">
        <w:trPr>
          <w:trHeight w:val="87"/>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4.其他事项</w:t>
            </w:r>
          </w:p>
          <w:p w:rsidR="00B31C8A" w:rsidRPr="00656A74" w:rsidRDefault="00B31C8A" w:rsidP="00D00A2A">
            <w:pPr>
              <w:rPr>
                <w:rFonts w:ascii="仿宋_GB2312" w:eastAsia="仿宋_GB2312"/>
                <w:b/>
                <w:color w:val="000000"/>
                <w:szCs w:val="21"/>
              </w:rPr>
            </w:pPr>
            <w:r w:rsidRPr="00656A74">
              <w:rPr>
                <w:rFonts w:ascii="仿宋_GB2312" w:eastAsia="仿宋_GB2312" w:hint="eastAsia"/>
                <w:bCs/>
                <w:color w:val="000000"/>
                <w:szCs w:val="21"/>
              </w:rPr>
              <w:t>发行人承担债务融资工具清偿义务的，</w:t>
            </w:r>
            <w:r w:rsidRPr="00656A74">
              <w:rPr>
                <w:rFonts w:ascii="仿宋_GB2312" w:eastAsia="仿宋_GB2312" w:hint="eastAsia"/>
                <w:color w:val="000000"/>
                <w:szCs w:val="21"/>
              </w:rPr>
              <w:t>应当按照PQ-2、PQ-3表格要求披露相关信息。</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b/>
                <w:color w:val="000000"/>
                <w:szCs w:val="21"/>
              </w:rPr>
              <w:t>PZ-21</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企业新增借款超过上年末净资产的20%</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b/>
                <w:color w:val="000000"/>
                <w:szCs w:val="21"/>
              </w:rPr>
              <w:t>PZ-21</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（1）发行人当年累计新增借款余额超过上年末净资产20%的，应按照本表格要求披露相关信息；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（2）本表格所称借款，包括但不限于发行人通过以下方式筹借的资金：银行贷款、委托贷款、融资租赁借款、小额贷款、信托借款</w:t>
            </w:r>
            <w:r>
              <w:rPr>
                <w:rFonts w:ascii="仿宋_GB2312" w:eastAsia="仿宋_GB2312" w:hint="eastAsia"/>
                <w:color w:val="000000"/>
                <w:szCs w:val="21"/>
              </w:rPr>
              <w:t>、</w:t>
            </w:r>
            <w:r w:rsidRPr="00656A74">
              <w:rPr>
                <w:rFonts w:ascii="仿宋_GB2312" w:eastAsia="仿宋_GB2312" w:hint="eastAsia"/>
                <w:color w:val="000000"/>
                <w:szCs w:val="21"/>
              </w:rPr>
              <w:t>债务融资工具</w:t>
            </w:r>
            <w:r>
              <w:rPr>
                <w:rFonts w:ascii="仿宋_GB2312" w:eastAsia="仿宋_GB2312" w:hint="eastAsia"/>
                <w:color w:val="000000"/>
                <w:szCs w:val="21"/>
              </w:rPr>
              <w:t>及</w:t>
            </w:r>
            <w:r w:rsidRPr="00656A74">
              <w:rPr>
                <w:rFonts w:ascii="仿宋_GB2312" w:eastAsia="仿宋_GB2312" w:hint="eastAsia"/>
                <w:color w:val="000000"/>
                <w:szCs w:val="21"/>
              </w:rPr>
              <w:t>其他境内外债券</w:t>
            </w:r>
            <w:r>
              <w:rPr>
                <w:rFonts w:ascii="仿宋_GB2312" w:eastAsia="仿宋_GB2312" w:hint="eastAsia"/>
                <w:color w:val="000000"/>
                <w:szCs w:val="21"/>
              </w:rPr>
              <w:t>；</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（3）本表格所称的当年累计新增借款余额指，本季度末的借款余额与上年末借款余额的差值</w:t>
            </w:r>
            <w:r>
              <w:rPr>
                <w:rFonts w:ascii="仿宋_GB2312" w:eastAsia="仿宋_GB2312" w:hint="eastAsia"/>
                <w:color w:val="000000"/>
                <w:szCs w:val="21"/>
              </w:rPr>
              <w:t>。</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（1）每个季度末，当年累计新增借款余额首次超过上年末净资产20%时，发行人在下季度初的5个工作日内，应按本表格履行信息披露义务；</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（2）新增借款超过20%后，如因偿还借款而降至20%以内，后新增借款又升至20%以上的，再次超过20%时仍需披露。</w:t>
            </w:r>
          </w:p>
        </w:tc>
      </w:tr>
      <w:tr w:rsidR="00B31C8A" w:rsidRPr="00656A74" w:rsidTr="00D00A2A">
        <w:tc>
          <w:tcPr>
            <w:tcW w:w="1101" w:type="dxa"/>
            <w:vMerge/>
            <w:vAlign w:val="center"/>
          </w:tcPr>
          <w:p w:rsidR="00B31C8A" w:rsidRPr="00656A74" w:rsidRDefault="00B31C8A" w:rsidP="00D00A2A">
            <w:pPr>
              <w:keepNext/>
              <w:keepLines/>
              <w:spacing w:before="260" w:after="260" w:line="416" w:lineRule="auto"/>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（1）主要财务数据概况：上年末净资产金额、上年末借款余额、本季度末的借款余额、累计新增借款金额、累计新增借款占上年末净资产的具体比例；</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（2）新增借款的分类披露，发</w:t>
            </w:r>
            <w:r>
              <w:rPr>
                <w:rFonts w:ascii="仿宋_GB2312" w:eastAsia="仿宋_GB2312" w:hint="eastAsia"/>
                <w:color w:val="000000"/>
                <w:szCs w:val="21"/>
              </w:rPr>
              <w:t>行人应至少按如下类别分别披露借款余额及分别占上年末净资产的比例：</w:t>
            </w:r>
          </w:p>
          <w:p w:rsidR="00B31C8A" w:rsidRPr="00656A74" w:rsidRDefault="00B31C8A" w:rsidP="00D00A2A">
            <w:pPr>
              <w:rPr>
                <w:rFonts w:ascii="仿宋_GB2312" w:eastAsia="仿宋_GB2312"/>
                <w:color w:val="000000"/>
                <w:szCs w:val="21"/>
              </w:rPr>
            </w:pPr>
            <w:r>
              <w:rPr>
                <w:rFonts w:ascii="仿宋_GB2312" w:eastAsia="仿宋_GB2312" w:hint="eastAsia"/>
                <w:color w:val="000000"/>
                <w:szCs w:val="21"/>
              </w:rPr>
              <w:t>a</w:t>
            </w:r>
            <w:r w:rsidRPr="00656A74">
              <w:rPr>
                <w:rFonts w:ascii="仿宋_GB2312" w:eastAsia="仿宋_GB2312" w:hint="eastAsia"/>
                <w:color w:val="000000"/>
                <w:szCs w:val="21"/>
              </w:rPr>
              <w:t>.银行贷款；</w:t>
            </w:r>
          </w:p>
          <w:p w:rsidR="00B31C8A" w:rsidRPr="00656A74" w:rsidRDefault="00B31C8A" w:rsidP="00D00A2A">
            <w:pPr>
              <w:rPr>
                <w:rFonts w:ascii="仿宋_GB2312" w:eastAsia="仿宋_GB2312"/>
                <w:color w:val="000000"/>
                <w:szCs w:val="21"/>
              </w:rPr>
            </w:pPr>
            <w:r>
              <w:rPr>
                <w:rFonts w:ascii="仿宋_GB2312" w:eastAsia="仿宋_GB2312" w:hint="eastAsia"/>
                <w:color w:val="000000"/>
                <w:szCs w:val="21"/>
              </w:rPr>
              <w:t>b</w:t>
            </w:r>
            <w:r w:rsidRPr="00656A74">
              <w:rPr>
                <w:rFonts w:ascii="仿宋_GB2312" w:eastAsia="仿宋_GB2312" w:hint="eastAsia"/>
                <w:color w:val="000000"/>
                <w:szCs w:val="21"/>
              </w:rPr>
              <w:t>.债务融资工具；</w:t>
            </w:r>
          </w:p>
          <w:p w:rsidR="00B31C8A" w:rsidRPr="00656A74" w:rsidRDefault="00B31C8A" w:rsidP="00D00A2A">
            <w:pPr>
              <w:rPr>
                <w:rFonts w:ascii="仿宋_GB2312" w:eastAsia="仿宋_GB2312"/>
                <w:color w:val="000000"/>
                <w:szCs w:val="21"/>
              </w:rPr>
            </w:pPr>
            <w:r>
              <w:rPr>
                <w:rFonts w:ascii="仿宋_GB2312" w:eastAsia="仿宋_GB2312" w:hint="eastAsia"/>
                <w:color w:val="000000"/>
                <w:szCs w:val="21"/>
              </w:rPr>
              <w:t>c</w:t>
            </w:r>
            <w:r>
              <w:rPr>
                <w:rFonts w:ascii="仿宋_GB2312" w:eastAsia="仿宋_GB2312"/>
                <w:color w:val="000000"/>
                <w:szCs w:val="21"/>
              </w:rPr>
              <w:t>.</w:t>
            </w:r>
            <w:r w:rsidRPr="00656A74">
              <w:rPr>
                <w:rFonts w:ascii="仿宋_GB2312" w:eastAsia="仿宋_GB2312" w:hint="eastAsia"/>
                <w:color w:val="000000"/>
                <w:szCs w:val="21"/>
              </w:rPr>
              <w:t>其他境内外债券；</w:t>
            </w:r>
          </w:p>
          <w:p w:rsidR="00B31C8A" w:rsidRPr="00656A74" w:rsidRDefault="00B31C8A" w:rsidP="00D00A2A">
            <w:pPr>
              <w:rPr>
                <w:rFonts w:ascii="仿宋_GB2312" w:eastAsia="仿宋_GB2312"/>
                <w:color w:val="000000"/>
                <w:szCs w:val="21"/>
              </w:rPr>
            </w:pPr>
            <w:r>
              <w:rPr>
                <w:rFonts w:ascii="仿宋_GB2312" w:eastAsia="仿宋_GB2312"/>
                <w:color w:val="000000"/>
                <w:szCs w:val="21"/>
              </w:rPr>
              <w:t>d</w:t>
            </w:r>
            <w:r w:rsidRPr="00656A74">
              <w:rPr>
                <w:rFonts w:ascii="仿宋_GB2312" w:eastAsia="仿宋_GB2312" w:hint="eastAsia"/>
                <w:color w:val="000000"/>
                <w:szCs w:val="21"/>
              </w:rPr>
              <w:t>.委托贷款、融资租赁借款、小额贷款；</w:t>
            </w:r>
          </w:p>
          <w:p w:rsidR="00B31C8A" w:rsidRPr="00656A74" w:rsidRDefault="00B31C8A" w:rsidP="00D00A2A">
            <w:pPr>
              <w:rPr>
                <w:rFonts w:ascii="仿宋_GB2312" w:eastAsia="仿宋_GB2312"/>
                <w:color w:val="000000"/>
                <w:szCs w:val="21"/>
              </w:rPr>
            </w:pPr>
            <w:r>
              <w:rPr>
                <w:rFonts w:ascii="仿宋_GB2312" w:eastAsia="仿宋_GB2312"/>
                <w:color w:val="000000"/>
                <w:szCs w:val="21"/>
              </w:rPr>
              <w:t>e</w:t>
            </w:r>
            <w:r w:rsidRPr="00656A74">
              <w:rPr>
                <w:rFonts w:ascii="仿宋_GB2312" w:eastAsia="仿宋_GB2312" w:hint="eastAsia"/>
                <w:color w:val="000000"/>
                <w:szCs w:val="21"/>
              </w:rPr>
              <w:t>.其他借款。</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影响分析：</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本年度新增借款的必要性，新增借款对企业生产经营、财务状况及偿债能力的影响。</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b/>
                <w:color w:val="000000"/>
                <w:szCs w:val="21"/>
              </w:rPr>
              <w:t>PZ-22</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企业未能清偿到期债务</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b/>
                <w:color w:val="000000"/>
                <w:szCs w:val="21"/>
              </w:rPr>
              <w:t>PZ-22</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发行人或其合并报表范围内子公司未能按期足额</w:t>
            </w:r>
            <w:r>
              <w:rPr>
                <w:rFonts w:ascii="仿宋_GB2312" w:eastAsia="仿宋_GB2312" w:hint="eastAsia"/>
                <w:color w:val="000000"/>
                <w:szCs w:val="21"/>
              </w:rPr>
              <w:t>偿付</w:t>
            </w:r>
            <w:r w:rsidRPr="00656A74">
              <w:rPr>
                <w:rFonts w:ascii="仿宋_GB2312" w:eastAsia="仿宋_GB2312" w:hint="eastAsia"/>
                <w:color w:val="000000"/>
                <w:szCs w:val="21"/>
              </w:rPr>
              <w:t>债务融资工具或其他境内外债券的本金或利息的；或未能按照相关约定偿还其他债务，单笔或累计金额占上年末净资产10%以上或债务绝对金额较为重大的，应按照本表格要求披露相关信息</w:t>
            </w:r>
            <w:r>
              <w:rPr>
                <w:rFonts w:ascii="仿宋_GB2312" w:eastAsia="仿宋_GB2312" w:hint="eastAsia"/>
                <w:color w:val="000000"/>
                <w:szCs w:val="21"/>
              </w:rPr>
              <w:t>。</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2.披露时间</w:t>
            </w:r>
          </w:p>
          <w:p w:rsidR="00B31C8A" w:rsidRPr="00656A74" w:rsidRDefault="00B31C8A" w:rsidP="00D00A2A">
            <w:pPr>
              <w:keepNext/>
              <w:keepLines/>
              <w:rPr>
                <w:rFonts w:ascii="仿宋_GB2312" w:eastAsia="仿宋_GB2312"/>
                <w:color w:val="000000"/>
                <w:szCs w:val="21"/>
              </w:rPr>
            </w:pPr>
            <w:r w:rsidRPr="00656A74">
              <w:rPr>
                <w:rFonts w:ascii="仿宋_GB2312" w:eastAsia="仿宋_GB2312" w:hint="eastAsia"/>
                <w:color w:val="000000"/>
                <w:szCs w:val="21"/>
              </w:rPr>
              <w:t>（1）单笔违约债务超上年末净资产10%以上的，或未能按期足额兑付债务融资工具或其他境内外债券的本金或利息的，发行人应当在不能偿还到期债务之日后2个工作日内披露相关信息，并及时披露事项后续进展；</w:t>
            </w:r>
          </w:p>
          <w:p w:rsidR="00B31C8A" w:rsidRPr="00656A74" w:rsidRDefault="00B31C8A" w:rsidP="00D00A2A">
            <w:pPr>
              <w:keepNext/>
              <w:keepLines/>
              <w:rPr>
                <w:rFonts w:ascii="仿宋_GB2312" w:eastAsia="仿宋_GB2312"/>
                <w:color w:val="000000"/>
                <w:szCs w:val="21"/>
              </w:rPr>
            </w:pPr>
            <w:r w:rsidRPr="00656A74">
              <w:rPr>
                <w:rFonts w:ascii="仿宋_GB2312" w:eastAsia="仿宋_GB2312" w:hint="eastAsia"/>
                <w:color w:val="000000"/>
                <w:szCs w:val="21"/>
              </w:rPr>
              <w:t>（2）累计未能按期偿还其他债务占上年末净资产10%以上的，发行人应在最近一笔不能偿还到期债务之日后2个工作日内披露相关信息；</w:t>
            </w:r>
          </w:p>
          <w:p w:rsidR="00B31C8A" w:rsidRPr="00656A74" w:rsidRDefault="00B31C8A" w:rsidP="00D00A2A">
            <w:pPr>
              <w:rPr>
                <w:rFonts w:ascii="仿宋_GB2312" w:eastAsia="仿宋_GB2312"/>
                <w:color w:val="000000"/>
                <w:szCs w:val="21"/>
              </w:rPr>
            </w:pPr>
            <w:r w:rsidRPr="00656A74">
              <w:rPr>
                <w:rFonts w:ascii="仿宋_GB2312" w:eastAsia="仿宋_GB2312"/>
                <w:color w:val="000000"/>
                <w:szCs w:val="21"/>
              </w:rPr>
              <w:t>a.</w:t>
            </w:r>
            <w:r w:rsidRPr="00656A74">
              <w:rPr>
                <w:rFonts w:ascii="仿宋_GB2312" w:eastAsia="仿宋_GB2312" w:hint="eastAsia"/>
                <w:color w:val="000000"/>
                <w:szCs w:val="21"/>
              </w:rPr>
              <w:t>履行首次信息披露义务后，若发行人或其合并报表范围内累计未能清偿其他债务超过上年末净资产的</w:t>
            </w:r>
            <w:r w:rsidRPr="00656A74">
              <w:rPr>
                <w:rFonts w:ascii="仿宋_GB2312" w:eastAsia="仿宋_GB2312"/>
                <w:color w:val="000000"/>
                <w:szCs w:val="21"/>
              </w:rPr>
              <w:t>2</w:t>
            </w:r>
            <w:r w:rsidRPr="00656A74">
              <w:rPr>
                <w:rFonts w:ascii="仿宋_GB2312" w:eastAsia="仿宋_GB2312" w:hint="eastAsia"/>
                <w:color w:val="000000"/>
                <w:szCs w:val="21"/>
              </w:rPr>
              <w:t>0%、</w:t>
            </w:r>
            <w:r w:rsidRPr="00656A74">
              <w:rPr>
                <w:rFonts w:ascii="仿宋_GB2312" w:eastAsia="仿宋_GB2312"/>
                <w:color w:val="000000"/>
                <w:szCs w:val="21"/>
              </w:rPr>
              <w:t>30</w:t>
            </w:r>
            <w:r w:rsidRPr="00656A74">
              <w:rPr>
                <w:rFonts w:ascii="仿宋_GB2312" w:eastAsia="仿宋_GB2312" w:hint="eastAsia"/>
                <w:color w:val="000000"/>
                <w:szCs w:val="21"/>
              </w:rPr>
              <w:t>%、</w:t>
            </w:r>
            <w:r w:rsidRPr="00656A74">
              <w:rPr>
                <w:rFonts w:ascii="仿宋_GB2312" w:eastAsia="仿宋_GB2312"/>
                <w:color w:val="000000"/>
                <w:szCs w:val="21"/>
              </w:rPr>
              <w:t>4</w:t>
            </w:r>
            <w:r w:rsidRPr="00656A74">
              <w:rPr>
                <w:rFonts w:ascii="仿宋_GB2312" w:eastAsia="仿宋_GB2312" w:hint="eastAsia"/>
                <w:color w:val="000000"/>
                <w:szCs w:val="21"/>
              </w:rPr>
              <w:t>0%……（依此类推）的，则发行人仍应按照本表格要求披露相关信息；</w:t>
            </w:r>
          </w:p>
          <w:p w:rsidR="00B31C8A" w:rsidRPr="00656A74" w:rsidRDefault="00B31C8A" w:rsidP="00D00A2A">
            <w:pPr>
              <w:rPr>
                <w:rFonts w:ascii="仿宋_GB2312" w:eastAsia="仿宋_GB2312"/>
                <w:color w:val="000000"/>
                <w:szCs w:val="21"/>
              </w:rPr>
            </w:pPr>
            <w:r w:rsidRPr="00656A74">
              <w:rPr>
                <w:rFonts w:ascii="仿宋_GB2312" w:eastAsia="仿宋_GB2312"/>
                <w:color w:val="000000"/>
                <w:szCs w:val="21"/>
              </w:rPr>
              <w:t>b.</w:t>
            </w:r>
            <w:r w:rsidRPr="00656A74">
              <w:rPr>
                <w:rFonts w:ascii="仿宋_GB2312" w:eastAsia="仿宋_GB2312" w:hint="eastAsia"/>
                <w:color w:val="000000"/>
                <w:szCs w:val="21"/>
              </w:rPr>
              <w:t>累计未偿还其他债务超过10%后，如因偿还其他债务而降至10%以内，后新增未偿还其他债务又升至10%以上的，再次超过10%时仍需披露；累计未偿还其他债务超过20%、30%、40%等类似情况……（依此类推）的，则发行人仍应按照本表格要求披露相关信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w:t>
            </w:r>
            <w:r w:rsidRPr="00656A74">
              <w:rPr>
                <w:rFonts w:ascii="仿宋_GB2312" w:eastAsia="仿宋_GB2312"/>
                <w:color w:val="000000"/>
                <w:szCs w:val="21"/>
              </w:rPr>
              <w:t>3</w:t>
            </w:r>
            <w:r w:rsidRPr="00656A74">
              <w:rPr>
                <w:rFonts w:ascii="仿宋_GB2312" w:eastAsia="仿宋_GB2312" w:hint="eastAsia"/>
                <w:color w:val="000000"/>
                <w:szCs w:val="21"/>
              </w:rPr>
              <w:t>）本表格所称的累计未能按期偿还债务是指截至当前未偿还债务余额。</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（1）债务基本情况，包括债权人、债务形式、债务金额、利率、期限、担保情况等；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（2）债务违约情况，包括债务违约原因及处置进度，企业未清偿的到期债务累计金额以及占</w:t>
            </w:r>
            <w:r>
              <w:rPr>
                <w:rFonts w:ascii="仿宋_GB2312" w:eastAsia="仿宋_GB2312" w:hint="eastAsia"/>
                <w:color w:val="000000"/>
                <w:szCs w:val="21"/>
              </w:rPr>
              <w:t>上年末</w:t>
            </w:r>
            <w:r w:rsidRPr="00656A74">
              <w:rPr>
                <w:rFonts w:ascii="仿宋_GB2312" w:eastAsia="仿宋_GB2312" w:hint="eastAsia"/>
                <w:color w:val="000000"/>
                <w:szCs w:val="21"/>
              </w:rPr>
              <w:t>净资产的比例等。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影响分析：</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lastRenderedPageBreak/>
              <w:t>债务违约对企业生产经营、财务状况及偿债能力的影响</w:t>
            </w:r>
            <w:r>
              <w:rPr>
                <w:rFonts w:ascii="仿宋_GB2312" w:eastAsia="仿宋_GB2312" w:hint="eastAsia"/>
                <w:color w:val="000000"/>
                <w:szCs w:val="21"/>
              </w:rPr>
              <w:t>。</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应对措施：</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债务偿还计划、债务重组安排、偿债保障措施落实等应对措施。</w:t>
            </w:r>
          </w:p>
        </w:tc>
      </w:tr>
      <w:tr w:rsidR="00B31C8A" w:rsidRPr="00656A74" w:rsidTr="00D00A2A">
        <w:tc>
          <w:tcPr>
            <w:tcW w:w="1101" w:type="dxa"/>
            <w:vMerge/>
            <w:vAlign w:val="center"/>
          </w:tcPr>
          <w:p w:rsidR="00B31C8A" w:rsidRPr="00656A74" w:rsidRDefault="00B31C8A" w:rsidP="00D00A2A">
            <w:pPr>
              <w:keepNext/>
              <w:keepLines/>
              <w:spacing w:before="260" w:after="260" w:line="416" w:lineRule="auto"/>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4.其他事项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（1）债务融资工具未按照约定足额</w:t>
            </w:r>
            <w:r w:rsidRPr="000B79F0">
              <w:rPr>
                <w:rFonts w:ascii="仿宋_GB2312" w:eastAsia="仿宋_GB2312" w:hint="eastAsia"/>
                <w:color w:val="000000"/>
                <w:szCs w:val="21"/>
              </w:rPr>
              <w:t>付息兑付</w:t>
            </w:r>
            <w:r w:rsidRPr="00656A74">
              <w:rPr>
                <w:rFonts w:ascii="仿宋_GB2312" w:eastAsia="仿宋_GB2312" w:hint="eastAsia"/>
                <w:color w:val="000000"/>
                <w:szCs w:val="21"/>
              </w:rPr>
              <w:t>的，发行人已经按照PD-4表向全部存续期债务融资工具投资者完成披露的，无需按照PZ-22表要求再次披露；</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（2）发行人未能清偿到期债务触发债务融资工具发行文件中的投资者保护条款特殊约定的，发行人及相关信息披露义务人应按照发行文件的约定披露相关信息；</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（3）发行人未能按期足额兑付债务融资工具或其他境内外债券的本金或利息的，召集人应按照</w:t>
            </w:r>
            <w:r>
              <w:rPr>
                <w:rFonts w:ascii="仿宋_GB2312" w:eastAsia="仿宋_GB2312" w:hint="eastAsia"/>
                <w:color w:val="000000"/>
                <w:szCs w:val="21"/>
              </w:rPr>
              <w:t>《持有人会议规程》</w:t>
            </w:r>
            <w:r w:rsidRPr="00656A74">
              <w:rPr>
                <w:rFonts w:ascii="仿宋_GB2312" w:eastAsia="仿宋_GB2312" w:hint="eastAsia"/>
                <w:color w:val="000000"/>
                <w:szCs w:val="21"/>
              </w:rPr>
              <w:t>要求及时召开持有人会议。</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b/>
                <w:color w:val="000000"/>
                <w:szCs w:val="21"/>
              </w:rPr>
              <w:t>PZ-23</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bCs/>
                <w:color w:val="000000"/>
                <w:szCs w:val="21"/>
              </w:rPr>
              <w:t>企业进行债务重组</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b/>
                <w:color w:val="000000"/>
                <w:szCs w:val="21"/>
              </w:rPr>
              <w:t>PZ-23</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（1）发行人或其合并报表范围内子公司对重大债务进行重组，应按照本表格要求披露相关信息；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（2）债务重组是指发行人或其合并报表范围内子公司与债权人商议就原债务偿还条款进行修订，具体方式包括但不限于以资产清偿债务、债务豁免、调整利率、调整期限以及修改其他债务偿还条件等；</w:t>
            </w:r>
          </w:p>
          <w:p w:rsidR="00B31C8A" w:rsidRPr="00656A74" w:rsidRDefault="00B31C8A" w:rsidP="00D00A2A">
            <w:pPr>
              <w:rPr>
                <w:rFonts w:ascii="仿宋_GB2312" w:eastAsia="仿宋_GB2312"/>
                <w:bCs/>
                <w:color w:val="000000"/>
                <w:szCs w:val="21"/>
              </w:rPr>
            </w:pPr>
            <w:r w:rsidRPr="00656A74">
              <w:rPr>
                <w:rFonts w:ascii="仿宋_GB2312" w:eastAsia="仿宋_GB2312" w:hint="eastAsia"/>
                <w:color w:val="000000"/>
                <w:szCs w:val="21"/>
              </w:rPr>
              <w:t>（3）重大债务包括债务融资工具或其他境内外债券以及累计金额占上年末总负债20%以上的其他有息债务。</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（1）发行人应当在相关协议签署之日后2个工作日内披露相关信息；</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（2）若债务重组过程中出现重大进展或变化，发行人应当在知道或者应当知道之日后2个工作日内及时披露后续进展情况。</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基本情况：</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（1）债务重组的背景、原因及目的；</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（2）内部有权决策机构决定情况；有权机关批复情况</w:t>
            </w:r>
            <w:r w:rsidRPr="00656A74">
              <w:rPr>
                <w:rFonts w:ascii="仿宋_GB2312" w:eastAsia="仿宋_GB2312" w:hint="eastAsia"/>
                <w:color w:val="000000"/>
                <w:szCs w:val="21"/>
              </w:rPr>
              <w:t>（如有）；</w:t>
            </w:r>
            <w:r w:rsidRPr="00656A74">
              <w:rPr>
                <w:rFonts w:ascii="仿宋_GB2312" w:eastAsia="仿宋_GB2312" w:hint="eastAsia"/>
                <w:bCs/>
                <w:color w:val="000000"/>
                <w:szCs w:val="21"/>
              </w:rPr>
              <w:t>相关协议签署情况；</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（3）债务重组主要内容：</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a．所重组债务的情况，包括债权人、债权债务金额、期限、债务类型、担保情况等；</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b．债务重组方式，如以货币资金以外的方式偿债、减免债务、停息或减息、改变债务条件等；</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c.债务重组时间安排；</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d.债务重组相关协议的生效条件、生效时间以及解除条件、相关方主要权利及义务、附加或保留条款等；</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e．涉及以资产清偿债务的，应披露相关标的资产基本情况，包括但不限于资产权属状况、价值（账面值与评估值）、成交价格、资产交付及过户安排；存在过渡期安排的，还应当对过渡期相关标的资产产生的损益归属作出明确说明；</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f．涉及现金支付的，应当披露资金来源；</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lastRenderedPageBreak/>
              <w:t>（4）债务重组的执行情况，包括但不限于进展情况、重大变化等；</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（5）中介机构出具的专业意见（如有），包括但不限于与债务重组相关的资产评估报告、审计意见、法律意见书等。</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影响分析：</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（1）对</w:t>
            </w:r>
            <w:r>
              <w:rPr>
                <w:rFonts w:ascii="仿宋_GB2312" w:eastAsia="仿宋_GB2312" w:hint="eastAsia"/>
                <w:bCs/>
                <w:color w:val="000000"/>
                <w:szCs w:val="21"/>
              </w:rPr>
              <w:t>企业</w:t>
            </w:r>
            <w:r w:rsidRPr="00656A74">
              <w:rPr>
                <w:rFonts w:ascii="仿宋_GB2312" w:eastAsia="仿宋_GB2312" w:hint="eastAsia"/>
                <w:bCs/>
                <w:color w:val="000000"/>
                <w:szCs w:val="21"/>
              </w:rPr>
              <w:t>生产经营、财务状况及偿债能力的影响，对债务融资工具持有人的影响；</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（2）</w:t>
            </w:r>
            <w:r>
              <w:rPr>
                <w:rFonts w:ascii="仿宋_GB2312" w:eastAsia="仿宋_GB2312" w:hint="eastAsia"/>
                <w:bCs/>
                <w:color w:val="000000"/>
                <w:szCs w:val="21"/>
              </w:rPr>
              <w:t>企业</w:t>
            </w:r>
            <w:r w:rsidRPr="00656A74">
              <w:rPr>
                <w:rFonts w:ascii="仿宋_GB2312" w:eastAsia="仿宋_GB2312" w:hint="eastAsia"/>
                <w:color w:val="000000"/>
                <w:szCs w:val="21"/>
              </w:rPr>
              <w:t>可能面临的风险情况等。</w:t>
            </w:r>
          </w:p>
        </w:tc>
      </w:tr>
      <w:tr w:rsidR="00B31C8A" w:rsidRPr="00656A74" w:rsidTr="00D00A2A">
        <w:trPr>
          <w:trHeight w:val="87"/>
        </w:trPr>
        <w:tc>
          <w:tcPr>
            <w:tcW w:w="1101" w:type="dxa"/>
            <w:vMerge/>
            <w:vAlign w:val="center"/>
          </w:tcPr>
          <w:p w:rsidR="00B31C8A" w:rsidRPr="00656A74" w:rsidRDefault="00B31C8A" w:rsidP="00D00A2A">
            <w:pPr>
              <w:keepNext/>
              <w:keepLines/>
              <w:spacing w:before="260" w:after="260" w:line="416" w:lineRule="auto"/>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4.其他事项</w:t>
            </w:r>
          </w:p>
          <w:p w:rsidR="00B31C8A" w:rsidRPr="00656A74" w:rsidRDefault="00B31C8A" w:rsidP="00D00A2A">
            <w:pPr>
              <w:rPr>
                <w:rFonts w:ascii="仿宋_GB2312" w:eastAsia="仿宋_GB2312"/>
                <w:color w:val="000000"/>
                <w:szCs w:val="21"/>
              </w:rPr>
            </w:pPr>
            <w:r w:rsidRPr="00656A74">
              <w:rPr>
                <w:rFonts w:ascii="仿宋_GB2312" w:eastAsia="仿宋_GB2312" w:hint="eastAsia"/>
                <w:bCs/>
                <w:color w:val="000000"/>
                <w:szCs w:val="21"/>
              </w:rPr>
              <w:t>债务重组涉及重大资产转让、重大担保的，发行人还应当按照相关表格要求披露有关情况。</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PZ-24</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企业涉嫌违法违规被有权机关调查，受到刑事处罚、重大行政处罚或行政监管措施、市场自律组织做出的债券业务相关的处分，或者存在严重失信行为</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PZ-24</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或其合并报表范围内重要子公司涉嫌违法违规被有权机关调查，受到刑事处罚、重大行政处罚或行政监管措施、市场自律组织做出的债券业务相关的处分，或者被人民法院纳入失信被执行人名单，依法对其进行信用惩戒，应按照本表格要求披露相关信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本表所称重大行政处罚，包括行政机关所实施的，金额在100万元以上的罚款，或者没收违法所得、没收非法财物、责令停产停业、暂扣或者吊销许可证、暂扣或者吊销执照、责令关闭以及法律、行政法规规定的其他重大行政处罚。</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（1）发行人应当在收到有权机关立案调查通知之日后2个工作日内披露有关信息；在知道或应当知道案件重大进展、变化或判决生效执行等重大时点后的2个工作日内，及时披露事项后续进展；</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（2）发行人应当在收到刑事处罚、重大行政处罚、行政监管措施、市场自律组织做出的债券业务相关的处分决定以及知道或者应当知道被人民法院纳入失信被执行人名单之日后2个工作日内披露有关信息。</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基本信息：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或其合并报表范围内重要子公司收到有权机关立案调查通知的时间、事由、涉嫌违法违规的简要情节；有权机关调查进展情况；受到刑事处罚、重大行政处罚、行政监管措施、市场自律组织做出的债券业务相关的处分、被人民法院纳入失信被执行人名单的时间、事由等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（2）事件调查情况，有权机关出具的司法判决结果、处罚决定、监管措施，以及市场自律组织做出的处分决定等情况；上述情形涉及到责任人的，还应披露相关责任人被处罚、处分的情况；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（3）如对相关处罚结果有异议，发行人应披露异议的主要理由及应对措施。</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影响分析：</w:t>
            </w:r>
          </w:p>
          <w:p w:rsidR="00B31C8A" w:rsidRPr="00656A74" w:rsidRDefault="00B31C8A" w:rsidP="00D00A2A">
            <w:pPr>
              <w:widowControl/>
              <w:adjustRightInd w:val="0"/>
              <w:snapToGrid w:val="0"/>
              <w:jc w:val="left"/>
              <w:rPr>
                <w:rFonts w:ascii="仿宋_GB2312" w:eastAsia="仿宋_GB2312"/>
                <w:color w:val="000000"/>
                <w:szCs w:val="21"/>
              </w:rPr>
            </w:pPr>
            <w:r w:rsidRPr="00656A74">
              <w:rPr>
                <w:rFonts w:ascii="仿宋_GB2312" w:eastAsia="仿宋_GB2312" w:hint="eastAsia"/>
                <w:color w:val="000000"/>
                <w:szCs w:val="21"/>
              </w:rPr>
              <w:t>调查事项、处罚结果对企业生产经营、财务状况及偿债能力的影响。</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4.其他事项</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lastRenderedPageBreak/>
              <w:t>发行人被责令停产停业、被暂扣或者吊销许可证、暂扣或者吊销执照的，召集人应按照</w:t>
            </w:r>
            <w:r>
              <w:rPr>
                <w:rFonts w:ascii="仿宋_GB2312" w:eastAsia="仿宋_GB2312" w:hint="eastAsia"/>
                <w:color w:val="000000"/>
                <w:szCs w:val="21"/>
              </w:rPr>
              <w:t>《持有人会议规程》</w:t>
            </w:r>
            <w:r w:rsidRPr="00656A74">
              <w:rPr>
                <w:rFonts w:ascii="仿宋_GB2312" w:eastAsia="仿宋_GB2312" w:hint="eastAsia"/>
                <w:color w:val="000000"/>
                <w:szCs w:val="21"/>
              </w:rPr>
              <w:t>要求及时召开持有人会议。</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lastRenderedPageBreak/>
              <w:t>PZ-25</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bCs/>
                <w:color w:val="000000"/>
                <w:szCs w:val="21"/>
              </w:rPr>
              <w:t>企业法定代表人、控股股东、实际控制人、董事、监事、高级管理人员涉嫌违法违规被有权机关调查、采取强制措施，或者存在严重失信行为</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PZ-25</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法定代表人、控股股东、实际控制人、董事、监事、高级管理人员涉嫌违法违纪被有权机关调查、采取强制措施，或者被人民法院纳入失信被执行人名单，依法对其进行信用惩戒的，发行人应按照本表格要求披露相关信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（2）前款控股股东为营利法人和自然人，实际控制人为自然人。</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发行人应当在知悉、或应当知悉法定代表人、控股股东、实际控制人、董事、监事、高级管理人员涉嫌违法违纪被有权机关调查或者采取强制措施，或者被人民法院纳入失信被执行人名单后的2个工作日内披露相关信息。</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相关人员收到有权机关立案调查通知的时间、事由、涉嫌违法违规的简要情节；有权机关调查进展情况；受到刑事处罚、重大行政处罚、行政监管措施、被人民法院纳入失信被执行人名单的时间、事由等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（2）事件调查情况，有权机关出具的司法判决结果、处罚决定、监管措施等情况；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（3）相关人员职责履行情况；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（4）如相关人员对相关处罚结果有异议，应披露异议的主要理由及应对措施。影响分析：</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（1）事件性质，相关人员违法违纪事项与企业的关系等；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（2）相关人员涉嫌违法违纪对企业生产经营、财务状况及偿债能力的影响。</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应对措施：</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企业按照相关规定，选举、任命或接受有关主管部门委派其他人员履行相应职责、维护生产经营秩序有关安排。</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PZ-26</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企业涉及重大诉讼、仲裁事项</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PZ-26</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发行人或其合并报表范围内子公司作为重大诉讼/仲裁的被告，单笔涉案金额占上年末净资产10%，应按照本表格要求披露相关信息。</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发行人应当在获知重大诉讼/仲裁事项立案之日后2个工作日内披露相关信息，并及时披露事项进展。</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（1）诉讼/仲裁事项的基本情况，包括受理机构；当事人、案由、诉讼请求、诉讼/仲裁标的、涉案金额占上年末净资产的比例；</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（2）诉讼/仲裁事项后续进展情况；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（3）诉讼/仲裁结果；</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lastRenderedPageBreak/>
              <w:t>（4）后续执行情况。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影响分析：</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本次诉讼、仲裁对企业生产经营、财务状况及偿债能力的影响</w:t>
            </w:r>
            <w:r>
              <w:rPr>
                <w:rFonts w:ascii="仿宋_GB2312" w:eastAsia="仿宋_GB2312" w:hint="eastAsia"/>
                <w:color w:val="000000"/>
                <w:szCs w:val="21"/>
              </w:rPr>
              <w:t>。</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lastRenderedPageBreak/>
              <w:t>PZ-27</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bCs/>
                <w:color w:val="000000"/>
                <w:szCs w:val="21"/>
              </w:rPr>
              <w:t>企业发生可能影响其偿债能力的资产被查封、扣押或冻结的情况</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PZ-27</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w:t>
            </w:r>
            <w:r w:rsidRPr="00656A74">
              <w:rPr>
                <w:rFonts w:ascii="仿宋_GB2312" w:eastAsia="仿宋_GB2312" w:hint="eastAsia"/>
                <w:b/>
                <w:bCs/>
                <w:color w:val="000000"/>
                <w:szCs w:val="21"/>
              </w:rPr>
              <w:t>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bCs/>
                <w:color w:val="000000"/>
                <w:szCs w:val="21"/>
              </w:rPr>
              <w:t>发行人或其合并报表范围内子公司资产被查封、扣押或冻结单笔金额</w:t>
            </w:r>
            <w:r w:rsidRPr="00656A74">
              <w:rPr>
                <w:rFonts w:ascii="仿宋_GB2312" w:eastAsia="仿宋_GB2312" w:hint="eastAsia"/>
                <w:color w:val="000000"/>
                <w:szCs w:val="21"/>
              </w:rPr>
              <w:t>（同时存在账面值和评估值的，以高者为准）</w:t>
            </w:r>
            <w:r w:rsidRPr="00656A74">
              <w:rPr>
                <w:rFonts w:ascii="仿宋_GB2312" w:eastAsia="仿宋_GB2312" w:hint="eastAsia"/>
                <w:bCs/>
                <w:color w:val="000000"/>
                <w:szCs w:val="21"/>
              </w:rPr>
              <w:t>占上年末净资产10%以上的，或相应金额不满足上述标准，但该项资产对</w:t>
            </w:r>
            <w:r>
              <w:rPr>
                <w:rFonts w:ascii="仿宋_GB2312" w:eastAsia="仿宋_GB2312" w:hint="eastAsia"/>
                <w:bCs/>
                <w:color w:val="000000"/>
                <w:szCs w:val="21"/>
              </w:rPr>
              <w:t>发行人</w:t>
            </w:r>
            <w:r w:rsidRPr="00656A74">
              <w:rPr>
                <w:rFonts w:ascii="仿宋_GB2312" w:eastAsia="仿宋_GB2312" w:hint="eastAsia"/>
                <w:bCs/>
                <w:color w:val="000000"/>
                <w:szCs w:val="21"/>
              </w:rPr>
              <w:t>生产经营有重要影响的，</w:t>
            </w:r>
            <w:r>
              <w:rPr>
                <w:rFonts w:ascii="仿宋_GB2312" w:eastAsia="仿宋_GB2312" w:hint="eastAsia"/>
                <w:bCs/>
                <w:color w:val="000000"/>
                <w:szCs w:val="21"/>
              </w:rPr>
              <w:t>发行人</w:t>
            </w:r>
            <w:r w:rsidRPr="00656A74">
              <w:rPr>
                <w:rFonts w:ascii="仿宋_GB2312" w:eastAsia="仿宋_GB2312" w:hint="eastAsia"/>
                <w:bCs/>
                <w:color w:val="000000"/>
                <w:szCs w:val="21"/>
              </w:rPr>
              <w:t>应按照本表格要求披露相关信息。</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bCs/>
                <w:color w:val="000000"/>
                <w:szCs w:val="21"/>
              </w:rPr>
              <w:t>（1）发行人</w:t>
            </w:r>
            <w:r w:rsidRPr="00656A74">
              <w:rPr>
                <w:rFonts w:ascii="仿宋_GB2312" w:eastAsia="仿宋_GB2312" w:hint="eastAsia"/>
                <w:color w:val="000000"/>
                <w:szCs w:val="21"/>
              </w:rPr>
              <w:t>应当在收到有权</w:t>
            </w:r>
            <w:r w:rsidRPr="00656A74">
              <w:rPr>
                <w:rFonts w:ascii="仿宋_GB2312" w:eastAsia="仿宋_GB2312" w:hint="eastAsia"/>
                <w:bCs/>
                <w:color w:val="000000"/>
                <w:szCs w:val="21"/>
              </w:rPr>
              <w:t>机关查封、扣押或冻结通知</w:t>
            </w:r>
            <w:r w:rsidRPr="00656A74">
              <w:rPr>
                <w:rFonts w:ascii="仿宋_GB2312" w:eastAsia="仿宋_GB2312" w:hint="eastAsia"/>
                <w:color w:val="000000"/>
                <w:szCs w:val="21"/>
              </w:rPr>
              <w:t>之日后2个工作日内披露相关信息；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（2）资产解除</w:t>
            </w:r>
            <w:r w:rsidRPr="00656A74">
              <w:rPr>
                <w:rFonts w:ascii="仿宋_GB2312" w:eastAsia="仿宋_GB2312" w:hint="eastAsia"/>
                <w:bCs/>
                <w:color w:val="000000"/>
                <w:szCs w:val="21"/>
              </w:rPr>
              <w:t>查封、扣押或冻结</w:t>
            </w:r>
            <w:r w:rsidRPr="00656A74">
              <w:rPr>
                <w:rFonts w:ascii="仿宋_GB2312" w:eastAsia="仿宋_GB2312" w:hint="eastAsia"/>
                <w:color w:val="000000"/>
                <w:szCs w:val="21"/>
              </w:rPr>
              <w:t>时，发行人应当在收到相关有权</w:t>
            </w:r>
            <w:r w:rsidRPr="00656A74">
              <w:rPr>
                <w:rFonts w:ascii="仿宋_GB2312" w:eastAsia="仿宋_GB2312" w:hint="eastAsia"/>
                <w:bCs/>
                <w:color w:val="000000"/>
                <w:szCs w:val="21"/>
              </w:rPr>
              <w:t>机构解除查封、扣押或冻结通知</w:t>
            </w:r>
            <w:r w:rsidRPr="00656A74">
              <w:rPr>
                <w:rFonts w:ascii="仿宋_GB2312" w:eastAsia="仿宋_GB2312" w:hint="eastAsia"/>
                <w:color w:val="000000"/>
                <w:szCs w:val="21"/>
              </w:rPr>
              <w:t>之日后2个工作日内，及时披露事项后续进展。</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基本情况：</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（1）查封、扣押或冻结原因；被查封、扣押或冻结的资产情况概述，查封、扣押或冻结的起始日期及期限；</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（2）资产解除查封、扣押或冻结的情况，包括解除原因、解除日期、解除资产情况概述；</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（3）如因相关诉讼、仲裁、行政机关的行政决定或其他纠纷而导致资产被查封、扣押、冻结，应披露相应事项的基本情况、</w:t>
            </w:r>
            <w:r>
              <w:rPr>
                <w:rFonts w:ascii="仿宋_GB2312" w:eastAsia="仿宋_GB2312" w:hint="eastAsia"/>
                <w:bCs/>
                <w:color w:val="000000"/>
                <w:szCs w:val="21"/>
              </w:rPr>
              <w:t>发行人</w:t>
            </w:r>
            <w:r w:rsidRPr="00656A74">
              <w:rPr>
                <w:rFonts w:ascii="仿宋_GB2312" w:eastAsia="仿宋_GB2312" w:hint="eastAsia"/>
                <w:bCs/>
                <w:color w:val="000000"/>
                <w:szCs w:val="21"/>
              </w:rPr>
              <w:t>或相关责任方对相应判决或裁定的履行情况（如有）。</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影响分析：</w:t>
            </w:r>
          </w:p>
          <w:p w:rsidR="00B31C8A" w:rsidRPr="00656A74" w:rsidRDefault="00B31C8A" w:rsidP="00D00A2A">
            <w:pPr>
              <w:rPr>
                <w:rFonts w:ascii="仿宋_GB2312" w:eastAsia="仿宋_GB2312"/>
                <w:bCs/>
                <w:color w:val="000000"/>
                <w:szCs w:val="21"/>
              </w:rPr>
            </w:pPr>
            <w:r w:rsidRPr="00656A74">
              <w:rPr>
                <w:rFonts w:ascii="仿宋_GB2312" w:eastAsia="仿宋_GB2312" w:hint="eastAsia"/>
                <w:color w:val="000000"/>
                <w:szCs w:val="21"/>
              </w:rPr>
              <w:t>本次</w:t>
            </w:r>
            <w:r w:rsidRPr="00656A74">
              <w:rPr>
                <w:rFonts w:ascii="仿宋_GB2312" w:eastAsia="仿宋_GB2312" w:hint="eastAsia"/>
                <w:bCs/>
                <w:color w:val="000000"/>
                <w:szCs w:val="21"/>
              </w:rPr>
              <w:t>查封、扣押或冻结</w:t>
            </w:r>
            <w:r w:rsidRPr="00656A74">
              <w:rPr>
                <w:rFonts w:ascii="仿宋_GB2312" w:eastAsia="仿宋_GB2312" w:hint="eastAsia"/>
                <w:color w:val="000000"/>
                <w:szCs w:val="21"/>
              </w:rPr>
              <w:t>对</w:t>
            </w:r>
            <w:r>
              <w:rPr>
                <w:rFonts w:ascii="仿宋_GB2312" w:eastAsia="仿宋_GB2312" w:hint="eastAsia"/>
                <w:color w:val="000000"/>
                <w:szCs w:val="21"/>
              </w:rPr>
              <w:t>企业</w:t>
            </w:r>
            <w:r w:rsidRPr="00656A74">
              <w:rPr>
                <w:rFonts w:ascii="仿宋_GB2312" w:eastAsia="仿宋_GB2312" w:hint="eastAsia"/>
                <w:color w:val="000000"/>
                <w:szCs w:val="21"/>
              </w:rPr>
              <w:t>生产经营、财务状况及偿债能力的影响。</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应对措施：</w:t>
            </w:r>
          </w:p>
          <w:p w:rsidR="00B31C8A" w:rsidRPr="00656A74" w:rsidRDefault="00B31C8A" w:rsidP="00D00A2A">
            <w:pPr>
              <w:rPr>
                <w:rFonts w:ascii="仿宋_GB2312" w:eastAsia="仿宋_GB2312"/>
                <w:color w:val="000000"/>
                <w:szCs w:val="21"/>
              </w:rPr>
            </w:pPr>
            <w:r>
              <w:rPr>
                <w:rFonts w:ascii="仿宋_GB2312" w:eastAsia="仿宋_GB2312" w:hint="eastAsia"/>
                <w:bCs/>
                <w:color w:val="000000"/>
                <w:szCs w:val="21"/>
              </w:rPr>
              <w:t>企业</w:t>
            </w:r>
            <w:r w:rsidRPr="00656A74">
              <w:rPr>
                <w:rFonts w:ascii="仿宋_GB2312" w:eastAsia="仿宋_GB2312" w:hint="eastAsia"/>
                <w:bCs/>
                <w:color w:val="000000"/>
                <w:szCs w:val="21"/>
              </w:rPr>
              <w:t>拟采取的应对措施。</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PZ-28</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企业拟分配股利</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PZ-28</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发行人拟派送现金红利超过上年末净资产10%的，应按照本表格要求披露相关信息。</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发行人应当在利润分配方案经内部有权决策机构决定之日后2个工作日内披露相关公告。</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基本情况：</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（1）利润分配方案主要内容；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bCs/>
                <w:color w:val="000000"/>
                <w:szCs w:val="21"/>
              </w:rPr>
              <w:t>（2）发行人内部有权决策机构决策情况。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影响分析：</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本次股利分配对</w:t>
            </w:r>
            <w:r>
              <w:rPr>
                <w:rFonts w:ascii="仿宋_GB2312" w:eastAsia="仿宋_GB2312" w:hint="eastAsia"/>
                <w:color w:val="000000"/>
                <w:szCs w:val="21"/>
              </w:rPr>
              <w:t>企业</w:t>
            </w:r>
            <w:r w:rsidRPr="00656A74">
              <w:rPr>
                <w:rFonts w:ascii="仿宋_GB2312" w:eastAsia="仿宋_GB2312" w:hint="eastAsia"/>
                <w:color w:val="000000"/>
                <w:szCs w:val="21"/>
              </w:rPr>
              <w:t>生产经营、财务状况及偿债能力的影响。</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PZ-29</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企业减资</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lastRenderedPageBreak/>
              <w:t>PZ-29</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发行人注册资本减少，应按照本表格要求披露相关信息。</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（1）发行人应当在内部有权决策机构作出决策之日后2个工作日内披露相关信息；</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（2）发行人应当在收到有权机关批复、相关工商登记变更等重大时点之日后2个工作日内，及时披露事项进展。</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（1）减资原因及实施方案；</w:t>
            </w:r>
          </w:p>
          <w:p w:rsidR="00B31C8A" w:rsidRDefault="00B31C8A" w:rsidP="00D00A2A">
            <w:pPr>
              <w:rPr>
                <w:rFonts w:ascii="仿宋_GB2312" w:eastAsia="仿宋_GB2312"/>
                <w:color w:val="000000"/>
                <w:szCs w:val="21"/>
              </w:rPr>
            </w:pPr>
            <w:r w:rsidRPr="00656A74">
              <w:rPr>
                <w:rFonts w:ascii="仿宋_GB2312" w:eastAsia="仿宋_GB2312" w:hint="eastAsia"/>
                <w:color w:val="000000"/>
                <w:szCs w:val="21"/>
              </w:rPr>
              <w:t>（2）内部有权决策机构的决策情况；有权机关批复情况（如有）；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（3）持有人会议相关安排；</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（4）相关工商变更登记完成情况。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影响分析：</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本次减资对企业生产经营、财务状况及偿债能力的影响</w:t>
            </w:r>
            <w:r>
              <w:rPr>
                <w:rFonts w:ascii="仿宋_GB2312" w:eastAsia="仿宋_GB2312" w:hint="eastAsia"/>
                <w:color w:val="000000"/>
                <w:szCs w:val="21"/>
              </w:rPr>
              <w:t>。</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4.其他事项</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发行人拟减资的，召集人应按照</w:t>
            </w:r>
            <w:r>
              <w:rPr>
                <w:rFonts w:ascii="仿宋_GB2312" w:eastAsia="仿宋_GB2312" w:hint="eastAsia"/>
                <w:color w:val="000000"/>
                <w:szCs w:val="21"/>
              </w:rPr>
              <w:t>《持有人会议规程》</w:t>
            </w:r>
            <w:r w:rsidRPr="00656A74">
              <w:rPr>
                <w:rFonts w:ascii="仿宋_GB2312" w:eastAsia="仿宋_GB2312" w:hint="eastAsia"/>
                <w:color w:val="000000"/>
                <w:szCs w:val="21"/>
              </w:rPr>
              <w:t>要求及募集说明书约定及时召开持有人会议。</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PZ-30</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企业合并</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PZ-30</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发行人或其合并报表范围内重要子公司吸收合并（吸收他方或被他方吸收）或新设合并，应按照本表格要求披露相关信息。</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（1）发行人应当在内部有权决策机构作出决策之日后2个工作日内披露相关信息；</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（2）发行人应当在相关协议签订、收到有权机关批复、相关工商登记变更等重大时点之日后2个工作日内，及时披露事项进展。</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（1）合并原因及背景；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（2）合并方、被合并方基本情况；发行人拟新设合并，被吸收合并的，应披露对手方</w:t>
            </w:r>
            <w:r>
              <w:rPr>
                <w:rFonts w:ascii="仿宋_GB2312" w:eastAsia="仿宋_GB2312" w:hint="eastAsia"/>
                <w:color w:val="000000"/>
                <w:szCs w:val="21"/>
              </w:rPr>
              <w:t>最</w:t>
            </w:r>
            <w:r w:rsidRPr="00656A74">
              <w:rPr>
                <w:rFonts w:ascii="仿宋_GB2312" w:eastAsia="仿宋_GB2312" w:hint="eastAsia"/>
                <w:color w:val="000000"/>
                <w:szCs w:val="21"/>
              </w:rPr>
              <w:t>近一年经审计的财务报告或根据本次合并完成后编制的企业</w:t>
            </w:r>
            <w:r>
              <w:rPr>
                <w:rFonts w:ascii="仿宋_GB2312" w:eastAsia="仿宋_GB2312" w:hint="eastAsia"/>
                <w:color w:val="000000"/>
                <w:szCs w:val="21"/>
              </w:rPr>
              <w:t>最</w:t>
            </w:r>
            <w:r w:rsidRPr="00656A74">
              <w:rPr>
                <w:rFonts w:ascii="仿宋_GB2312" w:eastAsia="仿宋_GB2312" w:hint="eastAsia"/>
                <w:color w:val="000000"/>
                <w:szCs w:val="21"/>
              </w:rPr>
              <w:t>近一年备考财务报告及审阅报告；</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（3）内部有权决策机构的决策情况；有权机关批复情况（如有）；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（4）合并方案及合并协议主要内容，债务承继涉及协议的履行安排，包括债务承继协议、受托管理协议（如有）、委托评级协议（如有）等；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（5）持有人会议相关安排，包括但不限于会议召集计划、实际召开情况等；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（6）相关产权变更登记或工商变更登记完成情况；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（7）债务承继安排及其他相关情况（如有）。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影响分析：</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本次合并对企业生产经营、财务状况及偿债能力的影响</w:t>
            </w:r>
            <w:r>
              <w:rPr>
                <w:rFonts w:ascii="仿宋_GB2312" w:eastAsia="仿宋_GB2312" w:hint="eastAsia"/>
                <w:color w:val="000000"/>
                <w:szCs w:val="21"/>
              </w:rPr>
              <w:t>。</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lastRenderedPageBreak/>
              <w:t>应对措施：</w:t>
            </w:r>
          </w:p>
          <w:p w:rsidR="00B31C8A" w:rsidRPr="00656A74" w:rsidRDefault="00B31C8A" w:rsidP="00D00A2A">
            <w:pPr>
              <w:rPr>
                <w:rFonts w:ascii="仿宋_GB2312" w:eastAsia="仿宋_GB2312"/>
                <w:b/>
                <w:color w:val="000000"/>
                <w:szCs w:val="21"/>
              </w:rPr>
            </w:pPr>
            <w:r>
              <w:rPr>
                <w:rFonts w:ascii="仿宋_GB2312" w:eastAsia="仿宋_GB2312" w:hint="eastAsia"/>
                <w:color w:val="000000"/>
                <w:szCs w:val="21"/>
              </w:rPr>
              <w:t>企业</w:t>
            </w:r>
            <w:r w:rsidRPr="00656A74">
              <w:rPr>
                <w:rFonts w:ascii="仿宋_GB2312" w:eastAsia="仿宋_GB2312" w:hint="eastAsia"/>
                <w:color w:val="000000"/>
                <w:szCs w:val="21"/>
              </w:rPr>
              <w:t>偿付方案、持有人会议安排等投资人保护机制的执行安排。</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4.其他事项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（1）发行人合并的，召集人应按照</w:t>
            </w:r>
            <w:r>
              <w:rPr>
                <w:rFonts w:ascii="仿宋_GB2312" w:eastAsia="仿宋_GB2312" w:hint="eastAsia"/>
                <w:color w:val="000000"/>
                <w:szCs w:val="21"/>
              </w:rPr>
              <w:t>《持有人会议规程》</w:t>
            </w:r>
            <w:r w:rsidRPr="00656A74">
              <w:rPr>
                <w:rFonts w:ascii="仿宋_GB2312" w:eastAsia="仿宋_GB2312" w:hint="eastAsia"/>
                <w:color w:val="000000"/>
                <w:szCs w:val="21"/>
              </w:rPr>
              <w:t>要求及时召开持有人会议；</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（2）发行人、债务融资工具承继方应按照PQ-2、PQ-3要求披露有关信息。</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PZ-31</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企业分立</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PZ-31</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发行人派生分立或新设分立，应按照本表格要求披露相关信息。</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PZ-31</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（1）发行人应当在内部有权决策机构作出决策之日后2个工作日内披露相关信息；应当在相关协议签订、收到有权机关批复、相关工商登记变更等重大时点之日后2个工作日内，及时披露事项进展；</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发行人应当在持有人会议召开前披露分立方案及协议主要内容及分立后公司的基本情况；</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（2）发行人分立涉及重大资产重组的，还应按照PZ-14表格要求披露相关信息。</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PZ-31</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1.公告内容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（1）分立的背景和原因；</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（2）内部有权决策机构的决策情况；有权机关批复情况（如有）；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（3）分立方案及协议主要内容：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a.资产、负债和权益的划分方案，以及分立后企业对分立前债务的担保责任；</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b.债务融资工具清偿义务承继方案，以及分立后企业对债务融资工具的担保责任。</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（4）分立后公司的基本情况: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a.分立后公司的基本情况及主要业务情况；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b.债务融资工具清偿义务承继方的主要财务情况，应包括根据本次分立完成后编制的承继方</w:t>
            </w:r>
            <w:r>
              <w:rPr>
                <w:rFonts w:ascii="仿宋_GB2312" w:eastAsia="仿宋_GB2312" w:hint="eastAsia"/>
                <w:color w:val="000000"/>
                <w:szCs w:val="21"/>
              </w:rPr>
              <w:t>最</w:t>
            </w:r>
            <w:r w:rsidRPr="00656A74">
              <w:rPr>
                <w:rFonts w:ascii="仿宋_GB2312" w:eastAsia="仿宋_GB2312" w:hint="eastAsia"/>
                <w:color w:val="000000"/>
                <w:szCs w:val="21"/>
              </w:rPr>
              <w:t>近一年备考财务报告及审阅报告；</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（5）债务承继涉及协议的履行及签署安排，包括债务承继协议、受托管理协议（如有）、委托评级协议（如有）等。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（6）持有人会议相关安排，包括但不限于会议召集计划、实际召开情况等。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影响分析：</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本次分立对承继方生产经营、财务状况及偿债能力的影响。</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应对措施：</w:t>
            </w:r>
          </w:p>
          <w:p w:rsidR="00B31C8A" w:rsidRPr="00656A74" w:rsidRDefault="00B31C8A" w:rsidP="00D00A2A">
            <w:pPr>
              <w:rPr>
                <w:rFonts w:ascii="仿宋_GB2312" w:eastAsia="仿宋_GB2312"/>
                <w:color w:val="000000"/>
                <w:szCs w:val="21"/>
              </w:rPr>
            </w:pPr>
            <w:r>
              <w:rPr>
                <w:rFonts w:ascii="仿宋_GB2312" w:eastAsia="仿宋_GB2312" w:hint="eastAsia"/>
                <w:color w:val="000000"/>
                <w:szCs w:val="21"/>
              </w:rPr>
              <w:t>企业</w:t>
            </w:r>
            <w:r w:rsidRPr="00656A74">
              <w:rPr>
                <w:rFonts w:ascii="仿宋_GB2312" w:eastAsia="仿宋_GB2312" w:hint="eastAsia"/>
                <w:color w:val="000000"/>
                <w:szCs w:val="21"/>
              </w:rPr>
              <w:t>偿付方案、持有人会议安排等投资人保护机制的执行安排。</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PZ-31</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3.其他事项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（1）发行人分立的，召集人应按照</w:t>
            </w:r>
            <w:r>
              <w:rPr>
                <w:rFonts w:ascii="仿宋_GB2312" w:eastAsia="仿宋_GB2312" w:hint="eastAsia"/>
                <w:color w:val="000000"/>
                <w:szCs w:val="21"/>
              </w:rPr>
              <w:t>《持有人会议规程》</w:t>
            </w:r>
            <w:r w:rsidRPr="00656A74">
              <w:rPr>
                <w:rFonts w:ascii="仿宋_GB2312" w:eastAsia="仿宋_GB2312" w:hint="eastAsia"/>
                <w:color w:val="000000"/>
                <w:szCs w:val="21"/>
              </w:rPr>
              <w:t>要求及时召开持有人会议；</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（2）发行人、债务融资工具承继方应按照PQ-2、PQ-3要求披露有关信息。</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PZ-32</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企业解散</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PZ-32</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lastRenderedPageBreak/>
              <w:t>发行人或其合并报表范围内重要子公司因营业期限届满而解散；股东会或者股东大会决策解散；公司依法被吊销营业执照、责令关闭或者被撤销而解散；法院裁决予以解散时，应按照本表格要求披露相关信息。</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发行人应当在内部有权决策机构对解散事项做出决策或者有权机关作出解散决定之日或者人民法院做出解散裁决之日后2个工作日内披露相关信息，并及时披露事项进展。</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（1）解散原因；解散协议主要内容；企业资产、负债等基本情况；企业解散的后续清算计划及执行情况；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（2）内部有权机构决策情况；有权机关批复情况；法院裁决情况；工商登记注销情况；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（3）持有人会议相关安排，包括会议召集计划、会议决议内容等。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应对措施：</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债权债务承继或偿付方案、投资人保护机制的执行安排等。</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4.其他事项</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发行人解散，召集人应按照</w:t>
            </w:r>
            <w:r>
              <w:rPr>
                <w:rFonts w:ascii="仿宋_GB2312" w:eastAsia="仿宋_GB2312" w:hint="eastAsia"/>
                <w:color w:val="000000"/>
                <w:szCs w:val="21"/>
              </w:rPr>
              <w:t>《持有人会议规程》</w:t>
            </w:r>
            <w:r w:rsidRPr="00656A74">
              <w:rPr>
                <w:rFonts w:ascii="仿宋_GB2312" w:eastAsia="仿宋_GB2312" w:hint="eastAsia"/>
                <w:color w:val="000000"/>
                <w:szCs w:val="21"/>
              </w:rPr>
              <w:t>要求及时召开持有人会议。</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PZ-33</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bCs/>
                <w:color w:val="000000"/>
                <w:szCs w:val="21"/>
              </w:rPr>
              <w:t>企业</w:t>
            </w:r>
            <w:r w:rsidRPr="00656A74">
              <w:rPr>
                <w:rFonts w:ascii="仿宋_GB2312" w:eastAsia="仿宋_GB2312" w:hint="eastAsia"/>
                <w:b/>
                <w:color w:val="000000"/>
                <w:szCs w:val="21"/>
              </w:rPr>
              <w:t>申请破产</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PZ-33</w:t>
            </w:r>
          </w:p>
        </w:tc>
        <w:tc>
          <w:tcPr>
            <w:tcW w:w="7371" w:type="dxa"/>
            <w:vAlign w:val="center"/>
          </w:tcPr>
          <w:p w:rsidR="00B31C8A" w:rsidRPr="00656A74" w:rsidRDefault="00B31C8A" w:rsidP="00D00A2A">
            <w:pPr>
              <w:rPr>
                <w:rFonts w:ascii="仿宋_GB2312" w:eastAsia="仿宋_GB2312" w:hAnsi="宋体" w:cs="宋体"/>
                <w:b/>
                <w:bCs/>
                <w:color w:val="000000"/>
                <w:kern w:val="0"/>
                <w:szCs w:val="21"/>
              </w:rPr>
            </w:pPr>
            <w:r w:rsidRPr="00656A74">
              <w:rPr>
                <w:rFonts w:ascii="仿宋_GB2312" w:eastAsia="仿宋_GB2312" w:hAnsi="宋体" w:cs="宋体" w:hint="eastAsia"/>
                <w:b/>
                <w:bCs/>
                <w:color w:val="000000"/>
                <w:kern w:val="0"/>
                <w:szCs w:val="21"/>
              </w:rPr>
              <w:t>1、适用范围</w:t>
            </w:r>
          </w:p>
          <w:p w:rsidR="00B31C8A" w:rsidRPr="00656A74" w:rsidRDefault="00B31C8A" w:rsidP="00D00A2A">
            <w:pPr>
              <w:rPr>
                <w:rFonts w:ascii="仿宋_GB2312" w:eastAsia="仿宋_GB2312"/>
                <w:b/>
                <w:color w:val="000000"/>
                <w:szCs w:val="21"/>
              </w:rPr>
            </w:pPr>
            <w:r w:rsidRPr="00656A74">
              <w:rPr>
                <w:rFonts w:ascii="仿宋_GB2312" w:eastAsia="仿宋_GB2312" w:hAnsi="宋体" w:cs="宋体" w:hint="eastAsia"/>
                <w:color w:val="000000"/>
                <w:kern w:val="0"/>
                <w:szCs w:val="21"/>
              </w:rPr>
              <w:t>企业及其合并报表范围内重要子公司申请破产，或债权人向人民法院提出对企业及其合并报表范围内重要子公司的破产申请，应按照本表格要求披露相关信息。</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hAnsi="宋体" w:cs="宋体"/>
                <w:b/>
                <w:bCs/>
                <w:color w:val="000000"/>
                <w:kern w:val="0"/>
                <w:szCs w:val="21"/>
              </w:rPr>
            </w:pPr>
            <w:r w:rsidRPr="00656A74">
              <w:rPr>
                <w:rFonts w:ascii="仿宋_GB2312" w:eastAsia="仿宋_GB2312" w:hAnsi="宋体" w:cs="宋体" w:hint="eastAsia"/>
                <w:b/>
                <w:bCs/>
                <w:color w:val="000000"/>
                <w:kern w:val="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（1）发行人或其合并报表范围内重要子公司申请破产，发行人应当在内部有权决策机构形成决议、收到有权机关批复（如有）、向法院正式提交申请后的2个工作日内披露破产申请情况；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w:t>
            </w:r>
            <w:r w:rsidRPr="00656A74">
              <w:rPr>
                <w:rFonts w:ascii="仿宋_GB2312" w:eastAsia="仿宋_GB2312" w:hAnsi="宋体" w:cs="宋体" w:hint="eastAsia"/>
                <w:color w:val="000000"/>
                <w:kern w:val="0"/>
                <w:szCs w:val="21"/>
              </w:rPr>
              <w:t>债权人向人民法院提出对企业及其合并报表范围内重要子公司的破产申请，发行人应当在知道或者应当知道被申请破产之日后2个工作日内披露相关信息；</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（3）管辖法院立案、受理破产申请的，企业应当按照PP表要求在依法进入破产程序之日后2个工作日内进行信息披露，并及时披露后续进展。</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hAnsi="宋体" w:cs="宋体"/>
                <w:b/>
                <w:bCs/>
                <w:color w:val="000000"/>
                <w:kern w:val="0"/>
                <w:szCs w:val="21"/>
              </w:rPr>
            </w:pPr>
            <w:r w:rsidRPr="00656A74">
              <w:rPr>
                <w:rFonts w:ascii="仿宋_GB2312" w:eastAsia="仿宋_GB2312" w:hAnsi="宋体" w:cs="宋体" w:hint="eastAsia"/>
                <w:b/>
                <w:bCs/>
                <w:color w:val="000000"/>
                <w:kern w:val="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相关基本情况：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（1）破产主体基本情况；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（2）简要说明企业申请或者获悉被债权人申请破产的情况，包括申请破产的主体名称、申请时间、申请原因、申请目的等基本情况；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（3）属于发行人或其合并报表范围内重要子公司申请破产的，应当披露内部有权机构相关决议内容；如该破产申请需经主管部门披露同意的，还应披露主管部门的同意情况。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影响分析：</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lastRenderedPageBreak/>
              <w:t>发行人或其合并报表范围内重要子公司申请破产对债务融资工具偿付的影响分析。</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应对措施：</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债务融资工具债权债务承继或偿付方案、持有人会议安排等投资人保护机制的执行安排。</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4.其他事项</w:t>
            </w:r>
          </w:p>
          <w:p w:rsidR="00B31C8A" w:rsidRPr="00656A74" w:rsidRDefault="00B31C8A" w:rsidP="00D00A2A">
            <w:pPr>
              <w:rPr>
                <w:rFonts w:ascii="仿宋_GB2312" w:eastAsia="仿宋_GB2312" w:hAnsi="宋体" w:cs="宋体"/>
                <w:b/>
                <w:bCs/>
                <w:color w:val="000000"/>
                <w:kern w:val="0"/>
                <w:szCs w:val="21"/>
              </w:rPr>
            </w:pPr>
            <w:r w:rsidRPr="00656A74">
              <w:rPr>
                <w:rFonts w:ascii="仿宋_GB2312" w:eastAsia="仿宋_GB2312" w:hint="eastAsia"/>
                <w:color w:val="000000"/>
                <w:szCs w:val="21"/>
              </w:rPr>
              <w:t>发行人申请破产，召集人应按照</w:t>
            </w:r>
            <w:r>
              <w:rPr>
                <w:rFonts w:ascii="仿宋_GB2312" w:eastAsia="仿宋_GB2312" w:hint="eastAsia"/>
                <w:color w:val="000000"/>
                <w:szCs w:val="21"/>
              </w:rPr>
              <w:t>《持有人会议规程》</w:t>
            </w:r>
            <w:r w:rsidRPr="00656A74">
              <w:rPr>
                <w:rFonts w:ascii="仿宋_GB2312" w:eastAsia="仿宋_GB2312" w:hint="eastAsia"/>
                <w:color w:val="000000"/>
                <w:szCs w:val="21"/>
              </w:rPr>
              <w:t>要求及时召开持有人会议。</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PZ-34</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企业涉及需要说明的市场传闻</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PZ-34</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出现关于发行人及合并报表范围内重要子公司重大不利报道或市场传闻时，发行人应按照本表格要求披露相关信息。</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发行人应当在知悉相关报道或传闻之日后2个工作日内披露相关信息，并根据传闻核实进展情况进行持续信息披露。</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相关基本信息：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相关报道或市场传闻情况、发行人核查有关情况；如需较长时间核实，可说明预计所需的核实时间和目前进展情况。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影响分析：</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市场传闻的出现对</w:t>
            </w:r>
            <w:r>
              <w:rPr>
                <w:rFonts w:ascii="仿宋_GB2312" w:eastAsia="仿宋_GB2312" w:hint="eastAsia"/>
                <w:color w:val="000000"/>
                <w:szCs w:val="21"/>
              </w:rPr>
              <w:t>企业</w:t>
            </w:r>
            <w:r w:rsidRPr="00656A74">
              <w:rPr>
                <w:rFonts w:ascii="仿宋_GB2312" w:eastAsia="仿宋_GB2312" w:hint="eastAsia"/>
                <w:color w:val="000000"/>
                <w:szCs w:val="21"/>
              </w:rPr>
              <w:t>日常管理、生产经营及偿债能力的影响。</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PZ-35</w:t>
            </w:r>
          </w:p>
        </w:tc>
        <w:tc>
          <w:tcPr>
            <w:tcW w:w="7371" w:type="dxa"/>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债务融资工具信用评级发生变化</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PZ-35</w:t>
            </w:r>
          </w:p>
        </w:tc>
        <w:tc>
          <w:tcPr>
            <w:tcW w:w="7371" w:type="dxa"/>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债务融资工具信用评级下调、展望负面或终止评级的，发行人应按照本表格要求向本期债务融资工具投资者披露相关信息。</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发行人应当在应于知道或应当知道评级发生变化之日后2个工作日内，披露相关公告。</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基本情况：</w:t>
            </w:r>
          </w:p>
          <w:p w:rsidR="00B31C8A" w:rsidRPr="00656A74" w:rsidRDefault="00B31C8A" w:rsidP="00D00A2A">
            <w:pPr>
              <w:rPr>
                <w:rFonts w:ascii="仿宋_GB2312" w:eastAsia="仿宋_GB2312" w:cs="仿宋_GB2312"/>
                <w:bCs/>
                <w:color w:val="000000"/>
                <w:szCs w:val="21"/>
              </w:rPr>
            </w:pPr>
            <w:r w:rsidRPr="00656A74">
              <w:rPr>
                <w:rFonts w:ascii="仿宋_GB2312" w:eastAsia="仿宋_GB2312" w:cs="仿宋_GB2312" w:hint="eastAsia"/>
                <w:bCs/>
                <w:color w:val="000000"/>
                <w:szCs w:val="21"/>
              </w:rPr>
              <w:t>（</w:t>
            </w:r>
            <w:r w:rsidRPr="00656A74">
              <w:rPr>
                <w:rFonts w:ascii="仿宋_GB2312" w:eastAsia="仿宋_GB2312" w:hint="eastAsia"/>
                <w:bCs/>
                <w:color w:val="000000"/>
                <w:szCs w:val="21"/>
              </w:rPr>
              <w:t>1</w:t>
            </w:r>
            <w:r w:rsidRPr="00656A74">
              <w:rPr>
                <w:rFonts w:ascii="仿宋_GB2312" w:eastAsia="仿宋_GB2312" w:cs="仿宋_GB2312" w:hint="eastAsia"/>
                <w:bCs/>
                <w:color w:val="000000"/>
                <w:szCs w:val="21"/>
              </w:rPr>
              <w:t>）</w:t>
            </w:r>
            <w:r w:rsidRPr="00656A74">
              <w:rPr>
                <w:rFonts w:ascii="仿宋_GB2312" w:eastAsia="仿宋_GB2312" w:hint="eastAsia"/>
                <w:color w:val="000000"/>
                <w:szCs w:val="21"/>
              </w:rPr>
              <w:t>此次评级下调、展望负面或者终止评级涉及的债务融资工具</w:t>
            </w:r>
            <w:r w:rsidRPr="00656A74">
              <w:rPr>
                <w:rFonts w:ascii="仿宋_GB2312" w:eastAsia="仿宋_GB2312" w:cs="仿宋_GB2312" w:hint="eastAsia"/>
                <w:bCs/>
                <w:color w:val="000000"/>
                <w:szCs w:val="21"/>
              </w:rPr>
              <w:t>基本情况</w:t>
            </w:r>
            <w:r w:rsidRPr="00656A74">
              <w:rPr>
                <w:rFonts w:ascii="仿宋_GB2312" w:eastAsia="仿宋_GB2312" w:cs="仿宋_GB2312" w:hint="eastAsia"/>
                <w:color w:val="000000"/>
                <w:szCs w:val="21"/>
              </w:rPr>
              <w:t>；</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（2）进行评级下调、展望负面或者终止评级的评级机构的名称；</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（3）评级下调、展望负面或者终止评级的时间；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（4）前次评级结论（如针对同一债务融资工具，有多家评级机构给出的均在有效期内的不同主体和债券评级，则发行人均应披露）；</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（5）涉及评级下调、展望负面的，说明调整后的具体信用级别；</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（6）简述评级机构进行评级下调、展望负面的原因或者终止评级的原因。</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影响分析：</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此次评级下调、展望负面或者终止评级对</w:t>
            </w:r>
            <w:r>
              <w:rPr>
                <w:rFonts w:ascii="仿宋_GB2312" w:eastAsia="仿宋_GB2312" w:hint="eastAsia"/>
                <w:color w:val="000000"/>
                <w:szCs w:val="21"/>
              </w:rPr>
              <w:t>企业</w:t>
            </w:r>
            <w:r w:rsidRPr="00656A74">
              <w:rPr>
                <w:rFonts w:ascii="仿宋_GB2312" w:eastAsia="仿宋_GB2312" w:hint="eastAsia"/>
                <w:color w:val="000000"/>
                <w:szCs w:val="21"/>
              </w:rPr>
              <w:t>偿债能力的影响。</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应对措施：</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若因负面因素造成评级下调、展望负面或被列入信用观察名单，则</w:t>
            </w:r>
            <w:r>
              <w:rPr>
                <w:rFonts w:ascii="仿宋_GB2312" w:eastAsia="仿宋_GB2312" w:hint="eastAsia"/>
                <w:color w:val="000000"/>
                <w:szCs w:val="21"/>
              </w:rPr>
              <w:t>企业</w:t>
            </w:r>
            <w:r w:rsidRPr="00656A74">
              <w:rPr>
                <w:rFonts w:ascii="仿宋_GB2312" w:eastAsia="仿宋_GB2312" w:hint="eastAsia"/>
                <w:color w:val="000000"/>
                <w:szCs w:val="21"/>
              </w:rPr>
              <w:t>需说明针对该项负面因素未来拟采取的应对措施。</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lastRenderedPageBreak/>
              <w:t>PZ-36</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bCs/>
                <w:color w:val="000000"/>
                <w:szCs w:val="21"/>
              </w:rPr>
              <w:t>企业订立其他可能对其资产、负债、权益和经营成果产生重要影响的重大合同</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PZ-36</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发行人或其合并报表范围内子公司订立日常生产经营合同，单笔合同金额占企业</w:t>
            </w:r>
            <w:r>
              <w:rPr>
                <w:rFonts w:ascii="仿宋_GB2312" w:eastAsia="仿宋_GB2312" w:hint="eastAsia"/>
                <w:color w:val="000000"/>
                <w:szCs w:val="21"/>
              </w:rPr>
              <w:t>最近</w:t>
            </w:r>
            <w:r w:rsidRPr="00656A74">
              <w:rPr>
                <w:rFonts w:ascii="仿宋_GB2312" w:eastAsia="仿宋_GB2312" w:hint="eastAsia"/>
                <w:color w:val="000000"/>
                <w:szCs w:val="21"/>
              </w:rPr>
              <w:t>一年营业收入或营业成本50%以上的，应按照本表格要求披露相关信息。</w:t>
            </w:r>
          </w:p>
        </w:tc>
      </w:tr>
      <w:tr w:rsidR="00B31C8A" w:rsidRPr="00656A74" w:rsidTr="00D00A2A">
        <w:tc>
          <w:tcPr>
            <w:tcW w:w="1101" w:type="dxa"/>
            <w:vMerge/>
            <w:vAlign w:val="center"/>
          </w:tcPr>
          <w:p w:rsidR="00B31C8A" w:rsidRPr="00656A74" w:rsidRDefault="00B31C8A" w:rsidP="00D00A2A">
            <w:pP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（1）发行人应当在签订重大合同之日后2个工作日内披露相关信息；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（2）若合同履行过程中出现风险事件对发行人产生重大影响，发行人应当在知道或者应当知道该影响之日后2个工作日内，及时披露事项后续进展。</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基本情况：</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（1）合同主要内容，包括合同各方、交易标的、交易金额、成立/生效时间、成立/生效条件（如有）、</w:t>
            </w:r>
            <w:r w:rsidRPr="00656A74">
              <w:rPr>
                <w:rFonts w:ascii="仿宋_GB2312" w:eastAsia="仿宋_GB2312" w:hint="eastAsia"/>
                <w:color w:val="000000"/>
                <w:szCs w:val="21"/>
              </w:rPr>
              <w:t>交易具体安排</w:t>
            </w:r>
            <w:r w:rsidRPr="00656A74">
              <w:rPr>
                <w:rFonts w:ascii="仿宋_GB2312" w:eastAsia="仿宋_GB2312" w:hint="eastAsia"/>
                <w:bCs/>
                <w:color w:val="000000"/>
                <w:szCs w:val="21"/>
              </w:rPr>
              <w:t>等；</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（2）发行人内部有权决策机构决策情况；有权机关批复情况（如有）；</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（3）合同履行情况。</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影响分析：</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（1）签订该重大合同对企业生产经营、财务状况及偿债能力的影响；</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（2）本次重大合同执行可能面临的相关风险情况。</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PZ-37</w:t>
            </w:r>
          </w:p>
        </w:tc>
        <w:tc>
          <w:tcPr>
            <w:tcW w:w="7371" w:type="dxa"/>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hint="eastAsia"/>
                <w:b/>
                <w:bCs/>
                <w:color w:val="000000"/>
                <w:szCs w:val="21"/>
              </w:rPr>
              <w:t>备查文件</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PZ-37</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1.发行人应当列明公告中涉及的与该重大事项有关的文件名称，并将相关文件置备于企业。</w:t>
            </w:r>
          </w:p>
          <w:p w:rsidR="00B31C8A" w:rsidRPr="00656A74" w:rsidRDefault="00B31C8A" w:rsidP="00D00A2A">
            <w:pPr>
              <w:rPr>
                <w:rFonts w:ascii="仿宋_GB2312" w:eastAsia="仿宋_GB2312"/>
                <w:b/>
                <w:bCs/>
                <w:color w:val="000000"/>
                <w:szCs w:val="21"/>
              </w:rPr>
            </w:pPr>
            <w:r w:rsidRPr="00656A74">
              <w:rPr>
                <w:rFonts w:ascii="仿宋_GB2312" w:eastAsia="仿宋_GB2312" w:hint="eastAsia"/>
                <w:color w:val="000000"/>
                <w:szCs w:val="21"/>
              </w:rPr>
              <w:t>2.备查文件包括但不限于企业内部有权机构决策文件、有关机关批复文件、交易涉及的协议或合同、中介机构专业意见等。</w:t>
            </w:r>
          </w:p>
        </w:tc>
      </w:tr>
      <w:tr w:rsidR="00B31C8A" w:rsidRPr="00656A74" w:rsidTr="00D00A2A">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PZ-38</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bCs/>
                <w:color w:val="000000"/>
                <w:szCs w:val="21"/>
              </w:rPr>
              <w:t>信息披露承诺及落款</w:t>
            </w:r>
          </w:p>
        </w:tc>
      </w:tr>
      <w:tr w:rsidR="00B31C8A" w:rsidRPr="00656A74" w:rsidTr="00D00A2A">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PZ-38</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1.信息披露承诺</w:t>
            </w:r>
            <w:r w:rsidRPr="00656A74">
              <w:rPr>
                <w:rFonts w:ascii="仿宋_GB2312" w:eastAsia="仿宋_GB2312" w:hint="eastAsia"/>
                <w:color w:val="000000"/>
                <w:szCs w:val="21"/>
              </w:rPr>
              <w:t>——发行人、全体董事、监事、高级管理人员或履行同等职责的人员以及相关信息披露义务人承诺所披露信息的真实、准确、完整、及时，并将按照银行间债券市场相关自律规则的规定，履行相关后续信息披露义务。</w:t>
            </w:r>
          </w:p>
        </w:tc>
      </w:tr>
      <w:tr w:rsidR="00B31C8A" w:rsidRPr="00656A74" w:rsidTr="00D00A2A">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2.公告落款</w:t>
            </w:r>
            <w:r w:rsidRPr="00656A74">
              <w:rPr>
                <w:rFonts w:ascii="仿宋_GB2312" w:eastAsia="仿宋_GB2312" w:hint="eastAsia"/>
                <w:color w:val="000000"/>
                <w:szCs w:val="21"/>
              </w:rPr>
              <w:t>——企业全称、公章及披露时间。</w:t>
            </w:r>
          </w:p>
        </w:tc>
      </w:tr>
    </w:tbl>
    <w:p w:rsidR="00B31C8A" w:rsidRPr="00656A74" w:rsidRDefault="00B31C8A" w:rsidP="00B31C8A">
      <w:pPr>
        <w:ind w:firstLineChars="200" w:firstLine="422"/>
        <w:rPr>
          <w:rFonts w:ascii="仿宋_GB2312" w:eastAsia="仿宋_GB2312"/>
          <w:b/>
          <w:color w:val="000000"/>
        </w:rPr>
      </w:pPr>
      <w:r w:rsidRPr="00656A74">
        <w:rPr>
          <w:rFonts w:ascii="仿宋_GB2312" w:eastAsia="仿宋_GB2312" w:cs="宋体" w:hint="eastAsia"/>
          <w:b/>
          <w:color w:val="000000"/>
        </w:rPr>
        <w:t>PZ表使用说明：</w:t>
      </w:r>
    </w:p>
    <w:p w:rsidR="00B31C8A" w:rsidRPr="00656A74" w:rsidRDefault="00B31C8A" w:rsidP="00B31C8A">
      <w:pPr>
        <w:ind w:firstLineChars="200" w:firstLine="420"/>
        <w:rPr>
          <w:rFonts w:ascii="仿宋_GB2312" w:eastAsia="仿宋_GB2312"/>
          <w:color w:val="000000"/>
        </w:rPr>
      </w:pPr>
      <w:r w:rsidRPr="00656A74">
        <w:rPr>
          <w:rFonts w:ascii="仿宋_GB2312" w:eastAsia="仿宋_GB2312" w:hint="eastAsia"/>
          <w:color w:val="000000"/>
        </w:rPr>
        <w:t>1.企业及增进机构发生</w:t>
      </w:r>
      <w:r>
        <w:rPr>
          <w:rFonts w:ascii="仿宋_GB2312" w:eastAsia="仿宋_GB2312" w:hint="eastAsia"/>
          <w:color w:val="000000"/>
        </w:rPr>
        <w:t>《信息披露规则》</w:t>
      </w:r>
      <w:r w:rsidRPr="00656A74">
        <w:rPr>
          <w:rFonts w:ascii="仿宋_GB2312" w:eastAsia="仿宋_GB2312" w:hint="eastAsia"/>
          <w:color w:val="000000"/>
        </w:rPr>
        <w:t>所规定的重大事项时，应按照本表格的要求披露相关信息。不论本表格是否明确规定，凡是可能影响债务融资工具偿债能力或投资者权益的其他重大事项，或发行文件中约定、发行人承诺的其他应当披露事项，企业均应予以披露。</w:t>
      </w:r>
    </w:p>
    <w:p w:rsidR="00B31C8A" w:rsidRPr="00656A74" w:rsidRDefault="00B31C8A" w:rsidP="00B31C8A">
      <w:pPr>
        <w:ind w:firstLineChars="200" w:firstLine="420"/>
        <w:rPr>
          <w:rFonts w:ascii="仿宋_GB2312" w:eastAsia="仿宋_GB2312"/>
          <w:color w:val="000000"/>
        </w:rPr>
      </w:pPr>
      <w:r w:rsidRPr="00656A74">
        <w:rPr>
          <w:rFonts w:ascii="仿宋_GB2312" w:eastAsia="仿宋_GB2312" w:hint="eastAsia"/>
          <w:color w:val="000000"/>
        </w:rPr>
        <w:t>2.本表格各节“重大事项适用范围”中涉及的量化财务数据比较基准是关于该类事项重大程度的最低参考标准，企业发生相关事项时应予以充分评估，凡是可能影响偿债能力或投资者权益的事项均应予以披露。</w:t>
      </w:r>
    </w:p>
    <w:p w:rsidR="00B31C8A" w:rsidRPr="00B76120" w:rsidRDefault="00B31C8A" w:rsidP="00B31C8A">
      <w:pPr>
        <w:ind w:firstLineChars="200" w:firstLine="420"/>
        <w:rPr>
          <w:rFonts w:ascii="仿宋_GB2312" w:eastAsia="仿宋_GB2312"/>
          <w:color w:val="000000"/>
        </w:rPr>
      </w:pPr>
      <w:r w:rsidRPr="00B76120">
        <w:rPr>
          <w:rFonts w:ascii="仿宋_GB2312" w:eastAsia="仿宋_GB2312"/>
          <w:color w:val="000000"/>
        </w:rPr>
        <w:t>3</w:t>
      </w:r>
      <w:r w:rsidRPr="00656A74">
        <w:rPr>
          <w:rFonts w:ascii="仿宋_GB2312" w:eastAsia="仿宋_GB2312" w:hint="eastAsia"/>
          <w:color w:val="000000"/>
        </w:rPr>
        <w:t>.</w:t>
      </w:r>
      <w:r w:rsidRPr="00B76120">
        <w:rPr>
          <w:rFonts w:ascii="仿宋_GB2312" w:eastAsia="仿宋_GB2312" w:hint="eastAsia"/>
          <w:color w:val="000000"/>
        </w:rPr>
        <w:t>本表格所称重要子公司，是指发行人最近一年资产、净资产、营业收入或净利润任一指标占比超过35%以上的子公司，以及发行人在发行文件中约定的重要子公司。</w:t>
      </w:r>
    </w:p>
    <w:p w:rsidR="00B31C8A" w:rsidRPr="00B76120" w:rsidRDefault="00B31C8A" w:rsidP="00B31C8A">
      <w:pPr>
        <w:ind w:firstLineChars="200" w:firstLine="420"/>
        <w:rPr>
          <w:rFonts w:ascii="仿宋_GB2312" w:eastAsia="仿宋_GB2312"/>
          <w:color w:val="000000"/>
        </w:rPr>
      </w:pPr>
      <w:r w:rsidRPr="00B76120">
        <w:rPr>
          <w:rFonts w:ascii="仿宋_GB2312" w:eastAsia="仿宋_GB2312"/>
          <w:color w:val="000000"/>
        </w:rPr>
        <w:t>4.</w:t>
      </w:r>
      <w:r w:rsidRPr="00656A74">
        <w:rPr>
          <w:rFonts w:ascii="仿宋_GB2312" w:eastAsia="仿宋_GB2312" w:hint="eastAsia"/>
          <w:color w:val="000000"/>
        </w:rPr>
        <w:t>发生的重大事项同时涉及本表格不同章节描述情形的，可于1份公告中说明事项情况，但需同时满足各类情形的公告内容要点。</w:t>
      </w:r>
    </w:p>
    <w:p w:rsidR="00B31C8A" w:rsidRPr="00B76120" w:rsidRDefault="00B31C8A" w:rsidP="00B31C8A">
      <w:pPr>
        <w:ind w:firstLineChars="200" w:firstLine="420"/>
        <w:rPr>
          <w:rFonts w:ascii="仿宋_GB2312" w:eastAsia="仿宋_GB2312"/>
          <w:color w:val="000000"/>
        </w:rPr>
      </w:pPr>
      <w:r w:rsidRPr="00B76120">
        <w:rPr>
          <w:rFonts w:ascii="仿宋_GB2312" w:eastAsia="仿宋_GB2312"/>
          <w:color w:val="000000"/>
        </w:rPr>
        <w:t>5</w:t>
      </w:r>
      <w:r w:rsidRPr="0072242C">
        <w:rPr>
          <w:rFonts w:ascii="仿宋_GB2312" w:eastAsia="仿宋_GB2312" w:hint="eastAsia"/>
          <w:color w:val="000000"/>
        </w:rPr>
        <w:t>.</w:t>
      </w:r>
      <w:r w:rsidRPr="00686754">
        <w:rPr>
          <w:rFonts w:ascii="仿宋_GB2312" w:eastAsia="仿宋_GB2312" w:hint="eastAsia"/>
          <w:color w:val="000000"/>
        </w:rPr>
        <w:t>若企业在其他媒体公开披露了与该重大事项有关的董事会决策文件、交易报告书或报告书摘要、法律</w:t>
      </w:r>
      <w:r w:rsidRPr="00B76120">
        <w:rPr>
          <w:rFonts w:ascii="仿宋_GB2312" w:eastAsia="仿宋_GB2312" w:hint="eastAsia"/>
          <w:color w:val="000000"/>
        </w:rPr>
        <w:t>意见书等文件，可在银行间债券市场披露相关链接并予以简要说明。</w:t>
      </w:r>
    </w:p>
    <w:p w:rsidR="00B31C8A" w:rsidRPr="00B76120" w:rsidRDefault="00B31C8A" w:rsidP="00B31C8A">
      <w:pPr>
        <w:ind w:firstLineChars="200" w:firstLine="420"/>
        <w:rPr>
          <w:rFonts w:ascii="仿宋_GB2312" w:eastAsia="仿宋_GB2312"/>
          <w:color w:val="000000"/>
        </w:rPr>
      </w:pPr>
      <w:r w:rsidRPr="00B76120">
        <w:rPr>
          <w:rFonts w:ascii="仿宋_GB2312" w:eastAsia="仿宋_GB2312"/>
          <w:color w:val="000000"/>
        </w:rPr>
        <w:t>6</w:t>
      </w:r>
      <w:r w:rsidRPr="00656A74">
        <w:rPr>
          <w:rFonts w:ascii="仿宋_GB2312" w:eastAsia="仿宋_GB2312" w:hint="eastAsia"/>
          <w:color w:val="000000"/>
        </w:rPr>
        <w:t>.公告填写说明：</w:t>
      </w:r>
    </w:p>
    <w:p w:rsidR="00B31C8A" w:rsidRPr="00B76120" w:rsidRDefault="00B31C8A" w:rsidP="00B31C8A">
      <w:pPr>
        <w:ind w:firstLineChars="200" w:firstLine="420"/>
        <w:rPr>
          <w:rFonts w:ascii="仿宋_GB2312" w:eastAsia="仿宋_GB2312"/>
          <w:color w:val="000000"/>
        </w:rPr>
      </w:pPr>
      <w:r w:rsidRPr="00656A74">
        <w:rPr>
          <w:rFonts w:ascii="仿宋_GB2312" w:eastAsia="仿宋_GB2312" w:hint="eastAsia"/>
          <w:color w:val="000000"/>
        </w:rPr>
        <w:lastRenderedPageBreak/>
        <w:t>（</w:t>
      </w:r>
      <w:r w:rsidRPr="00B76120">
        <w:rPr>
          <w:rFonts w:ascii="仿宋_GB2312" w:eastAsia="仿宋_GB2312" w:hint="eastAsia"/>
          <w:color w:val="000000"/>
        </w:rPr>
        <w:t>1</w:t>
      </w:r>
      <w:r w:rsidRPr="00656A74">
        <w:rPr>
          <w:rFonts w:ascii="仿宋_GB2312" w:eastAsia="仿宋_GB2312" w:hint="eastAsia"/>
          <w:color w:val="000000"/>
        </w:rPr>
        <w:t>）</w:t>
      </w:r>
      <w:r w:rsidRPr="00B76120">
        <w:rPr>
          <w:rFonts w:ascii="仿宋_GB2312" w:eastAsia="仿宋_GB2312" w:hint="eastAsia"/>
          <w:color w:val="000000"/>
        </w:rPr>
        <w:t>PZ-0</w:t>
      </w:r>
      <w:r w:rsidRPr="00656A74">
        <w:rPr>
          <w:rFonts w:ascii="仿宋_GB2312" w:eastAsia="仿宋_GB2312" w:hint="eastAsia"/>
          <w:color w:val="000000"/>
        </w:rPr>
        <w:t>为公告主体及标题、</w:t>
      </w:r>
      <w:r w:rsidRPr="00B76120">
        <w:rPr>
          <w:rFonts w:ascii="仿宋_GB2312" w:eastAsia="仿宋_GB2312" w:hint="eastAsia"/>
          <w:color w:val="000000"/>
        </w:rPr>
        <w:t>PZ-37为信息披露备查文件、PZ-38</w:t>
      </w:r>
      <w:r w:rsidRPr="00656A74">
        <w:rPr>
          <w:rFonts w:ascii="仿宋_GB2312" w:eastAsia="仿宋_GB2312" w:hint="eastAsia"/>
          <w:color w:val="000000"/>
        </w:rPr>
        <w:t>为信息披露承诺及落款，</w:t>
      </w:r>
      <w:r w:rsidRPr="00B76120">
        <w:rPr>
          <w:rFonts w:ascii="仿宋_GB2312" w:eastAsia="仿宋_GB2312" w:hint="eastAsia"/>
          <w:color w:val="000000"/>
        </w:rPr>
        <w:t>PZ1-PZ36</w:t>
      </w:r>
      <w:r w:rsidRPr="00656A74">
        <w:rPr>
          <w:rFonts w:ascii="仿宋_GB2312" w:eastAsia="仿宋_GB2312" w:hint="eastAsia"/>
          <w:color w:val="000000"/>
        </w:rPr>
        <w:t>为各类企业拟披露重大事项信息的基本格式要求。企业发生重大事项后，应填写【</w:t>
      </w:r>
      <w:r w:rsidRPr="00B76120">
        <w:rPr>
          <w:rFonts w:ascii="仿宋_GB2312" w:eastAsia="仿宋_GB2312" w:hint="eastAsia"/>
          <w:color w:val="000000"/>
        </w:rPr>
        <w:t>PZ0+</w:t>
      </w:r>
      <w:r w:rsidRPr="00656A74">
        <w:rPr>
          <w:rFonts w:ascii="仿宋_GB2312" w:eastAsia="仿宋_GB2312" w:hint="eastAsia"/>
          <w:color w:val="000000"/>
        </w:rPr>
        <w:t>（</w:t>
      </w:r>
      <w:r w:rsidRPr="00B76120">
        <w:rPr>
          <w:rFonts w:ascii="仿宋_GB2312" w:eastAsia="仿宋_GB2312" w:hint="eastAsia"/>
          <w:color w:val="000000"/>
        </w:rPr>
        <w:t>PZ1-PZ36</w:t>
      </w:r>
      <w:r w:rsidRPr="00656A74">
        <w:rPr>
          <w:rFonts w:ascii="仿宋_GB2312" w:eastAsia="仿宋_GB2312" w:hint="eastAsia"/>
          <w:color w:val="000000"/>
        </w:rPr>
        <w:t>）</w:t>
      </w:r>
      <w:r w:rsidRPr="00B76120">
        <w:rPr>
          <w:rFonts w:ascii="仿宋_GB2312" w:eastAsia="仿宋_GB2312" w:hint="eastAsia"/>
          <w:color w:val="000000"/>
        </w:rPr>
        <w:t>+PZ37+PZ38】</w:t>
      </w:r>
      <w:r w:rsidRPr="00656A74">
        <w:rPr>
          <w:rFonts w:ascii="仿宋_GB2312" w:eastAsia="仿宋_GB2312" w:hint="eastAsia"/>
          <w:color w:val="000000"/>
        </w:rPr>
        <w:t>表格相应内容。</w:t>
      </w:r>
    </w:p>
    <w:p w:rsidR="00B31C8A" w:rsidRPr="00656A74" w:rsidRDefault="00B31C8A" w:rsidP="00B31C8A">
      <w:pPr>
        <w:ind w:firstLineChars="200" w:firstLine="420"/>
        <w:rPr>
          <w:rFonts w:ascii="仿宋_GB2312" w:eastAsia="仿宋_GB2312"/>
          <w:color w:val="000000"/>
        </w:rPr>
      </w:pPr>
      <w:r w:rsidRPr="00656A74">
        <w:rPr>
          <w:rFonts w:ascii="仿宋_GB2312" w:eastAsia="仿宋_GB2312" w:hint="eastAsia"/>
          <w:color w:val="000000"/>
        </w:rPr>
        <w:t>（</w:t>
      </w:r>
      <w:r w:rsidRPr="00B76120">
        <w:rPr>
          <w:rFonts w:ascii="仿宋_GB2312" w:eastAsia="仿宋_GB2312" w:hint="eastAsia"/>
          <w:color w:val="000000"/>
        </w:rPr>
        <w:t>2</w:t>
      </w:r>
      <w:r w:rsidRPr="00656A74">
        <w:rPr>
          <w:rFonts w:ascii="仿宋_GB2312" w:eastAsia="仿宋_GB2312" w:hint="eastAsia"/>
          <w:color w:val="000000"/>
        </w:rPr>
        <w:t>）</w:t>
      </w:r>
      <w:r w:rsidRPr="00B76120">
        <w:rPr>
          <w:rFonts w:ascii="仿宋_GB2312" w:eastAsia="仿宋_GB2312" w:hint="eastAsia"/>
          <w:color w:val="000000"/>
        </w:rPr>
        <w:t>PZ1-PZ36</w:t>
      </w:r>
      <w:r w:rsidRPr="00656A74">
        <w:rPr>
          <w:rFonts w:ascii="仿宋_GB2312" w:eastAsia="仿宋_GB2312" w:hint="eastAsia"/>
          <w:color w:val="000000"/>
        </w:rPr>
        <w:t>表格包含事项各阶段披露内容，企业披露重大事项后，该重大事项出现可能对债务融资工具偿债能力或投资者权益产生较大影响的进展或变化的，企业应当在不晚于各时点起2个工作日内披露事项进展或变化情况、可能产生的影响等。</w:t>
      </w:r>
    </w:p>
    <w:p w:rsidR="00B31C8A" w:rsidRPr="00656A74" w:rsidRDefault="00B31C8A" w:rsidP="00B31C8A">
      <w:pPr>
        <w:ind w:firstLineChars="200" w:firstLine="420"/>
        <w:rPr>
          <w:rFonts w:ascii="仿宋_GB2312" w:eastAsia="仿宋_GB2312"/>
          <w:color w:val="000000"/>
        </w:rPr>
      </w:pPr>
      <w:r w:rsidRPr="00B76120">
        <w:rPr>
          <w:rFonts w:ascii="仿宋_GB2312" w:eastAsia="仿宋_GB2312"/>
          <w:color w:val="000000"/>
        </w:rPr>
        <w:t>7</w:t>
      </w:r>
      <w:r w:rsidRPr="0072242C">
        <w:rPr>
          <w:rFonts w:ascii="仿宋_GB2312" w:eastAsia="仿宋_GB2312" w:hint="eastAsia"/>
          <w:color w:val="000000"/>
        </w:rPr>
        <w:t>.</w:t>
      </w:r>
      <w:r w:rsidRPr="00686754">
        <w:rPr>
          <w:rFonts w:ascii="仿宋_GB2312" w:eastAsia="仿宋_GB2312" w:hint="eastAsia"/>
          <w:color w:val="000000"/>
        </w:rPr>
        <w:t>发行人采用定向方式发行债务融资工具的，除发行文件中对于应披露的重大事项类型另有约定外，应按照本表格相关要求进行披露。</w:t>
      </w:r>
      <w:r w:rsidRPr="00656A74">
        <w:rPr>
          <w:rFonts w:ascii="仿宋_GB2312" w:eastAsia="仿宋_GB2312" w:hint="eastAsia"/>
          <w:color w:val="000000"/>
        </w:rPr>
        <w:br w:type="page"/>
      </w:r>
    </w:p>
    <w:p w:rsidR="00B31C8A" w:rsidRPr="00656A74" w:rsidRDefault="00B31C8A" w:rsidP="00B31C8A">
      <w:pPr>
        <w:adjustRightInd w:val="0"/>
        <w:snapToGrid w:val="0"/>
        <w:spacing w:line="0" w:lineRule="atLeast"/>
        <w:ind w:firstLineChars="200" w:firstLine="602"/>
        <w:rPr>
          <w:rFonts w:ascii="仿宋_GB2312" w:eastAsia="仿宋_GB2312"/>
          <w:b/>
          <w:bCs/>
          <w:color w:val="000000"/>
          <w:sz w:val="30"/>
          <w:szCs w:val="30"/>
        </w:rPr>
      </w:pPr>
      <w:r w:rsidRPr="00656A74">
        <w:rPr>
          <w:rFonts w:ascii="仿宋_GB2312" w:eastAsia="仿宋_GB2312" w:hint="eastAsia"/>
          <w:b/>
          <w:bCs/>
          <w:color w:val="000000"/>
          <w:sz w:val="30"/>
          <w:szCs w:val="30"/>
        </w:rPr>
        <w:lastRenderedPageBreak/>
        <w:t>（三）PB表（存续期变更已披露信息披露表）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371"/>
      </w:tblGrid>
      <w:tr w:rsidR="00B31C8A" w:rsidRPr="00656A74" w:rsidTr="00D00A2A">
        <w:trPr>
          <w:trHeight w:hRule="exact" w:val="408"/>
          <w:tblHeader/>
        </w:trPr>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序号</w:t>
            </w:r>
          </w:p>
        </w:tc>
        <w:tc>
          <w:tcPr>
            <w:tcW w:w="737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内容</w:t>
            </w:r>
          </w:p>
        </w:tc>
      </w:tr>
      <w:tr w:rsidR="00B31C8A" w:rsidRPr="00656A74" w:rsidTr="00D00A2A">
        <w:trPr>
          <w:trHeight w:val="408"/>
          <w:tblHeader/>
        </w:trPr>
        <w:tc>
          <w:tcPr>
            <w:tcW w:w="1101" w:type="dxa"/>
            <w:vMerge/>
            <w:vAlign w:val="center"/>
          </w:tcPr>
          <w:p w:rsidR="00B31C8A" w:rsidRPr="00656A74" w:rsidRDefault="00B31C8A" w:rsidP="00D00A2A">
            <w:pPr>
              <w:jc w:val="center"/>
              <w:rPr>
                <w:rFonts w:ascii="仿宋_GB2312" w:eastAsia="仿宋_GB2312"/>
                <w:bCs/>
                <w:color w:val="000000"/>
                <w:szCs w:val="21"/>
              </w:rPr>
            </w:pPr>
          </w:p>
        </w:tc>
        <w:tc>
          <w:tcPr>
            <w:tcW w:w="7371" w:type="dxa"/>
            <w:vMerge/>
            <w:vAlign w:val="center"/>
          </w:tcPr>
          <w:p w:rsidR="00B31C8A" w:rsidRPr="00656A74" w:rsidRDefault="00B31C8A" w:rsidP="00D00A2A">
            <w:pPr>
              <w:jc w:val="center"/>
              <w:rPr>
                <w:rFonts w:ascii="仿宋_GB2312" w:eastAsia="仿宋_GB2312"/>
                <w:bCs/>
                <w:color w:val="000000"/>
                <w:szCs w:val="21"/>
              </w:rPr>
            </w:pP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PB-0</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公告主体及标题</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PB-0-1</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主体名称及相关债项——披露主体名称，存续债项代码及简称。</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PB-0-2</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公告标题——首行简明填写相关企业变更何种信息；若涉及变更相关债项信息，应明确拟变更何期债项相关信息。</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PB-1</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变更/更正已披露信息基本公告</w:t>
            </w:r>
          </w:p>
        </w:tc>
      </w:tr>
      <w:tr w:rsidR="00B31C8A" w:rsidRPr="00656A74" w:rsidTr="00D00A2A">
        <w:trPr>
          <w:trHeight w:val="20"/>
        </w:trPr>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PB-1-1</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发行人或者相关机构披露信息后，变更前期已披露信息的，或更正已披露信息差错的，应按照本表格要求披露变更公告。</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发行人或者相关机构变更相关信息披露内容的，应当在内部有权决策机构做出变更已披露信息或更正已披露信息差错决定之日后2个工作日内披露相关公告。</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（1）变更原因、变更前后相关信息及其变化；</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（2）变更事项符合国家法律法规和政策规定并经内部有权决策机构同意的说明；</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（3）变更事项对发行人偿债能力和偿付安排的影响；</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（4）相关中介机构对变更事项出具的专业意见（如有）；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（5）与变更事项有关且对投资者判断债务融资工具投资价值和投资风险有重要影响的其他信息。</w:t>
            </w:r>
          </w:p>
        </w:tc>
      </w:tr>
      <w:tr w:rsidR="00B31C8A" w:rsidRPr="00656A74" w:rsidTr="00D00A2A">
        <w:trPr>
          <w:trHeight w:val="20"/>
        </w:trPr>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PB-1-2</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中介机构专项意见公告</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Pr>
                <w:rFonts w:ascii="仿宋_GB2312" w:eastAsia="仿宋_GB2312" w:hint="eastAsia"/>
                <w:color w:val="000000"/>
                <w:szCs w:val="21"/>
              </w:rPr>
              <w:t>发行人</w:t>
            </w:r>
            <w:r w:rsidRPr="00656A74">
              <w:rPr>
                <w:rFonts w:ascii="仿宋_GB2312" w:eastAsia="仿宋_GB2312" w:hint="eastAsia"/>
                <w:color w:val="000000"/>
                <w:szCs w:val="21"/>
              </w:rPr>
              <w:t>聘请相关中介机构对变更事项出具专业意见的，中介机构应按照PK表格、PF表格要求出具专项意见。</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Pr>
                <w:rFonts w:ascii="仿宋_GB2312" w:eastAsia="仿宋_GB2312" w:hint="eastAsia"/>
                <w:color w:val="000000"/>
                <w:szCs w:val="21"/>
              </w:rPr>
              <w:t>发行人</w:t>
            </w:r>
            <w:r w:rsidRPr="00656A74">
              <w:rPr>
                <w:rFonts w:ascii="仿宋_GB2312" w:eastAsia="仿宋_GB2312" w:hint="eastAsia"/>
                <w:color w:val="000000"/>
                <w:szCs w:val="21"/>
              </w:rPr>
              <w:t>应当同时披露相关事项公告及会计师事务所出具的专项意见。</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（1）企业变更已披露信息的原因、变更前后相关信息及其变化情况；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（2）变更事项是否符合相关法律法规以及《企业会计准则》或相关会计制度规定的专业意见。</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PB-2</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企业变更债务融资工具募集资金用途</w:t>
            </w:r>
          </w:p>
        </w:tc>
      </w:tr>
      <w:tr w:rsidR="00B31C8A" w:rsidRPr="00656A74" w:rsidTr="00D00A2A">
        <w:trPr>
          <w:trHeight w:val="20"/>
        </w:trPr>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PB-2</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发行人在债务融资工具存续期间，拟对前期已在发行文件中披露的募集资金用途进行变更的，应按照本表格要求披露变更公告。</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发行人变更募集资金用途，应当按照规定和约定履行必要变更程序，并至少于资金用途实际变更前5个工作日披露变更公告。</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（1）拟变更募集资金用途的债务融资工具概况；</w:t>
            </w:r>
          </w:p>
          <w:p w:rsidR="00B31C8A" w:rsidRPr="00656A74" w:rsidRDefault="00B31C8A" w:rsidP="00D00A2A">
            <w:pPr>
              <w:autoSpaceDE w:val="0"/>
              <w:autoSpaceDN w:val="0"/>
              <w:adjustRightInd w:val="0"/>
              <w:rPr>
                <w:rFonts w:ascii="仿宋_GB2312" w:eastAsia="仿宋_GB2312"/>
                <w:color w:val="000000"/>
                <w:szCs w:val="21"/>
              </w:rPr>
            </w:pPr>
            <w:r w:rsidRPr="00656A74">
              <w:rPr>
                <w:rFonts w:ascii="仿宋_GB2312" w:eastAsia="仿宋_GB2312" w:hint="eastAsia"/>
                <w:color w:val="000000"/>
                <w:szCs w:val="21"/>
              </w:rPr>
              <w:t>（2）原募集资金用途及资金分配情况；</w:t>
            </w:r>
          </w:p>
          <w:p w:rsidR="00B31C8A" w:rsidRPr="00656A74" w:rsidRDefault="00B31C8A" w:rsidP="00D00A2A">
            <w:pPr>
              <w:autoSpaceDE w:val="0"/>
              <w:autoSpaceDN w:val="0"/>
              <w:adjustRightInd w:val="0"/>
              <w:rPr>
                <w:rFonts w:ascii="仿宋_GB2312" w:eastAsia="仿宋_GB2312"/>
                <w:color w:val="000000"/>
                <w:szCs w:val="21"/>
              </w:rPr>
            </w:pPr>
            <w:r w:rsidRPr="00656A74">
              <w:rPr>
                <w:rFonts w:ascii="仿宋_GB2312" w:eastAsia="仿宋_GB2312" w:hint="eastAsia"/>
                <w:color w:val="000000"/>
                <w:szCs w:val="21"/>
              </w:rPr>
              <w:lastRenderedPageBreak/>
              <w:t>（3）募集资金用途变更原因、内部有权决策机构决策情况及变更后资金用途及资金分配情况；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（4）若变更后的募集资金用途涉及新增项目，应说明新增项目相关情况及是否符合国家法律法规及政策要求；</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（5）按照约定履行必要变更程序的情况（如有）；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（6）企业对变更后募集资金用途合法合规的承诺；</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（7）对募集资金变更有异议投资人的救济措施。企业应该公告中说明若持有人对于募集资金变更有异议，可采取如下救济措施，包括但不限于与企业充分沟通、可按照</w:t>
            </w:r>
            <w:r>
              <w:rPr>
                <w:rFonts w:ascii="仿宋_GB2312" w:eastAsia="仿宋_GB2312" w:hint="eastAsia"/>
                <w:color w:val="000000"/>
                <w:szCs w:val="21"/>
              </w:rPr>
              <w:t>《持有人会议规程》</w:t>
            </w:r>
            <w:r w:rsidRPr="00656A74">
              <w:rPr>
                <w:rFonts w:ascii="仿宋_GB2312" w:eastAsia="仿宋_GB2312" w:hint="eastAsia"/>
                <w:color w:val="000000"/>
                <w:szCs w:val="21"/>
              </w:rPr>
              <w:t>要求</w:t>
            </w:r>
            <w:r>
              <w:rPr>
                <w:rFonts w:ascii="仿宋_GB2312" w:eastAsia="仿宋_GB2312" w:hint="eastAsia"/>
                <w:color w:val="000000"/>
                <w:szCs w:val="21"/>
              </w:rPr>
              <w:t>提议</w:t>
            </w:r>
            <w:r w:rsidRPr="00656A74">
              <w:rPr>
                <w:rFonts w:ascii="仿宋_GB2312" w:eastAsia="仿宋_GB2312" w:hint="eastAsia"/>
                <w:color w:val="000000"/>
                <w:szCs w:val="21"/>
              </w:rPr>
              <w:t>召开持有人会议审议等；</w:t>
            </w:r>
          </w:p>
          <w:p w:rsidR="00B31C8A" w:rsidRPr="00656A74" w:rsidRDefault="00B31C8A" w:rsidP="00D00A2A">
            <w:pPr>
              <w:autoSpaceDE w:val="0"/>
              <w:autoSpaceDN w:val="0"/>
              <w:adjustRightInd w:val="0"/>
              <w:rPr>
                <w:rFonts w:ascii="仿宋_GB2312" w:eastAsia="仿宋_GB2312"/>
                <w:color w:val="000000"/>
                <w:szCs w:val="21"/>
              </w:rPr>
            </w:pPr>
            <w:r w:rsidRPr="00656A74">
              <w:rPr>
                <w:rFonts w:ascii="仿宋_GB2312" w:eastAsia="仿宋_GB2312" w:hint="eastAsia"/>
                <w:color w:val="000000"/>
                <w:szCs w:val="21"/>
              </w:rPr>
              <w:t>（</w:t>
            </w:r>
            <w:r>
              <w:rPr>
                <w:rFonts w:ascii="仿宋_GB2312" w:eastAsia="仿宋_GB2312"/>
                <w:color w:val="000000"/>
                <w:szCs w:val="21"/>
              </w:rPr>
              <w:t>8</w:t>
            </w:r>
            <w:r w:rsidRPr="00656A74">
              <w:rPr>
                <w:rFonts w:ascii="仿宋_GB2312" w:eastAsia="仿宋_GB2312" w:hint="eastAsia"/>
                <w:color w:val="000000"/>
                <w:szCs w:val="21"/>
              </w:rPr>
              <w:t>）企业联系人及联系方式。</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4.其他事项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变更后资金用途的披露要求应比照《</w:t>
            </w:r>
            <w:r w:rsidRPr="00F93D97">
              <w:rPr>
                <w:rFonts w:ascii="仿宋_GB2312" w:eastAsia="仿宋_GB2312" w:hint="eastAsia"/>
                <w:color w:val="000000"/>
                <w:szCs w:val="21"/>
              </w:rPr>
              <w:t>非金融企业债务融资工具</w:t>
            </w:r>
            <w:r w:rsidRPr="00656A74">
              <w:rPr>
                <w:rFonts w:ascii="仿宋_GB2312" w:eastAsia="仿宋_GB2312" w:hint="eastAsia"/>
                <w:color w:val="000000"/>
                <w:szCs w:val="21"/>
              </w:rPr>
              <w:t>公开注册发行文件表格体系》和《</w:t>
            </w:r>
            <w:r w:rsidRPr="00F93D97">
              <w:rPr>
                <w:rFonts w:ascii="仿宋_GB2312" w:eastAsia="仿宋_GB2312" w:hint="eastAsia"/>
                <w:color w:val="000000"/>
                <w:szCs w:val="21"/>
              </w:rPr>
              <w:t>非金融企业债务融资工具</w:t>
            </w:r>
            <w:r w:rsidRPr="00656A74">
              <w:rPr>
                <w:rFonts w:ascii="仿宋_GB2312" w:eastAsia="仿宋_GB2312" w:hint="eastAsia"/>
                <w:color w:val="000000"/>
                <w:szCs w:val="21"/>
              </w:rPr>
              <w:t>定向发行注册文件表格体系》中相关募集资金用途的披露要求。</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PB-3</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bCs/>
                <w:color w:val="000000"/>
                <w:szCs w:val="21"/>
              </w:rPr>
              <w:t>企业更正财务信息差错</w:t>
            </w:r>
          </w:p>
        </w:tc>
      </w:tr>
      <w:tr w:rsidR="00B31C8A" w:rsidRPr="00656A74" w:rsidTr="00D00A2A">
        <w:trPr>
          <w:trHeight w:val="20"/>
        </w:trPr>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PB-3</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bookmarkStart w:id="0" w:name="OLE_LINK1"/>
            <w:bookmarkStart w:id="1" w:name="OLE_LINK2"/>
            <w:r w:rsidRPr="00656A74">
              <w:rPr>
                <w:rFonts w:ascii="仿宋_GB2312" w:eastAsia="仿宋_GB2312" w:hint="eastAsia"/>
                <w:color w:val="000000"/>
                <w:szCs w:val="21"/>
              </w:rPr>
              <w:t>（1）发行人对已披露财务信息的差错进行更正，应按照本表格要求披露更正公告，并披露更正后的财务信息；</w:t>
            </w:r>
          </w:p>
          <w:p w:rsidR="00B31C8A" w:rsidRPr="00656A74" w:rsidRDefault="00B31C8A" w:rsidP="00D00A2A">
            <w:pPr>
              <w:rPr>
                <w:rFonts w:ascii="仿宋_GB2312" w:eastAsia="仿宋_GB2312"/>
                <w:strike/>
                <w:color w:val="000000"/>
                <w:szCs w:val="21"/>
              </w:rPr>
            </w:pPr>
            <w:r w:rsidRPr="00656A74">
              <w:rPr>
                <w:rFonts w:ascii="仿宋_GB2312" w:eastAsia="仿宋_GB2312" w:hint="eastAsia"/>
                <w:color w:val="000000"/>
                <w:szCs w:val="21"/>
              </w:rPr>
              <w:t>（2）若对经审计的财务信息进行更正，应聘请会计师事务所对更正后的财务报表进行全面审计或对相关更正事项进行专项鉴证</w:t>
            </w:r>
            <w:bookmarkEnd w:id="0"/>
            <w:bookmarkEnd w:id="1"/>
            <w:r w:rsidRPr="00656A74">
              <w:rPr>
                <w:rFonts w:ascii="仿宋_GB2312" w:eastAsia="仿宋_GB2312" w:hint="eastAsia"/>
                <w:color w:val="000000"/>
                <w:szCs w:val="21"/>
              </w:rPr>
              <w:t>；</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（3）如会计差错更正事项对经审计的财务报表具有广泛性影响，或者该事项导致公司相关年度盈亏性质发生改变，发行人应聘请会计师事务所对更正后财务报表进行全面审计并出具新的审计报告。</w:t>
            </w:r>
          </w:p>
        </w:tc>
      </w:tr>
      <w:tr w:rsidR="00B31C8A" w:rsidRPr="00656A74" w:rsidTr="00D00A2A">
        <w:trPr>
          <w:trHeight w:val="20"/>
        </w:trPr>
        <w:tc>
          <w:tcPr>
            <w:tcW w:w="1101" w:type="dxa"/>
            <w:vMerge/>
            <w:vAlign w:val="center"/>
          </w:tcPr>
          <w:p w:rsidR="00B31C8A" w:rsidRPr="00656A74" w:rsidRDefault="00B31C8A" w:rsidP="00D00A2A">
            <w:pP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（1）涉及未经审计的财务信息的，发行人应当在内部有权决策机构做出更正已披露财务信息差错决定之日后2个工作日内，同时披露更正公告及更正后的财务报表；</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（2）涉及经审计财务信息的</w:t>
            </w:r>
            <w:r>
              <w:rPr>
                <w:rFonts w:ascii="仿宋_GB2312" w:eastAsia="仿宋_GB2312" w:hint="eastAsia"/>
                <w:color w:val="000000"/>
                <w:szCs w:val="21"/>
              </w:rPr>
              <w:t>发行人</w:t>
            </w:r>
            <w:r w:rsidRPr="00656A74">
              <w:rPr>
                <w:rFonts w:ascii="仿宋_GB2312" w:eastAsia="仿宋_GB2312" w:hint="eastAsia"/>
                <w:color w:val="000000"/>
                <w:szCs w:val="21"/>
              </w:rPr>
              <w:t>应当在内部有权决策机构做出更正已披露财务信息差错决定之日后2个工作日内披露更正公告，并在更正公告披露之日后30个工作日内披露会计师事务所的专项鉴证报告及更正后的财务信息；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（3）如会计差错更正事项对经审计的财务报表具有广泛性影响，或者该事项导致公司相关年度盈亏性质发生改变，</w:t>
            </w:r>
            <w:r>
              <w:rPr>
                <w:rFonts w:ascii="仿宋_GB2312" w:eastAsia="仿宋_GB2312" w:hint="eastAsia"/>
                <w:color w:val="000000"/>
                <w:szCs w:val="21"/>
              </w:rPr>
              <w:t>发行人</w:t>
            </w:r>
            <w:r w:rsidRPr="00656A74">
              <w:rPr>
                <w:rFonts w:ascii="仿宋_GB2312" w:eastAsia="仿宋_GB2312" w:hint="eastAsia"/>
                <w:color w:val="000000"/>
                <w:szCs w:val="21"/>
              </w:rPr>
              <w:t>应聘请会计师事务所对更正后的财务报表进行全面审计，且于更正公告披露之日后30个工作日内披露审计报告及经审计的财务信息。</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（1）更正原因、更正前后的财务信息及其变化情况，更正事项对财务情况的影响；</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（2）更正事项相关依据，内部有权决策机构决策情况</w:t>
            </w:r>
            <w:r w:rsidRPr="00656A74">
              <w:rPr>
                <w:rFonts w:ascii="仿宋_GB2312" w:eastAsia="仿宋_GB2312" w:hint="eastAsia"/>
                <w:bCs/>
                <w:color w:val="000000"/>
                <w:szCs w:val="21"/>
              </w:rPr>
              <w:t>；</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（3）更正事项对发行人偿债能力和偿付安排的影响；</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（4）若因存在差错更正经审计财务信息，说明对更正后信息进行审计的有关安排以及预计披露更正后经审计财务信息的时间。</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4.追溯调整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w:t>
            </w:r>
            <w:r>
              <w:rPr>
                <w:rFonts w:ascii="仿宋_GB2312" w:eastAsia="仿宋_GB2312" w:hint="eastAsia"/>
                <w:color w:val="000000"/>
                <w:szCs w:val="21"/>
              </w:rPr>
              <w:t>发行人</w:t>
            </w:r>
            <w:r w:rsidRPr="00656A74">
              <w:rPr>
                <w:rFonts w:ascii="仿宋_GB2312" w:eastAsia="仿宋_GB2312" w:hint="eastAsia"/>
                <w:color w:val="000000"/>
                <w:szCs w:val="21"/>
              </w:rPr>
              <w:t>应披露受更正事项影响的最近一个完整会计年度财务报告以及最近一期财务报表；</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w:t>
            </w:r>
            <w:r>
              <w:rPr>
                <w:rFonts w:ascii="仿宋_GB2312" w:eastAsia="仿宋_GB2312" w:hint="eastAsia"/>
                <w:color w:val="000000"/>
                <w:szCs w:val="21"/>
              </w:rPr>
              <w:t>发行人</w:t>
            </w:r>
            <w:r w:rsidRPr="00656A74">
              <w:rPr>
                <w:rFonts w:ascii="仿宋_GB2312" w:eastAsia="仿宋_GB2312" w:hint="eastAsia"/>
                <w:color w:val="000000"/>
                <w:szCs w:val="21"/>
              </w:rPr>
              <w:t>仅对本年度中期财务信息作出更正的，应披露本年度受到更正事项影响的中期财务报表；</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w:t>
            </w:r>
            <w:r>
              <w:rPr>
                <w:rFonts w:ascii="仿宋_GB2312" w:eastAsia="仿宋_GB2312" w:hint="eastAsia"/>
                <w:color w:val="000000"/>
                <w:szCs w:val="21"/>
              </w:rPr>
              <w:t>发行人</w:t>
            </w:r>
            <w:r w:rsidRPr="00656A74">
              <w:rPr>
                <w:rFonts w:ascii="仿宋_GB2312" w:eastAsia="仿宋_GB2312" w:hint="eastAsia"/>
                <w:color w:val="000000"/>
                <w:szCs w:val="21"/>
              </w:rPr>
              <w:t>对上一会计年度已披露的中期财务信息作出更正的，且上一会计年度财务报告尚未披露，应披露更正后的受到更正事项影响的中期财务报表；</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（4）</w:t>
            </w:r>
            <w:r>
              <w:rPr>
                <w:rFonts w:ascii="仿宋_GB2312" w:eastAsia="仿宋_GB2312" w:hint="eastAsia"/>
                <w:color w:val="000000"/>
                <w:szCs w:val="21"/>
              </w:rPr>
              <w:t>发行人</w:t>
            </w:r>
            <w:r w:rsidRPr="00656A74">
              <w:rPr>
                <w:rFonts w:ascii="仿宋_GB2312" w:eastAsia="仿宋_GB2312" w:hint="eastAsia"/>
                <w:color w:val="000000"/>
                <w:szCs w:val="21"/>
              </w:rPr>
              <w:t>对三年以前财务信息作出更正的，且更正事项对最近三年年度财务报告没有影响，可以免于披露。</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5.其他事项</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发行人或其合并报表范围内子公司因会计差错更正等原因可能导致发行人净资产减少单次超过最近一期净资产的10%或者24个月内累计超过净资产（以首次导致净资产减少行为发生时对应的最近一期净资产为准）的10%，或者虽未达到上述指标，但对发行人营业收入、净利润、现金流、持续稳健经营等方面产生重大不利影响，召集人应按照</w:t>
            </w:r>
            <w:r>
              <w:rPr>
                <w:rFonts w:ascii="仿宋_GB2312" w:eastAsia="仿宋_GB2312" w:hint="eastAsia"/>
                <w:color w:val="000000"/>
                <w:szCs w:val="21"/>
              </w:rPr>
              <w:t>《持有人会议规程》</w:t>
            </w:r>
            <w:r w:rsidRPr="00656A74">
              <w:rPr>
                <w:rFonts w:ascii="仿宋_GB2312" w:eastAsia="仿宋_GB2312" w:hint="eastAsia"/>
                <w:color w:val="000000"/>
                <w:szCs w:val="21"/>
              </w:rPr>
              <w:t>要求及时召开持有人会议。</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PB-4</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bCs/>
                <w:color w:val="000000"/>
                <w:szCs w:val="21"/>
              </w:rPr>
              <w:t>企业变更信息披露事务负责人</w:t>
            </w:r>
          </w:p>
        </w:tc>
      </w:tr>
      <w:tr w:rsidR="00B31C8A" w:rsidRPr="00656A74" w:rsidTr="00D00A2A">
        <w:trPr>
          <w:trHeight w:val="20"/>
        </w:trPr>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PB-4</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b/>
                <w:bCs/>
                <w:color w:val="000000"/>
                <w:szCs w:val="21"/>
              </w:rPr>
            </w:pPr>
            <w:r w:rsidRPr="00656A74">
              <w:rPr>
                <w:rFonts w:ascii="仿宋_GB2312" w:eastAsia="仿宋_GB2312" w:hint="eastAsia"/>
                <w:color w:val="000000"/>
                <w:szCs w:val="21"/>
              </w:rPr>
              <w:t>发行人变更信息披露事务负责人的，应按照本表格要求披露变更情况及接任人员。</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（1）发行人变更信息披露事务负责人的，应当在变更之日后2个工作日内披露变更情况及接任人员；</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（2）未在变更后确定并披露接任人员的，视为由法定代表人担任，如后续确定接任人员，应当在确定接任人员的2个工作日内进行披露。</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（1）原信息披露事务负责人任职情况等基本信息，变动原因；</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（2）相关决策情况、新任人员安排及基本情况，包括姓名、职位、联系地址、电话、传真、电子信箱；</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（3）如相关变动需要经过有权机关批准/备案，发行人应披露有权机关的批准/备案情况。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影响分析：</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信息披露事务负责人变动可能对</w:t>
            </w:r>
            <w:r>
              <w:rPr>
                <w:rFonts w:ascii="仿宋_GB2312" w:eastAsia="仿宋_GB2312" w:hint="eastAsia"/>
                <w:color w:val="000000"/>
                <w:szCs w:val="21"/>
              </w:rPr>
              <w:t>企业</w:t>
            </w:r>
            <w:r w:rsidRPr="00656A74">
              <w:rPr>
                <w:rFonts w:ascii="仿宋_GB2312" w:eastAsia="仿宋_GB2312" w:hint="eastAsia"/>
                <w:color w:val="000000"/>
                <w:szCs w:val="21"/>
              </w:rPr>
              <w:t>信息披露工作产生的影响。</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PB-5</w:t>
            </w:r>
          </w:p>
        </w:tc>
        <w:tc>
          <w:tcPr>
            <w:tcW w:w="7371" w:type="dxa"/>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hint="eastAsia"/>
                <w:b/>
                <w:bCs/>
                <w:color w:val="000000"/>
                <w:szCs w:val="21"/>
              </w:rPr>
              <w:t>备查文件</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PB-5</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1.发行人应当列明变更</w:t>
            </w:r>
            <w:r>
              <w:rPr>
                <w:rFonts w:ascii="仿宋_GB2312" w:eastAsia="仿宋_GB2312" w:hint="eastAsia"/>
                <w:color w:val="000000"/>
                <w:szCs w:val="21"/>
              </w:rPr>
              <w:t>公告中涉及的与该变更事项有关的文件名称，并将相关文件置备于企业。</w:t>
            </w:r>
          </w:p>
          <w:p w:rsidR="00B31C8A" w:rsidRPr="00656A74" w:rsidRDefault="00B31C8A" w:rsidP="00D00A2A">
            <w:pPr>
              <w:rPr>
                <w:rFonts w:ascii="仿宋_GB2312" w:eastAsia="仿宋_GB2312"/>
                <w:b/>
                <w:bCs/>
                <w:color w:val="000000"/>
                <w:szCs w:val="21"/>
              </w:rPr>
            </w:pPr>
            <w:r w:rsidRPr="00656A74">
              <w:rPr>
                <w:rFonts w:ascii="仿宋_GB2312" w:eastAsia="仿宋_GB2312" w:hint="eastAsia"/>
                <w:color w:val="000000"/>
                <w:szCs w:val="21"/>
              </w:rPr>
              <w:t>2.备查文件包括但不限于内部有权机构决策文件、有关机关批复文件、中介机构专业意见等。</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PB-6</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bCs/>
                <w:color w:val="000000"/>
                <w:szCs w:val="21"/>
              </w:rPr>
              <w:t>信息披露承诺及落款</w:t>
            </w:r>
          </w:p>
        </w:tc>
      </w:tr>
      <w:tr w:rsidR="00B31C8A" w:rsidRPr="00656A74" w:rsidTr="00D00A2A">
        <w:trPr>
          <w:trHeight w:val="20"/>
        </w:trPr>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PB-6</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1.信息披露承诺</w:t>
            </w:r>
            <w:r w:rsidRPr="00656A74">
              <w:rPr>
                <w:rFonts w:ascii="仿宋_GB2312" w:eastAsia="仿宋_GB2312" w:hint="eastAsia"/>
                <w:color w:val="000000"/>
                <w:szCs w:val="21"/>
              </w:rPr>
              <w:t>——本企业/机构、全体董事、监事、高级管理人员或履行同等职责的人员以及相关信息披露义务人承诺所披露信息的真实、准确、完整、及</w:t>
            </w:r>
            <w:r w:rsidRPr="00656A74">
              <w:rPr>
                <w:rFonts w:ascii="仿宋_GB2312" w:eastAsia="仿宋_GB2312" w:hint="eastAsia"/>
                <w:color w:val="000000"/>
                <w:szCs w:val="21"/>
              </w:rPr>
              <w:lastRenderedPageBreak/>
              <w:t>时，并将按照银行间债券市场相关自律规则的规定，履行相关后续信息披露义务。</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2.公告落款</w:t>
            </w:r>
            <w:r w:rsidRPr="00656A74">
              <w:rPr>
                <w:rFonts w:ascii="仿宋_GB2312" w:eastAsia="仿宋_GB2312" w:hint="eastAsia"/>
                <w:color w:val="000000"/>
                <w:szCs w:val="21"/>
              </w:rPr>
              <w:t>——本企业/机构全称、公章及披露时间。</w:t>
            </w:r>
          </w:p>
        </w:tc>
      </w:tr>
    </w:tbl>
    <w:p w:rsidR="00B31C8A" w:rsidRPr="00656A74" w:rsidRDefault="00B31C8A" w:rsidP="00B31C8A">
      <w:pPr>
        <w:ind w:firstLineChars="200" w:firstLine="422"/>
        <w:rPr>
          <w:rFonts w:ascii="仿宋_GB2312" w:eastAsia="仿宋_GB2312"/>
          <w:b/>
          <w:color w:val="000000"/>
        </w:rPr>
      </w:pPr>
      <w:r w:rsidRPr="00656A74">
        <w:rPr>
          <w:rFonts w:ascii="仿宋_GB2312" w:eastAsia="仿宋_GB2312" w:hint="eastAsia"/>
          <w:b/>
          <w:color w:val="000000"/>
        </w:rPr>
        <w:t>PB表使用说明：</w:t>
      </w:r>
    </w:p>
    <w:p w:rsidR="00B31C8A" w:rsidRPr="00A853E7" w:rsidRDefault="00B31C8A" w:rsidP="00B31C8A">
      <w:pPr>
        <w:ind w:firstLineChars="200" w:firstLine="420"/>
        <w:rPr>
          <w:rFonts w:ascii="仿宋_GB2312" w:eastAsia="仿宋_GB2312" w:hAnsi="楷体"/>
          <w:color w:val="000000"/>
          <w:szCs w:val="21"/>
        </w:rPr>
      </w:pPr>
      <w:r w:rsidRPr="00A853E7">
        <w:rPr>
          <w:rFonts w:ascii="仿宋_GB2312" w:eastAsia="仿宋_GB2312" w:hAnsi="楷体" w:hint="eastAsia"/>
          <w:color w:val="000000"/>
          <w:szCs w:val="21"/>
        </w:rPr>
        <w:t>1.企业或其他信息披露义务人发生《信息披露规则》规定的变更已披露信息的事项，应按照本表格披露相关信息。</w:t>
      </w:r>
    </w:p>
    <w:p w:rsidR="00B31C8A" w:rsidRPr="00A853E7" w:rsidRDefault="00B31C8A" w:rsidP="00B31C8A">
      <w:pPr>
        <w:ind w:firstLineChars="200" w:firstLine="420"/>
        <w:rPr>
          <w:rFonts w:ascii="仿宋_GB2312" w:eastAsia="仿宋_GB2312" w:hAnsi="楷体"/>
          <w:color w:val="000000"/>
          <w:szCs w:val="21"/>
        </w:rPr>
      </w:pPr>
      <w:r w:rsidRPr="00A853E7">
        <w:rPr>
          <w:rFonts w:ascii="仿宋_GB2312" w:eastAsia="仿宋_GB2312" w:hAnsi="楷体" w:hint="eastAsia"/>
          <w:color w:val="000000"/>
          <w:szCs w:val="21"/>
        </w:rPr>
        <w:t>2.企业变更募集资金用途、变更已披露财务信息的，应分别按照PB-2、PB-3表格要求披露信息。企业及增进机构变更信息披露事务负责人的，应按照PB-4表格要求披露信息。变更其他信息应按照PB-1表格要求披露信息。</w:t>
      </w:r>
    </w:p>
    <w:p w:rsidR="00B31C8A" w:rsidRPr="00A853E7" w:rsidRDefault="00B31C8A" w:rsidP="00B31C8A">
      <w:pPr>
        <w:ind w:firstLineChars="200" w:firstLine="420"/>
        <w:rPr>
          <w:rFonts w:ascii="仿宋_GB2312" w:eastAsia="仿宋_GB2312" w:hAnsi="楷体"/>
          <w:color w:val="000000"/>
          <w:szCs w:val="21"/>
        </w:rPr>
      </w:pPr>
      <w:r w:rsidRPr="00A853E7">
        <w:rPr>
          <w:rFonts w:ascii="仿宋_GB2312" w:eastAsia="仿宋_GB2312" w:hAnsi="楷体" w:hint="eastAsia"/>
          <w:color w:val="000000"/>
          <w:szCs w:val="21"/>
        </w:rPr>
        <w:t>3.企业变更信息若涉及需由中介机构出具专业意见，应同时按照PB-1-2的要求及PK表或PF表的有关要求出具专业机构意见。</w:t>
      </w:r>
    </w:p>
    <w:p w:rsidR="00B31C8A" w:rsidRPr="00A853E7" w:rsidRDefault="00B31C8A" w:rsidP="00B31C8A">
      <w:pPr>
        <w:ind w:firstLineChars="200" w:firstLine="420"/>
        <w:rPr>
          <w:rFonts w:ascii="仿宋_GB2312" w:eastAsia="仿宋_GB2312" w:hAnsi="楷体"/>
          <w:color w:val="000000"/>
          <w:szCs w:val="21"/>
        </w:rPr>
      </w:pPr>
      <w:r w:rsidRPr="00A853E7">
        <w:rPr>
          <w:rFonts w:ascii="仿宋_GB2312" w:eastAsia="仿宋_GB2312" w:hAnsi="楷体" w:hint="eastAsia"/>
          <w:color w:val="000000"/>
          <w:szCs w:val="21"/>
        </w:rPr>
        <w:t>4.公告填写说明：PB-0为公告主体及标题、PB-5为信息披露备查文件、PB-6为信息披露承诺及落款，PB-1表格为变更事项的一般通用格式，PB-2、PB-3、PB-4表格为3类变更事项的特别格式；企业披露变更公告，应填写【PB0+(PB1-PB4)+PB5+PB6】表格相应内容。</w:t>
      </w:r>
    </w:p>
    <w:p w:rsidR="00B31C8A" w:rsidRPr="00656A74" w:rsidRDefault="00B31C8A" w:rsidP="00B31C8A">
      <w:pPr>
        <w:ind w:firstLineChars="200" w:firstLine="420"/>
        <w:rPr>
          <w:rFonts w:ascii="仿宋_GB2312" w:eastAsia="仿宋_GB2312" w:hAnsi="楷体"/>
          <w:color w:val="000000"/>
          <w:szCs w:val="21"/>
        </w:rPr>
      </w:pPr>
      <w:r w:rsidRPr="00A853E7">
        <w:rPr>
          <w:rFonts w:ascii="仿宋_GB2312" w:eastAsia="仿宋_GB2312" w:hAnsi="楷体" w:hint="eastAsia"/>
          <w:color w:val="000000"/>
          <w:szCs w:val="21"/>
        </w:rPr>
        <w:t>5.</w:t>
      </w:r>
      <w:r w:rsidRPr="00656A74">
        <w:rPr>
          <w:rFonts w:ascii="仿宋_GB2312" w:eastAsia="仿宋_GB2312" w:hAnsi="楷体" w:hint="eastAsia"/>
          <w:color w:val="000000"/>
          <w:szCs w:val="21"/>
        </w:rPr>
        <w:t>若</w:t>
      </w:r>
      <w:r w:rsidRPr="00A853E7">
        <w:rPr>
          <w:rFonts w:ascii="仿宋_GB2312" w:eastAsia="仿宋_GB2312" w:hAnsi="楷体" w:hint="eastAsia"/>
          <w:color w:val="000000"/>
          <w:szCs w:val="21"/>
        </w:rPr>
        <w:t>企业</w:t>
      </w:r>
      <w:r w:rsidRPr="00656A74">
        <w:rPr>
          <w:rFonts w:ascii="仿宋_GB2312" w:eastAsia="仿宋_GB2312" w:hAnsi="楷体" w:hint="eastAsia"/>
          <w:color w:val="000000"/>
          <w:szCs w:val="21"/>
        </w:rPr>
        <w:t>对已披露的以前期间财务信息（包括年度、半年度、季度财务信息）作出更正，应披露受更正事项影响的最近一个完整会计年度更正后的年度财务报表以及受更正事项影响的最近一期更正后的中期财务报表；</w:t>
      </w:r>
    </w:p>
    <w:p w:rsidR="00B31C8A" w:rsidRPr="00656A74" w:rsidRDefault="00B31C8A" w:rsidP="00B31C8A">
      <w:pPr>
        <w:ind w:firstLineChars="200" w:firstLine="420"/>
        <w:rPr>
          <w:rFonts w:ascii="仿宋_GB2312" w:eastAsia="仿宋_GB2312" w:hAnsi="楷体"/>
          <w:color w:val="000000"/>
          <w:szCs w:val="21"/>
        </w:rPr>
      </w:pPr>
      <w:r w:rsidRPr="00656A74">
        <w:rPr>
          <w:rFonts w:ascii="仿宋_GB2312" w:eastAsia="仿宋_GB2312" w:hAnsi="楷体" w:hint="eastAsia"/>
          <w:color w:val="000000"/>
          <w:szCs w:val="21"/>
        </w:rPr>
        <w:t>若</w:t>
      </w:r>
      <w:r w:rsidRPr="00656A74">
        <w:rPr>
          <w:rFonts w:ascii="仿宋_GB2312" w:eastAsia="仿宋_GB2312" w:hint="eastAsia"/>
          <w:color w:val="000000"/>
        </w:rPr>
        <w:t>企业</w:t>
      </w:r>
      <w:r w:rsidRPr="00656A74">
        <w:rPr>
          <w:rFonts w:ascii="仿宋_GB2312" w:eastAsia="仿宋_GB2312" w:hAnsi="楷体" w:hint="eastAsia"/>
          <w:color w:val="000000"/>
          <w:szCs w:val="21"/>
        </w:rPr>
        <w:t>仅对本年度已披露的中期财务信息作出更正，应披露更正后的本年度受到更正事项影响的中期财务报表（包括季度财务报表、半年度财务报表，下同）；</w:t>
      </w:r>
    </w:p>
    <w:p w:rsidR="00B31C8A" w:rsidRPr="00656A74" w:rsidRDefault="00B31C8A" w:rsidP="00B31C8A">
      <w:pPr>
        <w:ind w:firstLineChars="200" w:firstLine="420"/>
        <w:rPr>
          <w:rFonts w:ascii="仿宋_GB2312" w:eastAsia="仿宋_GB2312" w:hAnsi="楷体"/>
          <w:color w:val="000000"/>
          <w:szCs w:val="21"/>
        </w:rPr>
      </w:pPr>
      <w:r w:rsidRPr="00656A74">
        <w:rPr>
          <w:rFonts w:ascii="仿宋_GB2312" w:eastAsia="仿宋_GB2312" w:hAnsi="楷体" w:hint="eastAsia"/>
          <w:color w:val="000000"/>
          <w:szCs w:val="21"/>
        </w:rPr>
        <w:t>若</w:t>
      </w:r>
      <w:r w:rsidRPr="00656A74">
        <w:rPr>
          <w:rFonts w:ascii="仿宋_GB2312" w:eastAsia="仿宋_GB2312" w:hint="eastAsia"/>
          <w:color w:val="000000"/>
        </w:rPr>
        <w:t>企业</w:t>
      </w:r>
      <w:r w:rsidRPr="00656A74">
        <w:rPr>
          <w:rFonts w:ascii="仿宋_GB2312" w:eastAsia="仿宋_GB2312" w:hAnsi="楷体" w:hint="eastAsia"/>
          <w:color w:val="000000"/>
          <w:szCs w:val="21"/>
        </w:rPr>
        <w:t>对上一会计年度已披露的中期财务信息作出更正，且上一会计年度财务报表尚未公开披露，应披露更正后的受到更正事项影响的中期财务报表；</w:t>
      </w:r>
    </w:p>
    <w:p w:rsidR="00B31C8A" w:rsidRPr="00656A74" w:rsidRDefault="00B31C8A" w:rsidP="00B31C8A">
      <w:pPr>
        <w:ind w:firstLineChars="200" w:firstLine="420"/>
        <w:rPr>
          <w:rFonts w:ascii="仿宋_GB2312" w:eastAsia="仿宋_GB2312" w:hAnsi="楷体"/>
          <w:color w:val="000000"/>
          <w:szCs w:val="21"/>
        </w:rPr>
      </w:pPr>
      <w:r w:rsidRPr="00656A74">
        <w:rPr>
          <w:rFonts w:ascii="仿宋_GB2312" w:eastAsia="仿宋_GB2312" w:hAnsi="楷体" w:hint="eastAsia"/>
          <w:color w:val="000000"/>
          <w:szCs w:val="21"/>
        </w:rPr>
        <w:t>如果</w:t>
      </w:r>
      <w:r w:rsidRPr="00656A74">
        <w:rPr>
          <w:rFonts w:ascii="仿宋_GB2312" w:eastAsia="仿宋_GB2312" w:hint="eastAsia"/>
          <w:color w:val="000000"/>
        </w:rPr>
        <w:t>企业</w:t>
      </w:r>
      <w:r w:rsidRPr="00656A74">
        <w:rPr>
          <w:rFonts w:ascii="仿宋_GB2312" w:eastAsia="仿宋_GB2312" w:hAnsi="楷体" w:hint="eastAsia"/>
          <w:color w:val="000000"/>
          <w:szCs w:val="21"/>
        </w:rPr>
        <w:t>对三年以前财务信息作出更正，且更正事项对最近三年年度财务报表没有影响，可以免于按本规定进行披露。</w:t>
      </w:r>
    </w:p>
    <w:p w:rsidR="00B31C8A" w:rsidRPr="00656A74" w:rsidRDefault="00B31C8A" w:rsidP="00B31C8A">
      <w:pPr>
        <w:ind w:firstLineChars="200" w:firstLine="420"/>
        <w:jc w:val="left"/>
        <w:rPr>
          <w:rFonts w:ascii="仿宋_GB2312" w:eastAsia="仿宋_GB2312"/>
          <w:color w:val="000000"/>
          <w:szCs w:val="21"/>
        </w:rPr>
      </w:pPr>
      <w:r w:rsidRPr="00656A74">
        <w:rPr>
          <w:rFonts w:ascii="仿宋_GB2312" w:eastAsia="仿宋_GB2312" w:hint="eastAsia"/>
          <w:color w:val="000000"/>
          <w:szCs w:val="21"/>
        </w:rPr>
        <w:t>6.PB-3表中的广泛性是指以下情形：</w:t>
      </w:r>
    </w:p>
    <w:p w:rsidR="00B31C8A" w:rsidRPr="00656A74" w:rsidRDefault="00B31C8A" w:rsidP="00B31C8A">
      <w:pPr>
        <w:ind w:firstLineChars="200" w:firstLine="420"/>
        <w:jc w:val="left"/>
        <w:rPr>
          <w:rFonts w:ascii="仿宋_GB2312" w:eastAsia="仿宋_GB2312"/>
          <w:color w:val="000000"/>
          <w:szCs w:val="21"/>
        </w:rPr>
      </w:pPr>
      <w:r w:rsidRPr="00656A74">
        <w:rPr>
          <w:rFonts w:ascii="仿宋_GB2312" w:eastAsia="仿宋_GB2312" w:hint="eastAsia"/>
          <w:color w:val="000000"/>
          <w:szCs w:val="21"/>
        </w:rPr>
        <w:t>（1）不限于对财务报表的特定要素、账户或项目产生影响；</w:t>
      </w:r>
    </w:p>
    <w:p w:rsidR="00B31C8A" w:rsidRPr="00656A74" w:rsidRDefault="00B31C8A" w:rsidP="00B31C8A">
      <w:pPr>
        <w:ind w:firstLineChars="200" w:firstLine="420"/>
        <w:jc w:val="left"/>
        <w:rPr>
          <w:rFonts w:ascii="仿宋_GB2312" w:eastAsia="仿宋_GB2312"/>
          <w:color w:val="000000"/>
          <w:szCs w:val="21"/>
        </w:rPr>
      </w:pPr>
      <w:r w:rsidRPr="00656A74">
        <w:rPr>
          <w:rFonts w:ascii="仿宋_GB2312" w:eastAsia="仿宋_GB2312" w:hint="eastAsia"/>
          <w:color w:val="000000"/>
          <w:szCs w:val="21"/>
        </w:rPr>
        <w:t>（2）虽然仅对财务报表的特定要素、账户或项目产生影响，但这些要素、账户或项目是或可能是财务报表的主要组成部分；</w:t>
      </w:r>
    </w:p>
    <w:p w:rsidR="00B31C8A" w:rsidRPr="00656A74" w:rsidRDefault="00B31C8A" w:rsidP="00B31C8A">
      <w:pPr>
        <w:ind w:firstLineChars="200" w:firstLine="420"/>
        <w:jc w:val="left"/>
        <w:rPr>
          <w:rFonts w:ascii="仿宋_GB2312" w:eastAsia="仿宋_GB2312"/>
          <w:color w:val="000000"/>
          <w:szCs w:val="21"/>
        </w:rPr>
      </w:pPr>
      <w:r w:rsidRPr="00656A74">
        <w:rPr>
          <w:rFonts w:ascii="仿宋_GB2312" w:eastAsia="仿宋_GB2312" w:hint="eastAsia"/>
          <w:color w:val="000000"/>
          <w:szCs w:val="21"/>
        </w:rPr>
        <w:t>（3）当与披露相关时，产生的影响对财务报表使用者理解财务报表至关重要。</w:t>
      </w:r>
    </w:p>
    <w:p w:rsidR="00B31C8A" w:rsidRPr="00656A74" w:rsidRDefault="00B31C8A" w:rsidP="00B31C8A">
      <w:pPr>
        <w:ind w:firstLineChars="200" w:firstLine="420"/>
        <w:jc w:val="left"/>
        <w:rPr>
          <w:rFonts w:ascii="仿宋_GB2312" w:eastAsia="仿宋_GB2312"/>
          <w:color w:val="000000"/>
          <w:szCs w:val="21"/>
        </w:rPr>
      </w:pPr>
      <w:r w:rsidRPr="00656A74">
        <w:rPr>
          <w:rFonts w:ascii="仿宋_GB2312" w:eastAsia="仿宋_GB2312" w:hint="eastAsia"/>
          <w:color w:val="000000"/>
          <w:szCs w:val="21"/>
        </w:rPr>
        <w:t>7.PB-3表中的盈亏性质改变是指以下情形：</w:t>
      </w:r>
    </w:p>
    <w:p w:rsidR="00B31C8A" w:rsidRPr="00656A74" w:rsidRDefault="00B31C8A" w:rsidP="00B31C8A">
      <w:pPr>
        <w:ind w:firstLineChars="200" w:firstLine="420"/>
        <w:jc w:val="left"/>
        <w:rPr>
          <w:rFonts w:ascii="仿宋_GB2312" w:eastAsia="仿宋_GB2312"/>
          <w:color w:val="000000"/>
        </w:rPr>
      </w:pPr>
      <w:r w:rsidRPr="00656A74">
        <w:rPr>
          <w:rFonts w:ascii="仿宋_GB2312" w:eastAsia="仿宋_GB2312" w:hint="eastAsia"/>
          <w:color w:val="000000"/>
          <w:szCs w:val="21"/>
        </w:rPr>
        <w:t>盈亏性质改变是指更正事项导致</w:t>
      </w:r>
      <w:r>
        <w:rPr>
          <w:rFonts w:ascii="仿宋_GB2312" w:eastAsia="仿宋_GB2312" w:hint="eastAsia"/>
          <w:color w:val="000000"/>
          <w:szCs w:val="21"/>
        </w:rPr>
        <w:t>企业</w:t>
      </w:r>
      <w:r w:rsidRPr="00656A74">
        <w:rPr>
          <w:rFonts w:ascii="仿宋_GB2312" w:eastAsia="仿宋_GB2312" w:hint="eastAsia"/>
          <w:color w:val="000000"/>
          <w:szCs w:val="21"/>
        </w:rPr>
        <w:t>相关年度合并报表中归属于母公司股东净利润，或者扣除非经常性损益后归属于母公司股东净利润由盈利转为亏损或者由亏损转为盈利。</w:t>
      </w:r>
    </w:p>
    <w:p w:rsidR="00B31C8A" w:rsidRPr="00656A74" w:rsidRDefault="00B31C8A" w:rsidP="00B31C8A">
      <w:pPr>
        <w:snapToGrid w:val="0"/>
        <w:spacing w:line="360" w:lineRule="exact"/>
        <w:ind w:firstLineChars="200" w:firstLine="420"/>
        <w:jc w:val="left"/>
        <w:rPr>
          <w:rFonts w:ascii="仿宋_GB2312" w:eastAsia="仿宋_GB2312"/>
          <w:b/>
          <w:bCs/>
          <w:color w:val="000000"/>
          <w:sz w:val="30"/>
          <w:szCs w:val="30"/>
        </w:rPr>
      </w:pPr>
      <w:r w:rsidRPr="00656A74">
        <w:rPr>
          <w:rFonts w:ascii="仿宋_GB2312" w:eastAsia="仿宋_GB2312" w:hint="eastAsia"/>
          <w:color w:val="000000"/>
        </w:rPr>
        <w:br w:type="page"/>
      </w:r>
      <w:r w:rsidRPr="00656A74">
        <w:rPr>
          <w:rFonts w:ascii="仿宋_GB2312" w:eastAsia="仿宋_GB2312" w:hint="eastAsia"/>
          <w:b/>
          <w:bCs/>
          <w:color w:val="000000"/>
          <w:sz w:val="30"/>
          <w:szCs w:val="30"/>
        </w:rPr>
        <w:lastRenderedPageBreak/>
        <w:t>（四）PD表（兑付信息披露表）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371"/>
      </w:tblGrid>
      <w:tr w:rsidR="00B31C8A" w:rsidRPr="00656A74" w:rsidTr="00D00A2A">
        <w:trPr>
          <w:trHeight w:val="408"/>
          <w:tblHeader/>
        </w:trPr>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序号</w:t>
            </w:r>
          </w:p>
        </w:tc>
        <w:tc>
          <w:tcPr>
            <w:tcW w:w="737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内容</w:t>
            </w:r>
          </w:p>
        </w:tc>
      </w:tr>
      <w:tr w:rsidR="00B31C8A" w:rsidRPr="00656A74" w:rsidTr="00D00A2A">
        <w:trPr>
          <w:trHeight w:val="408"/>
          <w:tblHeader/>
        </w:trPr>
        <w:tc>
          <w:tcPr>
            <w:tcW w:w="1101" w:type="dxa"/>
            <w:vMerge/>
            <w:vAlign w:val="center"/>
          </w:tcPr>
          <w:p w:rsidR="00B31C8A" w:rsidRPr="00656A74" w:rsidRDefault="00B31C8A" w:rsidP="00D00A2A">
            <w:pPr>
              <w:jc w:val="center"/>
              <w:rPr>
                <w:rFonts w:ascii="仿宋_GB2312" w:eastAsia="仿宋_GB2312"/>
                <w:bCs/>
                <w:color w:val="000000"/>
                <w:szCs w:val="21"/>
              </w:rPr>
            </w:pPr>
          </w:p>
        </w:tc>
        <w:tc>
          <w:tcPr>
            <w:tcW w:w="7371" w:type="dxa"/>
            <w:vMerge/>
            <w:vAlign w:val="center"/>
          </w:tcPr>
          <w:p w:rsidR="00B31C8A" w:rsidRPr="00656A74" w:rsidRDefault="00B31C8A" w:rsidP="00D00A2A">
            <w:pPr>
              <w:jc w:val="center"/>
              <w:rPr>
                <w:rFonts w:ascii="仿宋_GB2312" w:eastAsia="仿宋_GB2312"/>
                <w:bCs/>
                <w:color w:val="000000"/>
                <w:szCs w:val="21"/>
              </w:rPr>
            </w:pP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PD-0</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公告主体及标题</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PD-0-1</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主体名称及相关债项——披露主体名称，存续债项代码及简称。</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PD-0-2</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公告标题——简明填写企业披露某期债务融资工具的兑付信息。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简明填写相关企业拟披露何种具体事项；披露事项涉及债项的，应对债项相关信息予以明确。</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PD-1</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兑付安排情况公告</w:t>
            </w:r>
          </w:p>
        </w:tc>
      </w:tr>
      <w:tr w:rsidR="00B31C8A" w:rsidRPr="00656A74" w:rsidTr="00D00A2A">
        <w:trPr>
          <w:trHeight w:val="20"/>
        </w:trPr>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PD-1</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发行人应偿付债务融资工具本金、利息时，应按本节要求向本期债务融资工具投资者披露相关信息。</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（1）发行人应当在债务融资工具</w:t>
            </w:r>
            <w:r>
              <w:rPr>
                <w:rFonts w:ascii="仿宋_GB2312" w:eastAsia="仿宋_GB2312" w:hint="eastAsia"/>
                <w:color w:val="000000"/>
                <w:szCs w:val="21"/>
              </w:rPr>
              <w:t>利息支付日或本金兑付日</w:t>
            </w:r>
            <w:r w:rsidRPr="00656A74">
              <w:rPr>
                <w:rFonts w:ascii="仿宋_GB2312" w:eastAsia="仿宋_GB2312" w:hint="eastAsia"/>
                <w:color w:val="000000"/>
                <w:szCs w:val="21"/>
              </w:rPr>
              <w:t>前5个工作日披露</w:t>
            </w:r>
            <w:r w:rsidRPr="000B79F0">
              <w:rPr>
                <w:rFonts w:ascii="仿宋_GB2312" w:eastAsia="仿宋_GB2312" w:hint="eastAsia"/>
                <w:color w:val="000000"/>
                <w:szCs w:val="21"/>
              </w:rPr>
              <w:t>利息支付</w:t>
            </w:r>
            <w:r w:rsidRPr="00656A74">
              <w:rPr>
                <w:rFonts w:ascii="仿宋_GB2312" w:eastAsia="仿宋_GB2312" w:hint="eastAsia"/>
                <w:color w:val="000000"/>
                <w:szCs w:val="21"/>
              </w:rPr>
              <w:t>或本金兑付安排性公告；</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（2）债务融资工具发行文件设置宽限期的，发行人在</w:t>
            </w:r>
            <w:r w:rsidRPr="000B79F0">
              <w:rPr>
                <w:rFonts w:ascii="仿宋_GB2312" w:eastAsia="仿宋_GB2312" w:hint="eastAsia"/>
                <w:color w:val="000000"/>
                <w:szCs w:val="21"/>
              </w:rPr>
              <w:t>本金兑付</w:t>
            </w:r>
            <w:r w:rsidRPr="00656A74">
              <w:rPr>
                <w:rFonts w:ascii="仿宋_GB2312" w:eastAsia="仿宋_GB2312" w:hint="eastAsia"/>
                <w:color w:val="000000"/>
                <w:szCs w:val="21"/>
              </w:rPr>
              <w:t>或</w:t>
            </w:r>
            <w:r w:rsidRPr="000B79F0">
              <w:rPr>
                <w:rFonts w:ascii="仿宋_GB2312" w:eastAsia="仿宋_GB2312" w:hint="eastAsia"/>
                <w:color w:val="000000"/>
                <w:szCs w:val="21"/>
              </w:rPr>
              <w:t>利息支付</w:t>
            </w:r>
            <w:r w:rsidRPr="00656A74">
              <w:rPr>
                <w:rFonts w:ascii="仿宋_GB2312" w:eastAsia="仿宋_GB2312" w:hint="eastAsia"/>
                <w:color w:val="000000"/>
                <w:szCs w:val="21"/>
              </w:rPr>
              <w:t>日</w:t>
            </w:r>
            <w:r>
              <w:rPr>
                <w:rFonts w:ascii="仿宋_GB2312" w:eastAsia="仿宋_GB2312" w:hint="eastAsia"/>
                <w:color w:val="000000"/>
                <w:szCs w:val="21"/>
              </w:rPr>
              <w:t>未足额偿付</w:t>
            </w:r>
            <w:r w:rsidRPr="00656A74">
              <w:rPr>
                <w:rFonts w:ascii="仿宋_GB2312" w:eastAsia="仿宋_GB2312" w:hint="eastAsia"/>
                <w:color w:val="000000"/>
                <w:szCs w:val="21"/>
              </w:rPr>
              <w:t>但计划在宽限期内完成足额偿付的，应当</w:t>
            </w:r>
            <w:r>
              <w:rPr>
                <w:rFonts w:ascii="仿宋_GB2312" w:eastAsia="仿宋_GB2312" w:hint="eastAsia"/>
                <w:color w:val="000000"/>
                <w:szCs w:val="21"/>
              </w:rPr>
              <w:t>不晚于利息支付日或本金兑付日的次</w:t>
            </w:r>
            <w:r w:rsidRPr="00656A74">
              <w:rPr>
                <w:rFonts w:ascii="仿宋_GB2312" w:eastAsia="仿宋_GB2312" w:hint="eastAsia"/>
                <w:color w:val="000000"/>
                <w:szCs w:val="21"/>
              </w:rPr>
              <w:t>1个工作日内披露企业关于在宽限期支付本金或利息的安排性公告。</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b/>
                <w:bCs/>
                <w:color w:val="000000"/>
                <w:szCs w:val="21"/>
              </w:rPr>
            </w:pPr>
            <w:r w:rsidRPr="00656A74">
              <w:rPr>
                <w:rFonts w:ascii="仿宋_GB2312" w:eastAsia="仿宋_GB2312" w:hint="eastAsia"/>
                <w:color w:val="000000"/>
                <w:szCs w:val="21"/>
              </w:rPr>
              <w:t>（1）</w:t>
            </w:r>
            <w:r w:rsidRPr="009F7DD6">
              <w:rPr>
                <w:rFonts w:ascii="仿宋_GB2312" w:eastAsia="仿宋_GB2312" w:hint="eastAsia"/>
                <w:color w:val="000000"/>
                <w:szCs w:val="21"/>
              </w:rPr>
              <w:t>本期债务融资工具基本信息：发行人名称、债项名称、债项简称、债项代码、发行金额、发行时间、发行期限、债项余额、评级情况（如有）、本计息期债项利率、利息支付日（或本金兑付日）、本期应偿付本息金额、主承销商、存续期管理机构、受托管理人（如有）、信用增进安</w:t>
            </w:r>
            <w:r>
              <w:rPr>
                <w:rFonts w:ascii="仿宋_GB2312" w:eastAsia="仿宋_GB2312" w:hint="eastAsia"/>
                <w:color w:val="000000"/>
                <w:szCs w:val="21"/>
              </w:rPr>
              <w:t>排（如有）、登记托管机构及其他对投资者决策有重大影响的基本信息</w:t>
            </w:r>
            <w:r w:rsidRPr="00656A74">
              <w:rPr>
                <w:rFonts w:ascii="仿宋_GB2312" w:eastAsia="仿宋_GB2312" w:hint="eastAsia"/>
                <w:color w:val="000000"/>
                <w:szCs w:val="21"/>
              </w:rPr>
              <w:t>；如债务融资工具行权尚未结束，可暂不披露本期应偿付金额；</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（2）兑付相关事宜：说明兑付操作过程；</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w:t>
            </w:r>
            <w:r w:rsidRPr="00656A74">
              <w:rPr>
                <w:rFonts w:ascii="仿宋_GB2312" w:eastAsia="仿宋_GB2312" w:cs="仿宋_GB2312" w:hint="eastAsia"/>
                <w:bCs/>
                <w:color w:val="000000"/>
                <w:szCs w:val="21"/>
              </w:rPr>
              <w:t>相关机构联系人和联系方式：</w:t>
            </w:r>
            <w:r w:rsidRPr="00656A74">
              <w:rPr>
                <w:rFonts w:ascii="仿宋_GB2312" w:eastAsia="仿宋_GB2312" w:cs="仿宋_GB2312" w:hint="eastAsia"/>
                <w:color w:val="000000"/>
                <w:szCs w:val="21"/>
              </w:rPr>
              <w:t>说明发行人、存续期管理机构</w:t>
            </w:r>
            <w:r>
              <w:rPr>
                <w:rFonts w:ascii="仿宋_GB2312" w:eastAsia="仿宋_GB2312" w:cs="仿宋_GB2312" w:hint="eastAsia"/>
                <w:color w:val="000000"/>
                <w:szCs w:val="21"/>
              </w:rPr>
              <w:t>、受托管理人（如有）、登记托管机构名称及其联系人、联系方式；</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（4）债务融资工具发行文件设置宽限期的，应披露</w:t>
            </w:r>
            <w:r>
              <w:rPr>
                <w:rFonts w:ascii="仿宋_GB2312" w:eastAsia="仿宋_GB2312" w:hint="eastAsia"/>
                <w:color w:val="000000"/>
                <w:szCs w:val="21"/>
              </w:rPr>
              <w:t>原</w:t>
            </w:r>
            <w:r w:rsidRPr="001706C6">
              <w:rPr>
                <w:rFonts w:ascii="仿宋_GB2312" w:eastAsia="仿宋_GB2312" w:hint="eastAsia"/>
                <w:color w:val="000000"/>
                <w:szCs w:val="21"/>
              </w:rPr>
              <w:t>利息支付日或本金兑付日</w:t>
            </w:r>
            <w:r w:rsidRPr="00D943DB">
              <w:rPr>
                <w:rFonts w:ascii="仿宋_GB2312" w:eastAsia="仿宋_GB2312" w:hint="eastAsia"/>
                <w:color w:val="000000"/>
                <w:szCs w:val="21"/>
              </w:rPr>
              <w:t>未能</w:t>
            </w:r>
            <w:r>
              <w:rPr>
                <w:rFonts w:ascii="仿宋_GB2312" w:eastAsia="仿宋_GB2312" w:hint="eastAsia"/>
                <w:color w:val="000000"/>
                <w:szCs w:val="21"/>
              </w:rPr>
              <w:t>足额兑付</w:t>
            </w:r>
            <w:r w:rsidRPr="00D943DB">
              <w:rPr>
                <w:rFonts w:ascii="仿宋_GB2312" w:eastAsia="仿宋_GB2312" w:hint="eastAsia"/>
                <w:color w:val="000000"/>
                <w:szCs w:val="21"/>
              </w:rPr>
              <w:t>的原因、宽限期条款及计息情况、宽限期内偿付安排等内容</w:t>
            </w:r>
            <w:r w:rsidRPr="00656A74">
              <w:rPr>
                <w:rFonts w:ascii="仿宋_GB2312" w:eastAsia="仿宋_GB2312" w:hint="eastAsia"/>
                <w:color w:val="000000"/>
                <w:szCs w:val="21"/>
              </w:rPr>
              <w:t>。</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Default="00B31C8A" w:rsidP="00D00A2A">
            <w:pPr>
              <w:rPr>
                <w:rFonts w:ascii="仿宋_GB2312" w:eastAsia="仿宋_GB2312"/>
                <w:b/>
                <w:color w:val="000000"/>
                <w:szCs w:val="21"/>
              </w:rPr>
            </w:pPr>
            <w:r>
              <w:rPr>
                <w:rFonts w:ascii="仿宋_GB2312" w:eastAsia="仿宋_GB2312" w:hint="eastAsia"/>
                <w:b/>
                <w:color w:val="000000"/>
                <w:szCs w:val="21"/>
              </w:rPr>
              <w:t>4.其他事项</w:t>
            </w:r>
          </w:p>
          <w:p w:rsidR="00B31C8A" w:rsidRPr="00656A74" w:rsidRDefault="00B31C8A" w:rsidP="00D00A2A">
            <w:pPr>
              <w:rPr>
                <w:rFonts w:ascii="仿宋_GB2312" w:eastAsia="仿宋_GB2312"/>
                <w:b/>
                <w:color w:val="000000"/>
                <w:szCs w:val="21"/>
              </w:rPr>
            </w:pPr>
            <w:r>
              <w:rPr>
                <w:rFonts w:ascii="仿宋_GB2312" w:eastAsia="仿宋_GB2312" w:hint="eastAsia"/>
                <w:color w:val="000000"/>
                <w:szCs w:val="21"/>
              </w:rPr>
              <w:t>企业按照发行文件约定的选择权</w:t>
            </w:r>
            <w:r w:rsidRPr="00AC6AD6">
              <w:rPr>
                <w:rFonts w:ascii="仿宋_GB2312" w:eastAsia="仿宋_GB2312" w:hint="eastAsia"/>
                <w:color w:val="000000"/>
                <w:szCs w:val="21"/>
              </w:rPr>
              <w:t>条款</w:t>
            </w:r>
            <w:r w:rsidRPr="00656A74">
              <w:rPr>
                <w:rFonts w:ascii="仿宋_GB2312" w:eastAsia="仿宋_GB2312" w:hint="eastAsia"/>
                <w:color w:val="000000"/>
                <w:szCs w:val="21"/>
              </w:rPr>
              <w:t>偿付债务融资工具本金</w:t>
            </w:r>
            <w:r>
              <w:rPr>
                <w:rFonts w:ascii="仿宋_GB2312" w:eastAsia="仿宋_GB2312" w:hint="eastAsia"/>
                <w:color w:val="000000"/>
                <w:szCs w:val="21"/>
              </w:rPr>
              <w:t>或</w:t>
            </w:r>
            <w:r w:rsidRPr="00656A74">
              <w:rPr>
                <w:rFonts w:ascii="仿宋_GB2312" w:eastAsia="仿宋_GB2312" w:hint="eastAsia"/>
                <w:color w:val="000000"/>
                <w:szCs w:val="21"/>
              </w:rPr>
              <w:t>利息</w:t>
            </w:r>
            <w:r>
              <w:rPr>
                <w:rFonts w:ascii="仿宋_GB2312" w:eastAsia="仿宋_GB2312" w:hint="eastAsia"/>
                <w:color w:val="000000"/>
                <w:szCs w:val="21"/>
              </w:rPr>
              <w:t>的，应在行权日之前</w:t>
            </w:r>
            <w:r w:rsidRPr="00656A74">
              <w:rPr>
                <w:rFonts w:ascii="仿宋_GB2312" w:eastAsia="仿宋_GB2312" w:hint="eastAsia"/>
                <w:color w:val="000000"/>
                <w:szCs w:val="21"/>
              </w:rPr>
              <w:t>比照</w:t>
            </w:r>
            <w:r>
              <w:rPr>
                <w:rFonts w:ascii="仿宋_GB2312" w:eastAsia="仿宋_GB2312" w:hint="eastAsia"/>
                <w:color w:val="000000"/>
                <w:szCs w:val="21"/>
              </w:rPr>
              <w:t>PD-1表格要求披露相关信息</w:t>
            </w:r>
            <w:r w:rsidRPr="00656A74">
              <w:rPr>
                <w:rFonts w:ascii="仿宋_GB2312" w:eastAsia="仿宋_GB2312" w:hint="eastAsia"/>
                <w:color w:val="000000"/>
                <w:szCs w:val="21"/>
              </w:rPr>
              <w:t>。</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PD-2</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提请启动信用增进程序公告</w:t>
            </w:r>
          </w:p>
        </w:tc>
      </w:tr>
      <w:tr w:rsidR="00B31C8A" w:rsidRPr="00656A74" w:rsidTr="00D00A2A">
        <w:trPr>
          <w:trHeight w:val="20"/>
        </w:trPr>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PD-2</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债务融资工具设立信用增进措施的，若发行人无法履行</w:t>
            </w:r>
            <w:r w:rsidRPr="000B79F0">
              <w:rPr>
                <w:rFonts w:ascii="仿宋_GB2312" w:eastAsia="仿宋_GB2312" w:hint="eastAsia"/>
                <w:color w:val="000000"/>
                <w:szCs w:val="21"/>
              </w:rPr>
              <w:t>付息兑付</w:t>
            </w:r>
            <w:r w:rsidRPr="00656A74">
              <w:rPr>
                <w:rFonts w:ascii="仿宋_GB2312" w:eastAsia="仿宋_GB2312" w:hint="eastAsia"/>
                <w:color w:val="000000"/>
                <w:szCs w:val="21"/>
              </w:rPr>
              <w:t>义务，提请增进机构履行本息代偿义务的，应参照本节要求向本期债务融资工具投资者披露提请启动信用增进程序相关信息。</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发行人应当按照发行文件约定，于预期/确定无法按照约定履行</w:t>
            </w:r>
            <w:r>
              <w:rPr>
                <w:rFonts w:ascii="仿宋_GB2312" w:eastAsia="仿宋_GB2312" w:hint="eastAsia"/>
                <w:color w:val="000000"/>
                <w:szCs w:val="21"/>
              </w:rPr>
              <w:t>付息兑付</w:t>
            </w:r>
            <w:r w:rsidRPr="00656A74">
              <w:rPr>
                <w:rFonts w:ascii="仿宋_GB2312" w:eastAsia="仿宋_GB2312" w:hint="eastAsia"/>
                <w:color w:val="000000"/>
                <w:szCs w:val="21"/>
              </w:rPr>
              <w:t>义务之日披露《提请启动信用增进程序的公告》。</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w:t>
            </w:r>
            <w:r w:rsidRPr="009F7DD6">
              <w:rPr>
                <w:rFonts w:ascii="仿宋_GB2312" w:eastAsia="仿宋_GB2312" w:hint="eastAsia"/>
                <w:color w:val="000000"/>
                <w:szCs w:val="21"/>
              </w:rPr>
              <w:t>本期债务融资工具基本信息：发行人名称、债项名称、债项简称、债项代</w:t>
            </w:r>
            <w:r w:rsidRPr="009F7DD6">
              <w:rPr>
                <w:rFonts w:ascii="仿宋_GB2312" w:eastAsia="仿宋_GB2312" w:hint="eastAsia"/>
                <w:color w:val="000000"/>
                <w:szCs w:val="21"/>
              </w:rPr>
              <w:lastRenderedPageBreak/>
              <w:t>码、发行金额、发行时间、发行期限、债项余额、评级情况（如有）、本计息期债项利率、利息支付日（或本金兑付日）、本期应偿付本息金额、主承销商、存续期管理机构、受托管理人（如有）、信用增进安</w:t>
            </w:r>
            <w:r>
              <w:rPr>
                <w:rFonts w:ascii="仿宋_GB2312" w:eastAsia="仿宋_GB2312" w:hint="eastAsia"/>
                <w:color w:val="000000"/>
                <w:szCs w:val="21"/>
              </w:rPr>
              <w:t>排（如有）、登记托管机构及其他对投资者决策有重大影响的基本信息</w:t>
            </w:r>
            <w:r w:rsidRPr="00656A74">
              <w:rPr>
                <w:rFonts w:ascii="仿宋_GB2312" w:eastAsia="仿宋_GB2312" w:hint="eastAsia"/>
                <w:color w:val="000000"/>
                <w:szCs w:val="21"/>
              </w:rPr>
              <w:t>；相关信用增进安排及有关协议约定情况；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（2）发行人偿债能力情况：说明发行人偿债能力基本情况，无法履行</w:t>
            </w:r>
            <w:r>
              <w:rPr>
                <w:rFonts w:ascii="仿宋_GB2312" w:eastAsia="仿宋_GB2312" w:hint="eastAsia"/>
                <w:color w:val="000000"/>
                <w:szCs w:val="21"/>
              </w:rPr>
              <w:t>付息兑付</w:t>
            </w:r>
            <w:r w:rsidRPr="00656A74">
              <w:rPr>
                <w:rFonts w:ascii="仿宋_GB2312" w:eastAsia="仿宋_GB2312" w:hint="eastAsia"/>
                <w:color w:val="000000"/>
                <w:szCs w:val="21"/>
              </w:rPr>
              <w:t>义务的实际情况；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（3）提请启动信用增进程序说明：说明提请启动信用增进程序的有关诉求。</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bCs/>
                <w:color w:val="000000"/>
                <w:szCs w:val="21"/>
              </w:rPr>
            </w:pPr>
            <w:r w:rsidRPr="00656A74">
              <w:rPr>
                <w:rFonts w:ascii="仿宋_GB2312" w:eastAsia="仿宋_GB2312" w:hint="eastAsia"/>
                <w:b/>
                <w:bCs/>
                <w:color w:val="000000"/>
                <w:szCs w:val="21"/>
              </w:rPr>
              <w:lastRenderedPageBreak/>
              <w:t>PD-3</w:t>
            </w:r>
          </w:p>
        </w:tc>
        <w:tc>
          <w:tcPr>
            <w:tcW w:w="7371" w:type="dxa"/>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cs="仿宋_GB2312" w:hint="eastAsia"/>
                <w:b/>
                <w:bCs/>
                <w:color w:val="000000"/>
                <w:szCs w:val="21"/>
              </w:rPr>
              <w:t>企业关于债务融资工具</w:t>
            </w:r>
            <w:r>
              <w:rPr>
                <w:rFonts w:ascii="仿宋_GB2312" w:eastAsia="仿宋_GB2312" w:cs="仿宋_GB2312" w:hint="eastAsia"/>
                <w:b/>
                <w:bCs/>
                <w:color w:val="000000"/>
                <w:szCs w:val="21"/>
              </w:rPr>
              <w:t>支付利息</w:t>
            </w:r>
            <w:r w:rsidRPr="00656A74">
              <w:rPr>
                <w:rFonts w:ascii="仿宋_GB2312" w:eastAsia="仿宋_GB2312" w:cs="仿宋_GB2312" w:hint="eastAsia"/>
                <w:b/>
                <w:bCs/>
                <w:color w:val="000000"/>
                <w:szCs w:val="21"/>
              </w:rPr>
              <w:t>或兑付本金的特别风险提示公告</w:t>
            </w:r>
          </w:p>
        </w:tc>
      </w:tr>
      <w:tr w:rsidR="00B31C8A" w:rsidRPr="00656A74" w:rsidTr="00D00A2A">
        <w:trPr>
          <w:trHeight w:val="20"/>
        </w:trPr>
        <w:tc>
          <w:tcPr>
            <w:tcW w:w="1101" w:type="dxa"/>
            <w:vMerge w:val="restart"/>
            <w:vAlign w:val="center"/>
          </w:tcPr>
          <w:p w:rsidR="00B31C8A" w:rsidRPr="00656A74" w:rsidRDefault="00B31C8A" w:rsidP="00D00A2A">
            <w:pPr>
              <w:jc w:val="center"/>
              <w:rPr>
                <w:rFonts w:ascii="仿宋_GB2312" w:eastAsia="仿宋_GB2312"/>
                <w:b/>
                <w:bCs/>
                <w:color w:val="000000"/>
                <w:szCs w:val="21"/>
              </w:rPr>
            </w:pPr>
            <w:r w:rsidRPr="00656A74">
              <w:rPr>
                <w:rFonts w:ascii="仿宋_GB2312" w:eastAsia="仿宋_GB2312" w:hint="eastAsia"/>
                <w:b/>
                <w:bCs/>
                <w:color w:val="000000"/>
                <w:szCs w:val="21"/>
              </w:rPr>
              <w:t>PD-3</w:t>
            </w:r>
          </w:p>
        </w:tc>
        <w:tc>
          <w:tcPr>
            <w:tcW w:w="7371" w:type="dxa"/>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hint="eastAsia"/>
                <w:b/>
                <w:bCs/>
                <w:color w:val="000000"/>
                <w:szCs w:val="21"/>
              </w:rPr>
              <w:t>1</w:t>
            </w:r>
            <w:r w:rsidRPr="00656A74">
              <w:rPr>
                <w:rFonts w:ascii="仿宋_GB2312" w:eastAsia="仿宋_GB2312" w:cs="仿宋_GB2312" w:hint="eastAsia"/>
                <w:b/>
                <w:bCs/>
                <w:color w:val="000000"/>
                <w:szCs w:val="21"/>
              </w:rPr>
              <w:t>.适用范围</w:t>
            </w:r>
          </w:p>
          <w:p w:rsidR="00B31C8A" w:rsidRPr="00656A74" w:rsidRDefault="00B31C8A" w:rsidP="00D00A2A">
            <w:pPr>
              <w:rPr>
                <w:rFonts w:ascii="仿宋_GB2312" w:eastAsia="仿宋_GB2312" w:cs="仿宋_GB2312"/>
                <w:color w:val="000000"/>
                <w:szCs w:val="21"/>
              </w:rPr>
            </w:pPr>
            <w:r w:rsidRPr="00656A74">
              <w:rPr>
                <w:rFonts w:ascii="仿宋_GB2312" w:eastAsia="仿宋_GB2312" w:cs="仿宋_GB2312" w:hint="eastAsia"/>
                <w:color w:val="000000"/>
                <w:szCs w:val="21"/>
              </w:rPr>
              <w:t>发行人经过自身评估，认为债务融资工具未来偿付存在较大困难的，应按本节要求</w:t>
            </w:r>
            <w:r w:rsidRPr="00656A74">
              <w:rPr>
                <w:rFonts w:ascii="仿宋_GB2312" w:eastAsia="仿宋_GB2312" w:hint="eastAsia"/>
                <w:color w:val="000000"/>
                <w:szCs w:val="21"/>
              </w:rPr>
              <w:t>向本期债务融资工具投资者</w:t>
            </w:r>
            <w:r w:rsidRPr="00656A74">
              <w:rPr>
                <w:rFonts w:ascii="仿宋_GB2312" w:eastAsia="仿宋_GB2312" w:cs="仿宋_GB2312" w:hint="eastAsia"/>
                <w:color w:val="000000"/>
                <w:szCs w:val="21"/>
              </w:rPr>
              <w:t>披露相关信息。</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bCs/>
                <w:color w:val="000000"/>
                <w:szCs w:val="21"/>
              </w:rPr>
            </w:pPr>
          </w:p>
        </w:tc>
        <w:tc>
          <w:tcPr>
            <w:tcW w:w="7371" w:type="dxa"/>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hint="eastAsia"/>
                <w:b/>
                <w:bCs/>
                <w:color w:val="000000"/>
                <w:szCs w:val="21"/>
              </w:rPr>
              <w:t>2</w:t>
            </w:r>
            <w:r w:rsidRPr="00656A74">
              <w:rPr>
                <w:rFonts w:ascii="仿宋_GB2312" w:eastAsia="仿宋_GB2312" w:cs="仿宋_GB2312" w:hint="eastAsia"/>
                <w:b/>
                <w:bCs/>
                <w:color w:val="000000"/>
                <w:szCs w:val="21"/>
              </w:rPr>
              <w:t>.披露时间</w:t>
            </w:r>
          </w:p>
          <w:p w:rsidR="00B31C8A" w:rsidRPr="00656A74" w:rsidRDefault="00B31C8A" w:rsidP="00D00A2A">
            <w:pPr>
              <w:rPr>
                <w:rFonts w:ascii="仿宋_GB2312" w:eastAsia="仿宋_GB2312" w:cs="仿宋_GB2312"/>
                <w:color w:val="000000"/>
                <w:szCs w:val="21"/>
              </w:rPr>
            </w:pPr>
            <w:r w:rsidRPr="00656A74">
              <w:rPr>
                <w:rFonts w:ascii="仿宋_GB2312" w:eastAsia="仿宋_GB2312" w:cs="仿宋_GB2312" w:hint="eastAsia"/>
                <w:color w:val="000000"/>
                <w:szCs w:val="21"/>
              </w:rPr>
              <w:t>发行人认为债务融资工具未来偿付存在较大困难的，应及时披露相关信息。</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bCs/>
                <w:color w:val="000000"/>
                <w:szCs w:val="21"/>
              </w:rPr>
            </w:pPr>
          </w:p>
        </w:tc>
        <w:tc>
          <w:tcPr>
            <w:tcW w:w="7371" w:type="dxa"/>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hint="eastAsia"/>
                <w:b/>
                <w:bCs/>
                <w:color w:val="000000"/>
                <w:szCs w:val="21"/>
              </w:rPr>
              <w:t>3</w:t>
            </w:r>
            <w:r w:rsidRPr="00656A74">
              <w:rPr>
                <w:rFonts w:ascii="仿宋_GB2312" w:eastAsia="仿宋_GB2312" w:cs="仿宋_GB2312" w:hint="eastAsia"/>
                <w:b/>
                <w:bCs/>
                <w:color w:val="000000"/>
                <w:szCs w:val="21"/>
              </w:rPr>
              <w:t>.公告内容</w:t>
            </w:r>
          </w:p>
          <w:p w:rsidR="00B31C8A" w:rsidRPr="00656A74" w:rsidRDefault="00B31C8A" w:rsidP="00D00A2A">
            <w:pPr>
              <w:rPr>
                <w:rFonts w:ascii="仿宋_GB2312" w:eastAsia="仿宋_GB2312" w:cs="仿宋_GB2312"/>
                <w:color w:val="000000"/>
                <w:szCs w:val="21"/>
              </w:rPr>
            </w:pPr>
            <w:r w:rsidRPr="00656A74">
              <w:rPr>
                <w:rFonts w:ascii="仿宋_GB2312" w:eastAsia="仿宋_GB2312" w:cs="仿宋_GB2312" w:hint="eastAsia"/>
                <w:bCs/>
                <w:color w:val="000000"/>
                <w:szCs w:val="21"/>
              </w:rPr>
              <w:t>（</w:t>
            </w:r>
            <w:r w:rsidRPr="00656A74">
              <w:rPr>
                <w:rFonts w:ascii="仿宋_GB2312" w:eastAsia="仿宋_GB2312" w:hint="eastAsia"/>
                <w:bCs/>
                <w:color w:val="000000"/>
                <w:szCs w:val="21"/>
              </w:rPr>
              <w:t>1</w:t>
            </w:r>
            <w:r w:rsidRPr="00656A74">
              <w:rPr>
                <w:rFonts w:ascii="仿宋_GB2312" w:eastAsia="仿宋_GB2312" w:cs="仿宋_GB2312" w:hint="eastAsia"/>
                <w:bCs/>
                <w:color w:val="000000"/>
                <w:szCs w:val="21"/>
              </w:rPr>
              <w:t>）</w:t>
            </w:r>
            <w:r w:rsidRPr="009F7DD6">
              <w:rPr>
                <w:rFonts w:ascii="仿宋_GB2312" w:eastAsia="仿宋_GB2312" w:cs="仿宋_GB2312" w:hint="eastAsia"/>
                <w:bCs/>
                <w:color w:val="000000"/>
                <w:szCs w:val="21"/>
              </w:rPr>
              <w:t>本期债务融资工具基本信息：发行人名称、债项名称、债项简称、债项代码、发行金额、发行时间、发行期限、债项余额、评级情况（如有）、本计息期债项利率、利息支付日（或本金兑付日）、本期应偿付本息金额、主承销商、存续期管理机构、受托管理人（如有）、信用增进安</w:t>
            </w:r>
            <w:r>
              <w:rPr>
                <w:rFonts w:ascii="仿宋_GB2312" w:eastAsia="仿宋_GB2312" w:cs="仿宋_GB2312" w:hint="eastAsia"/>
                <w:bCs/>
                <w:color w:val="000000"/>
                <w:szCs w:val="21"/>
              </w:rPr>
              <w:t>排（如有）、登记托管机构及其他对投资者决策有重大影响的基本信息</w:t>
            </w:r>
            <w:r w:rsidRPr="00656A74">
              <w:rPr>
                <w:rFonts w:ascii="仿宋_GB2312" w:eastAsia="仿宋_GB2312" w:cs="仿宋_GB2312" w:hint="eastAsia"/>
                <w:color w:val="000000"/>
                <w:szCs w:val="21"/>
              </w:rPr>
              <w:t>；</w:t>
            </w:r>
          </w:p>
          <w:p w:rsidR="00B31C8A" w:rsidRPr="00656A74" w:rsidRDefault="00B31C8A" w:rsidP="00D00A2A">
            <w:pPr>
              <w:rPr>
                <w:rFonts w:ascii="仿宋_GB2312" w:eastAsia="仿宋_GB2312" w:cs="仿宋_GB2312"/>
                <w:color w:val="000000"/>
                <w:szCs w:val="21"/>
              </w:rPr>
            </w:pPr>
            <w:r w:rsidRPr="00656A74">
              <w:rPr>
                <w:rFonts w:ascii="仿宋_GB2312" w:eastAsia="仿宋_GB2312" w:cs="仿宋_GB2312" w:hint="eastAsia"/>
                <w:color w:val="000000"/>
                <w:szCs w:val="21"/>
              </w:rPr>
              <w:t>（2）风险提示及应对措施：提示债务融资工具按期足额</w:t>
            </w:r>
            <w:r>
              <w:rPr>
                <w:rFonts w:ascii="仿宋_GB2312" w:eastAsia="仿宋_GB2312" w:cs="仿宋_GB2312" w:hint="eastAsia"/>
                <w:color w:val="000000"/>
                <w:szCs w:val="21"/>
              </w:rPr>
              <w:t>支付利息</w:t>
            </w:r>
            <w:r w:rsidRPr="00656A74">
              <w:rPr>
                <w:rFonts w:ascii="仿宋_GB2312" w:eastAsia="仿宋_GB2312" w:cs="仿宋_GB2312" w:hint="eastAsia"/>
                <w:color w:val="000000"/>
                <w:szCs w:val="21"/>
              </w:rPr>
              <w:t>或兑付本金存在较大不确定性的风险；存在风险的原因描述；发行人预计可兑付的债务融资工具利息或本金金额；发行人拟采取的应对措施；</w:t>
            </w:r>
          </w:p>
          <w:p w:rsidR="00B31C8A" w:rsidRPr="00656A74" w:rsidRDefault="00B31C8A" w:rsidP="00D00A2A">
            <w:pPr>
              <w:rPr>
                <w:rFonts w:ascii="仿宋_GB2312" w:eastAsia="仿宋_GB2312" w:cs="仿宋_GB2312"/>
                <w:color w:val="000000"/>
                <w:szCs w:val="21"/>
              </w:rPr>
            </w:pPr>
            <w:r w:rsidRPr="00656A74">
              <w:rPr>
                <w:rFonts w:ascii="仿宋_GB2312" w:eastAsia="仿宋_GB2312" w:cs="仿宋_GB2312" w:hint="eastAsia"/>
                <w:color w:val="000000"/>
                <w:szCs w:val="21"/>
              </w:rPr>
              <w:t>（3）</w:t>
            </w:r>
            <w:r w:rsidRPr="00656A74">
              <w:rPr>
                <w:rFonts w:ascii="仿宋_GB2312" w:eastAsia="仿宋_GB2312" w:cs="仿宋_GB2312" w:hint="eastAsia"/>
                <w:bCs/>
                <w:color w:val="000000"/>
                <w:szCs w:val="21"/>
              </w:rPr>
              <w:t>相关机构联系人和联系方式：</w:t>
            </w:r>
            <w:r w:rsidRPr="00656A74">
              <w:rPr>
                <w:rFonts w:ascii="仿宋_GB2312" w:eastAsia="仿宋_GB2312" w:cs="仿宋_GB2312" w:hint="eastAsia"/>
                <w:color w:val="000000"/>
                <w:szCs w:val="21"/>
              </w:rPr>
              <w:t>说明发行人、存续期管理机构、受托管理人（如有）、登记托管机构名称及其联系人、联系方式；</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（4）债务融资工具发行文件设置宽限期的，应披露发行文件关于宽限期的约定情况。</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bCs/>
                <w:color w:val="000000"/>
                <w:szCs w:val="21"/>
              </w:rPr>
            </w:pPr>
          </w:p>
        </w:tc>
        <w:tc>
          <w:tcPr>
            <w:tcW w:w="7371" w:type="dxa"/>
            <w:vAlign w:val="center"/>
          </w:tcPr>
          <w:p w:rsidR="00B31C8A" w:rsidRPr="00656A74" w:rsidRDefault="00B31C8A" w:rsidP="00D00A2A">
            <w:pPr>
              <w:rPr>
                <w:rFonts w:ascii="仿宋_GB2312" w:eastAsia="仿宋_GB2312" w:cs="仿宋_GB2312"/>
                <w:b/>
                <w:bCs/>
                <w:color w:val="000000"/>
                <w:szCs w:val="21"/>
              </w:rPr>
            </w:pPr>
            <w:r w:rsidRPr="00656A74">
              <w:rPr>
                <w:rFonts w:ascii="仿宋_GB2312" w:eastAsia="仿宋_GB2312" w:cs="仿宋_GB2312" w:hint="eastAsia"/>
                <w:b/>
                <w:color w:val="000000"/>
                <w:szCs w:val="21"/>
              </w:rPr>
              <w:t>后续工作</w:t>
            </w:r>
          </w:p>
          <w:p w:rsidR="00B31C8A" w:rsidRPr="00656A74" w:rsidRDefault="00B31C8A" w:rsidP="00D00A2A">
            <w:pPr>
              <w:rPr>
                <w:rFonts w:ascii="仿宋_GB2312" w:eastAsia="仿宋_GB2312" w:cs="仿宋_GB2312"/>
                <w:b/>
                <w:bCs/>
                <w:color w:val="000000"/>
                <w:szCs w:val="21"/>
              </w:rPr>
            </w:pPr>
            <w:r w:rsidRPr="00656A74">
              <w:rPr>
                <w:rFonts w:ascii="仿宋_GB2312" w:eastAsia="仿宋_GB2312" w:cs="仿宋_GB2312" w:hint="eastAsia"/>
                <w:color w:val="000000"/>
                <w:szCs w:val="21"/>
              </w:rPr>
              <w:t>债务融资工具设立信用增进措施的，若发行人无法履行</w:t>
            </w:r>
            <w:r>
              <w:rPr>
                <w:rFonts w:ascii="仿宋_GB2312" w:eastAsia="仿宋_GB2312" w:cs="仿宋_GB2312" w:hint="eastAsia"/>
                <w:color w:val="000000"/>
                <w:szCs w:val="21"/>
              </w:rPr>
              <w:t>付息兑付</w:t>
            </w:r>
            <w:r w:rsidRPr="00656A74">
              <w:rPr>
                <w:rFonts w:ascii="仿宋_GB2312" w:eastAsia="仿宋_GB2312" w:cs="仿宋_GB2312" w:hint="eastAsia"/>
                <w:color w:val="000000"/>
                <w:szCs w:val="21"/>
              </w:rPr>
              <w:t>义务、提请增进机构履行本息代偿义务，发行人应按照PD-2披露《提请启动信用增进程序公告》，增进机构应按照PX-1披露《信用增进义务履行安排公告》。</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bCs/>
                <w:color w:val="000000"/>
                <w:szCs w:val="21"/>
              </w:rPr>
            </w:pPr>
            <w:r w:rsidRPr="00656A74">
              <w:rPr>
                <w:rFonts w:ascii="仿宋_GB2312" w:eastAsia="仿宋_GB2312" w:hint="eastAsia"/>
                <w:b/>
                <w:bCs/>
                <w:color w:val="000000"/>
                <w:szCs w:val="21"/>
              </w:rPr>
              <w:t>PD-4</w:t>
            </w:r>
          </w:p>
        </w:tc>
        <w:tc>
          <w:tcPr>
            <w:tcW w:w="7371" w:type="dxa"/>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cs="仿宋_GB2312" w:hint="eastAsia"/>
                <w:b/>
                <w:bCs/>
                <w:color w:val="000000"/>
                <w:szCs w:val="21"/>
              </w:rPr>
              <w:t>企业关于债务融资工具未按期足额</w:t>
            </w:r>
            <w:r>
              <w:rPr>
                <w:rFonts w:ascii="仿宋_GB2312" w:eastAsia="仿宋_GB2312" w:cs="仿宋_GB2312" w:hint="eastAsia"/>
                <w:b/>
                <w:bCs/>
                <w:color w:val="000000"/>
                <w:szCs w:val="21"/>
              </w:rPr>
              <w:t>支付利息</w:t>
            </w:r>
            <w:r w:rsidRPr="00656A74">
              <w:rPr>
                <w:rFonts w:ascii="仿宋_GB2312" w:eastAsia="仿宋_GB2312" w:cs="仿宋_GB2312" w:hint="eastAsia"/>
                <w:b/>
                <w:bCs/>
                <w:color w:val="000000"/>
                <w:szCs w:val="21"/>
              </w:rPr>
              <w:t>或兑付本金的公告</w:t>
            </w:r>
          </w:p>
        </w:tc>
      </w:tr>
      <w:tr w:rsidR="00B31C8A" w:rsidRPr="00656A74" w:rsidTr="00D00A2A">
        <w:trPr>
          <w:trHeight w:val="20"/>
        </w:trPr>
        <w:tc>
          <w:tcPr>
            <w:tcW w:w="1101" w:type="dxa"/>
            <w:vMerge w:val="restart"/>
            <w:vAlign w:val="center"/>
          </w:tcPr>
          <w:p w:rsidR="00B31C8A" w:rsidRPr="00656A74" w:rsidRDefault="00B31C8A" w:rsidP="00D00A2A">
            <w:pPr>
              <w:jc w:val="center"/>
              <w:rPr>
                <w:rFonts w:ascii="仿宋_GB2312" w:eastAsia="仿宋_GB2312"/>
                <w:b/>
                <w:bCs/>
                <w:color w:val="000000"/>
                <w:szCs w:val="21"/>
              </w:rPr>
            </w:pPr>
            <w:r w:rsidRPr="00656A74">
              <w:rPr>
                <w:rFonts w:ascii="仿宋_GB2312" w:eastAsia="仿宋_GB2312" w:hint="eastAsia"/>
                <w:b/>
                <w:bCs/>
                <w:color w:val="000000"/>
                <w:szCs w:val="21"/>
              </w:rPr>
              <w:t>PD-4</w:t>
            </w:r>
          </w:p>
        </w:tc>
        <w:tc>
          <w:tcPr>
            <w:tcW w:w="7371" w:type="dxa"/>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hint="eastAsia"/>
                <w:b/>
                <w:bCs/>
                <w:color w:val="000000"/>
                <w:szCs w:val="21"/>
              </w:rPr>
              <w:t>1</w:t>
            </w:r>
            <w:r w:rsidRPr="00656A74">
              <w:rPr>
                <w:rFonts w:ascii="仿宋_GB2312" w:eastAsia="仿宋_GB2312" w:cs="仿宋_GB2312" w:hint="eastAsia"/>
                <w:b/>
                <w:bCs/>
                <w:color w:val="000000"/>
                <w:szCs w:val="21"/>
              </w:rPr>
              <w:t>.适用范围</w:t>
            </w:r>
          </w:p>
          <w:p w:rsidR="00B31C8A" w:rsidRPr="00656A74" w:rsidRDefault="00B31C8A" w:rsidP="00D00A2A">
            <w:pPr>
              <w:rPr>
                <w:rFonts w:ascii="仿宋_GB2312" w:eastAsia="仿宋_GB2312"/>
                <w:color w:val="000000"/>
                <w:szCs w:val="21"/>
              </w:rPr>
            </w:pPr>
            <w:r w:rsidRPr="00656A74">
              <w:rPr>
                <w:rFonts w:ascii="仿宋_GB2312" w:eastAsia="仿宋_GB2312" w:cs="仿宋_GB2312" w:hint="eastAsia"/>
                <w:color w:val="000000"/>
                <w:szCs w:val="21"/>
              </w:rPr>
              <w:t>债务融资工具在</w:t>
            </w:r>
            <w:r>
              <w:rPr>
                <w:rFonts w:ascii="仿宋_GB2312" w:eastAsia="仿宋_GB2312" w:cs="仿宋_GB2312" w:hint="eastAsia"/>
                <w:color w:val="000000"/>
                <w:szCs w:val="21"/>
              </w:rPr>
              <w:t>利息支付日、本金兑付日或行权日</w:t>
            </w:r>
            <w:r w:rsidRPr="00656A74">
              <w:rPr>
                <w:rFonts w:ascii="仿宋_GB2312" w:eastAsia="仿宋_GB2312" w:cs="仿宋_GB2312" w:hint="eastAsia"/>
                <w:color w:val="000000"/>
                <w:szCs w:val="21"/>
              </w:rPr>
              <w:t>未得到足额兑付的，或</w:t>
            </w:r>
            <w:r w:rsidRPr="00656A74">
              <w:rPr>
                <w:rFonts w:ascii="仿宋_GB2312" w:eastAsia="仿宋_GB2312" w:hint="eastAsia"/>
                <w:color w:val="000000"/>
                <w:szCs w:val="21"/>
              </w:rPr>
              <w:t>在宽限期届满日仍未足额偿付的</w:t>
            </w:r>
            <w:r w:rsidRPr="00656A74">
              <w:rPr>
                <w:rFonts w:ascii="仿宋_GB2312" w:eastAsia="仿宋_GB2312" w:cs="仿宋_GB2312" w:hint="eastAsia"/>
                <w:color w:val="000000"/>
                <w:szCs w:val="21"/>
              </w:rPr>
              <w:t>，发行人应按照本表格要求</w:t>
            </w:r>
            <w:r w:rsidRPr="00656A74">
              <w:rPr>
                <w:rFonts w:ascii="仿宋_GB2312" w:eastAsia="仿宋_GB2312" w:hint="eastAsia"/>
                <w:color w:val="000000"/>
                <w:szCs w:val="21"/>
              </w:rPr>
              <w:t>向本期债务融资工具投资者</w:t>
            </w:r>
            <w:r w:rsidRPr="00656A74">
              <w:rPr>
                <w:rFonts w:ascii="仿宋_GB2312" w:eastAsia="仿宋_GB2312" w:cs="仿宋_GB2312" w:hint="eastAsia"/>
                <w:color w:val="000000"/>
                <w:szCs w:val="21"/>
              </w:rPr>
              <w:t>披露相关信息。</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bCs/>
                <w:color w:val="000000"/>
                <w:szCs w:val="21"/>
              </w:rPr>
            </w:pPr>
          </w:p>
        </w:tc>
        <w:tc>
          <w:tcPr>
            <w:tcW w:w="7371" w:type="dxa"/>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hint="eastAsia"/>
                <w:b/>
                <w:bCs/>
                <w:color w:val="000000"/>
                <w:szCs w:val="21"/>
              </w:rPr>
              <w:t>2</w:t>
            </w:r>
            <w:r w:rsidRPr="00656A74">
              <w:rPr>
                <w:rFonts w:ascii="仿宋_GB2312" w:eastAsia="仿宋_GB2312" w:cs="仿宋_GB2312" w:hint="eastAsia"/>
                <w:b/>
                <w:bCs/>
                <w:color w:val="000000"/>
                <w:szCs w:val="21"/>
              </w:rPr>
              <w:t>.披露时间</w:t>
            </w:r>
          </w:p>
          <w:p w:rsidR="00B31C8A" w:rsidRPr="00656A74" w:rsidRDefault="00B31C8A" w:rsidP="00D00A2A">
            <w:pPr>
              <w:rPr>
                <w:rFonts w:ascii="仿宋_GB2312" w:eastAsia="仿宋_GB2312" w:cs="仿宋_GB2312"/>
                <w:color w:val="000000"/>
                <w:szCs w:val="21"/>
              </w:rPr>
            </w:pPr>
            <w:r w:rsidRPr="00656A74">
              <w:rPr>
                <w:rFonts w:ascii="仿宋_GB2312" w:eastAsia="仿宋_GB2312" w:cs="仿宋_GB2312" w:hint="eastAsia"/>
                <w:color w:val="000000"/>
                <w:szCs w:val="21"/>
              </w:rPr>
              <w:t>（1）</w:t>
            </w:r>
            <w:r w:rsidRPr="00656A74">
              <w:rPr>
                <w:rFonts w:ascii="仿宋_GB2312" w:eastAsia="仿宋_GB2312" w:hint="eastAsia"/>
                <w:color w:val="000000"/>
                <w:szCs w:val="21"/>
              </w:rPr>
              <w:t>发行人在</w:t>
            </w:r>
            <w:r>
              <w:rPr>
                <w:rFonts w:ascii="仿宋_GB2312" w:eastAsia="仿宋_GB2312" w:cs="仿宋_GB2312" w:hint="eastAsia"/>
                <w:color w:val="000000"/>
                <w:szCs w:val="21"/>
              </w:rPr>
              <w:t>利息支付日、本金兑付日或行权日</w:t>
            </w:r>
            <w:r w:rsidRPr="00656A74">
              <w:rPr>
                <w:rFonts w:ascii="仿宋_GB2312" w:eastAsia="仿宋_GB2312" w:hint="eastAsia"/>
                <w:color w:val="000000"/>
                <w:szCs w:val="21"/>
              </w:rPr>
              <w:t>未足额偿付的</w:t>
            </w:r>
            <w:r>
              <w:rPr>
                <w:rFonts w:ascii="仿宋_GB2312" w:eastAsia="仿宋_GB2312" w:hint="eastAsia"/>
                <w:color w:val="000000"/>
                <w:szCs w:val="21"/>
              </w:rPr>
              <w:t>，</w:t>
            </w:r>
            <w:r w:rsidRPr="00656A74">
              <w:rPr>
                <w:rFonts w:ascii="仿宋_GB2312" w:eastAsia="仿宋_GB2312" w:cs="仿宋_GB2312" w:hint="eastAsia"/>
                <w:color w:val="000000"/>
                <w:szCs w:val="21"/>
              </w:rPr>
              <w:t>应</w:t>
            </w:r>
            <w:r>
              <w:rPr>
                <w:rFonts w:ascii="仿宋_GB2312" w:eastAsia="仿宋_GB2312" w:cs="仿宋_GB2312" w:hint="eastAsia"/>
                <w:color w:val="000000"/>
                <w:szCs w:val="21"/>
              </w:rPr>
              <w:t>在当日</w:t>
            </w:r>
            <w:r w:rsidRPr="00656A74">
              <w:rPr>
                <w:rFonts w:ascii="仿宋_GB2312" w:eastAsia="仿宋_GB2312" w:cs="仿宋_GB2312" w:hint="eastAsia"/>
                <w:color w:val="000000"/>
                <w:szCs w:val="21"/>
              </w:rPr>
              <w:t>按照本表格要求披露相关信息；</w:t>
            </w:r>
          </w:p>
          <w:p w:rsidR="00B31C8A" w:rsidRDefault="00B31C8A" w:rsidP="00D00A2A">
            <w:pPr>
              <w:rPr>
                <w:rFonts w:ascii="仿宋_GB2312" w:eastAsia="仿宋_GB2312"/>
                <w:color w:val="000000"/>
                <w:szCs w:val="21"/>
              </w:rPr>
            </w:pPr>
            <w:r w:rsidRPr="00656A74">
              <w:rPr>
                <w:rFonts w:ascii="仿宋_GB2312" w:eastAsia="仿宋_GB2312" w:hint="eastAsia"/>
                <w:color w:val="000000"/>
                <w:szCs w:val="21"/>
              </w:rPr>
              <w:t>（2）发行人在宽限期届满日仍未足额偿付的，应</w:t>
            </w:r>
            <w:r>
              <w:rPr>
                <w:rFonts w:ascii="仿宋_GB2312" w:eastAsia="仿宋_GB2312" w:hint="eastAsia"/>
                <w:color w:val="000000"/>
                <w:szCs w:val="21"/>
              </w:rPr>
              <w:t>在当日</w:t>
            </w:r>
            <w:r w:rsidRPr="00656A74">
              <w:rPr>
                <w:rFonts w:ascii="仿宋_GB2312" w:eastAsia="仿宋_GB2312" w:hint="eastAsia"/>
                <w:color w:val="000000"/>
                <w:szCs w:val="21"/>
              </w:rPr>
              <w:t>披露企业关于未按约定在宽限期内支付</w:t>
            </w:r>
            <w:r>
              <w:rPr>
                <w:rFonts w:ascii="仿宋_GB2312" w:eastAsia="仿宋_GB2312" w:hint="eastAsia"/>
                <w:color w:val="000000"/>
                <w:szCs w:val="21"/>
              </w:rPr>
              <w:t>利息或兑付本金</w:t>
            </w:r>
            <w:r w:rsidRPr="00656A74">
              <w:rPr>
                <w:rFonts w:ascii="仿宋_GB2312" w:eastAsia="仿宋_GB2312" w:hint="eastAsia"/>
                <w:color w:val="000000"/>
                <w:szCs w:val="21"/>
              </w:rPr>
              <w:t>的公告；</w:t>
            </w:r>
          </w:p>
          <w:p w:rsidR="00B31C8A" w:rsidRDefault="00B31C8A" w:rsidP="00D00A2A">
            <w:pPr>
              <w:rPr>
                <w:rFonts w:ascii="仿宋_GB2312" w:eastAsia="仿宋_GB2312"/>
                <w:color w:val="000000"/>
                <w:szCs w:val="21"/>
              </w:rPr>
            </w:pPr>
            <w:r>
              <w:rPr>
                <w:rFonts w:ascii="仿宋_GB2312" w:eastAsia="仿宋_GB2312" w:hint="eastAsia"/>
                <w:color w:val="000000"/>
                <w:szCs w:val="21"/>
              </w:rPr>
              <w:lastRenderedPageBreak/>
              <w:t>（3）债务融资工具于约定的</w:t>
            </w:r>
            <w:r>
              <w:rPr>
                <w:rFonts w:ascii="仿宋_GB2312" w:eastAsia="仿宋_GB2312" w:cs="仿宋_GB2312" w:hint="eastAsia"/>
                <w:color w:val="000000"/>
                <w:szCs w:val="21"/>
              </w:rPr>
              <w:t>利息支付日或本金兑付日</w:t>
            </w:r>
            <w:r>
              <w:rPr>
                <w:rFonts w:ascii="仿宋_GB2312" w:eastAsia="仿宋_GB2312" w:hint="eastAsia"/>
                <w:color w:val="000000"/>
                <w:szCs w:val="21"/>
              </w:rPr>
              <w:t>之前到期应付，且发行人未能足额偿付的，发行人应在知道或应当知道未能偿付事项的当日，</w:t>
            </w:r>
            <w:r w:rsidRPr="00864BAD">
              <w:rPr>
                <w:rFonts w:ascii="仿宋_GB2312" w:eastAsia="仿宋_GB2312" w:hint="eastAsia"/>
                <w:color w:val="000000"/>
                <w:szCs w:val="21"/>
              </w:rPr>
              <w:t>按照本表格要求披露相关信息；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w:t>
            </w:r>
            <w:r>
              <w:rPr>
                <w:rFonts w:ascii="仿宋_GB2312" w:eastAsia="仿宋_GB2312" w:hint="eastAsia"/>
                <w:color w:val="000000"/>
                <w:szCs w:val="21"/>
              </w:rPr>
              <w:t>4</w:t>
            </w:r>
            <w:r w:rsidRPr="00656A74">
              <w:rPr>
                <w:rFonts w:ascii="仿宋_GB2312" w:eastAsia="仿宋_GB2312" w:hint="eastAsia"/>
                <w:color w:val="000000"/>
                <w:szCs w:val="21"/>
              </w:rPr>
              <w:t>）发行人应当在依法进入破产程序之日后</w:t>
            </w:r>
            <w:r>
              <w:rPr>
                <w:rFonts w:ascii="仿宋_GB2312" w:eastAsia="仿宋_GB2312" w:hint="eastAsia"/>
                <w:color w:val="000000"/>
                <w:szCs w:val="21"/>
              </w:rPr>
              <w:t>2</w:t>
            </w:r>
            <w:r w:rsidRPr="00656A74">
              <w:rPr>
                <w:rFonts w:ascii="仿宋_GB2312" w:eastAsia="仿宋_GB2312" w:hint="eastAsia"/>
                <w:color w:val="000000"/>
                <w:szCs w:val="21"/>
              </w:rPr>
              <w:t>个</w:t>
            </w:r>
            <w:r w:rsidRPr="00656A74">
              <w:rPr>
                <w:rFonts w:ascii="仿宋_GB2312" w:eastAsia="仿宋_GB2312" w:cs="仿宋_GB2312" w:hint="eastAsia"/>
                <w:color w:val="000000"/>
                <w:szCs w:val="21"/>
              </w:rPr>
              <w:t>工作日内</w:t>
            </w:r>
            <w:r w:rsidRPr="00656A74">
              <w:rPr>
                <w:rFonts w:ascii="仿宋_GB2312" w:eastAsia="仿宋_GB2312" w:hint="eastAsia"/>
                <w:color w:val="000000"/>
                <w:szCs w:val="21"/>
              </w:rPr>
              <w:t>，比照PD-4表格要求披露《债务融资工具未按期足额</w:t>
            </w:r>
            <w:r>
              <w:rPr>
                <w:rFonts w:ascii="仿宋_GB2312" w:eastAsia="仿宋_GB2312" w:hint="eastAsia"/>
                <w:color w:val="000000"/>
                <w:szCs w:val="21"/>
              </w:rPr>
              <w:t>支付利息</w:t>
            </w:r>
            <w:r w:rsidRPr="00656A74">
              <w:rPr>
                <w:rFonts w:ascii="仿宋_GB2312" w:eastAsia="仿宋_GB2312" w:hint="eastAsia"/>
                <w:color w:val="000000"/>
                <w:szCs w:val="21"/>
              </w:rPr>
              <w:t>或兑付本金的公告》。</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bCs/>
                <w:color w:val="000000"/>
                <w:szCs w:val="21"/>
              </w:rPr>
            </w:pPr>
          </w:p>
        </w:tc>
        <w:tc>
          <w:tcPr>
            <w:tcW w:w="7371" w:type="dxa"/>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hint="eastAsia"/>
                <w:b/>
                <w:bCs/>
                <w:color w:val="000000"/>
                <w:szCs w:val="21"/>
              </w:rPr>
              <w:t>3</w:t>
            </w:r>
            <w:r w:rsidRPr="00656A74">
              <w:rPr>
                <w:rFonts w:ascii="仿宋_GB2312" w:eastAsia="仿宋_GB2312" w:cs="仿宋_GB2312" w:hint="eastAsia"/>
                <w:b/>
                <w:bCs/>
                <w:color w:val="000000"/>
                <w:szCs w:val="21"/>
              </w:rPr>
              <w:t>.公告内容</w:t>
            </w:r>
          </w:p>
          <w:p w:rsidR="00B31C8A" w:rsidRPr="00656A74" w:rsidRDefault="00B31C8A" w:rsidP="00D00A2A">
            <w:pPr>
              <w:rPr>
                <w:rFonts w:ascii="仿宋_GB2312" w:eastAsia="仿宋_GB2312"/>
                <w:color w:val="000000"/>
                <w:szCs w:val="21"/>
              </w:rPr>
            </w:pPr>
            <w:r w:rsidRPr="00656A74">
              <w:rPr>
                <w:rFonts w:ascii="仿宋_GB2312" w:eastAsia="仿宋_GB2312" w:cs="仿宋_GB2312" w:hint="eastAsia"/>
                <w:bCs/>
                <w:color w:val="000000"/>
                <w:szCs w:val="21"/>
              </w:rPr>
              <w:t>（</w:t>
            </w:r>
            <w:r w:rsidRPr="00656A74">
              <w:rPr>
                <w:rFonts w:ascii="仿宋_GB2312" w:eastAsia="仿宋_GB2312" w:hint="eastAsia"/>
                <w:bCs/>
                <w:color w:val="000000"/>
                <w:szCs w:val="21"/>
              </w:rPr>
              <w:t>1</w:t>
            </w:r>
            <w:r w:rsidRPr="00656A74">
              <w:rPr>
                <w:rFonts w:ascii="仿宋_GB2312" w:eastAsia="仿宋_GB2312" w:cs="仿宋_GB2312" w:hint="eastAsia"/>
                <w:bCs/>
                <w:color w:val="000000"/>
                <w:szCs w:val="21"/>
              </w:rPr>
              <w:t>）</w:t>
            </w:r>
            <w:r w:rsidRPr="009F7DD6">
              <w:rPr>
                <w:rFonts w:ascii="仿宋_GB2312" w:eastAsia="仿宋_GB2312" w:cs="仿宋_GB2312" w:hint="eastAsia"/>
                <w:bCs/>
                <w:color w:val="000000"/>
                <w:szCs w:val="21"/>
              </w:rPr>
              <w:t>本期债务融资工具基本信息：发行人名称、债项名称、债项简称、债项代码、发行金额、发行时间、发行期限、债项余额、评级情况（如有）、本计息期债项利率、利息支付日（或本金兑付日）、本期应偿付本息金额、主承销商、存续期管理机构、受托管理人（如有）、信用增进安排（如有）、登记托管机构及其他对投资者决策有重大影响的基本信息</w:t>
            </w:r>
            <w:r w:rsidRPr="00656A74">
              <w:rPr>
                <w:rFonts w:ascii="仿宋_GB2312" w:eastAsia="仿宋_GB2312" w:cs="仿宋_GB2312" w:hint="eastAsia"/>
                <w:color w:val="000000"/>
                <w:szCs w:val="21"/>
              </w:rPr>
              <w:t>；</w:t>
            </w:r>
          </w:p>
          <w:p w:rsidR="00B31C8A" w:rsidRPr="00656A74" w:rsidRDefault="00B31C8A" w:rsidP="00D00A2A">
            <w:pPr>
              <w:rPr>
                <w:rFonts w:ascii="仿宋_GB2312" w:eastAsia="仿宋_GB2312"/>
                <w:color w:val="000000"/>
                <w:szCs w:val="21"/>
              </w:rPr>
            </w:pPr>
            <w:r w:rsidRPr="00656A74">
              <w:rPr>
                <w:rFonts w:ascii="仿宋_GB2312" w:eastAsia="仿宋_GB2312" w:cs="仿宋_GB2312" w:hint="eastAsia"/>
                <w:bCs/>
                <w:color w:val="000000"/>
                <w:szCs w:val="21"/>
              </w:rPr>
              <w:t>（</w:t>
            </w:r>
            <w:r w:rsidRPr="00656A74">
              <w:rPr>
                <w:rFonts w:ascii="仿宋_GB2312" w:eastAsia="仿宋_GB2312" w:hint="eastAsia"/>
                <w:bCs/>
                <w:color w:val="000000"/>
                <w:szCs w:val="21"/>
              </w:rPr>
              <w:t>2</w:t>
            </w:r>
            <w:r w:rsidRPr="00656A74">
              <w:rPr>
                <w:rFonts w:ascii="仿宋_GB2312" w:eastAsia="仿宋_GB2312" w:cs="仿宋_GB2312" w:hint="eastAsia"/>
                <w:bCs/>
                <w:color w:val="000000"/>
                <w:szCs w:val="21"/>
              </w:rPr>
              <w:t>）本期债务融资工具未按期足额付息或兑付本金的原因</w:t>
            </w:r>
            <w:r w:rsidRPr="00656A74">
              <w:rPr>
                <w:rFonts w:ascii="仿宋_GB2312" w:eastAsia="仿宋_GB2312" w:cs="仿宋_GB2312" w:hint="eastAsia"/>
                <w:color w:val="000000"/>
                <w:szCs w:val="21"/>
              </w:rPr>
              <w:t>：涉及增进机构无法履行本金或利息代偿义务的，应说明相关原因，并说明对发行人其他存续债务融资工具和债券（如有）偿付的影响，包括但不限于对发行人后续偿付能力影响，是否会触发本期及其他债务融资工具协议约定中的特殊条款，包括但不限于交叉违约条款，提前清偿条款等；</w:t>
            </w:r>
          </w:p>
          <w:p w:rsidR="00B31C8A" w:rsidRPr="00656A74" w:rsidRDefault="00B31C8A" w:rsidP="00D00A2A">
            <w:pPr>
              <w:rPr>
                <w:rFonts w:ascii="仿宋_GB2312" w:eastAsia="仿宋_GB2312" w:cs="仿宋_GB2312"/>
                <w:color w:val="000000"/>
                <w:szCs w:val="21"/>
              </w:rPr>
            </w:pPr>
            <w:r w:rsidRPr="00656A74">
              <w:rPr>
                <w:rFonts w:ascii="仿宋_GB2312" w:eastAsia="仿宋_GB2312" w:cs="仿宋_GB2312" w:hint="eastAsia"/>
                <w:bCs/>
                <w:color w:val="000000"/>
                <w:szCs w:val="21"/>
              </w:rPr>
              <w:t>（</w:t>
            </w:r>
            <w:r w:rsidRPr="00656A74">
              <w:rPr>
                <w:rFonts w:ascii="仿宋_GB2312" w:eastAsia="仿宋_GB2312" w:hint="eastAsia"/>
                <w:bCs/>
                <w:color w:val="000000"/>
                <w:szCs w:val="21"/>
              </w:rPr>
              <w:t>3</w:t>
            </w:r>
            <w:r w:rsidRPr="00656A74">
              <w:rPr>
                <w:rFonts w:ascii="仿宋_GB2312" w:eastAsia="仿宋_GB2312" w:cs="仿宋_GB2312" w:hint="eastAsia"/>
                <w:bCs/>
                <w:color w:val="000000"/>
                <w:szCs w:val="21"/>
              </w:rPr>
              <w:t>）本期债务融资工具部分利息或本金支付安排</w:t>
            </w:r>
            <w:r w:rsidRPr="00656A74">
              <w:rPr>
                <w:rFonts w:ascii="仿宋_GB2312" w:eastAsia="仿宋_GB2312" w:cs="仿宋_GB2312" w:hint="eastAsia"/>
                <w:color w:val="000000"/>
                <w:szCs w:val="21"/>
              </w:rPr>
              <w:t>：包括但不限于本期债务融资工具部分利息或本金的兑付方案，若发行文件约定了清偿顺序，企业应按照相关约定进行支付；</w:t>
            </w:r>
          </w:p>
          <w:p w:rsidR="00B31C8A" w:rsidRPr="00656A74" w:rsidRDefault="00B31C8A" w:rsidP="00D00A2A">
            <w:pPr>
              <w:rPr>
                <w:rFonts w:ascii="仿宋_GB2312" w:eastAsia="仿宋_GB2312" w:cs="仿宋_GB2312"/>
                <w:color w:val="000000"/>
                <w:szCs w:val="21"/>
              </w:rPr>
            </w:pPr>
            <w:r w:rsidRPr="00656A74">
              <w:rPr>
                <w:rFonts w:ascii="仿宋_GB2312" w:eastAsia="仿宋_GB2312" w:cs="仿宋_GB2312" w:hint="eastAsia"/>
                <w:color w:val="000000"/>
                <w:szCs w:val="21"/>
              </w:rPr>
              <w:t>（4）相关后续安排：包括但不限于后续发行人信息披露及配合召开持有人会议等维护投资人权益的工作安排、采取的违约救济措施（筹措偿债资金、资产处置等）以及支付违约金的安排；</w:t>
            </w:r>
          </w:p>
          <w:p w:rsidR="00B31C8A" w:rsidRPr="00656A74" w:rsidRDefault="00B31C8A" w:rsidP="00D00A2A">
            <w:pPr>
              <w:rPr>
                <w:rFonts w:ascii="仿宋_GB2312" w:eastAsia="仿宋_GB2312" w:cs="仿宋_GB2312"/>
                <w:color w:val="000000"/>
                <w:szCs w:val="21"/>
              </w:rPr>
            </w:pPr>
            <w:r w:rsidRPr="00656A74">
              <w:rPr>
                <w:rFonts w:ascii="仿宋_GB2312" w:eastAsia="仿宋_GB2312" w:cs="仿宋_GB2312" w:hint="eastAsia"/>
                <w:color w:val="000000"/>
                <w:szCs w:val="21"/>
              </w:rPr>
              <w:t>（5）</w:t>
            </w:r>
            <w:r w:rsidRPr="00656A74">
              <w:rPr>
                <w:rFonts w:ascii="仿宋_GB2312" w:eastAsia="仿宋_GB2312" w:cs="仿宋_GB2312" w:hint="eastAsia"/>
                <w:bCs/>
                <w:color w:val="000000"/>
                <w:szCs w:val="21"/>
              </w:rPr>
              <w:t>相关机构联系人和联系方式：</w:t>
            </w:r>
            <w:r w:rsidRPr="00656A74">
              <w:rPr>
                <w:rFonts w:ascii="仿宋_GB2312" w:eastAsia="仿宋_GB2312" w:cs="仿宋_GB2312" w:hint="eastAsia"/>
                <w:color w:val="000000"/>
                <w:szCs w:val="21"/>
              </w:rPr>
              <w:t>说明发行人、存续期管理机构、受托管理人（如有）、登记托管机构名称及其联系人、联系方式；</w:t>
            </w:r>
          </w:p>
          <w:p w:rsidR="00B31C8A" w:rsidRPr="00656A74" w:rsidRDefault="00B31C8A" w:rsidP="00D00A2A">
            <w:pPr>
              <w:rPr>
                <w:rFonts w:ascii="仿宋_GB2312" w:eastAsia="仿宋_GB2312"/>
                <w:color w:val="000000"/>
                <w:szCs w:val="21"/>
              </w:rPr>
            </w:pPr>
            <w:r w:rsidRPr="00656A74">
              <w:rPr>
                <w:rFonts w:ascii="仿宋_GB2312" w:eastAsia="仿宋_GB2312" w:hAnsi="Cambria" w:cs="仿宋_GB2312" w:hint="eastAsia"/>
                <w:color w:val="000000"/>
                <w:szCs w:val="21"/>
              </w:rPr>
              <w:t>（</w:t>
            </w:r>
            <w:r w:rsidRPr="00656A74">
              <w:rPr>
                <w:rFonts w:ascii="仿宋_GB2312" w:eastAsia="仿宋_GB2312" w:cs="仿宋_GB2312" w:hint="eastAsia"/>
                <w:color w:val="000000"/>
                <w:szCs w:val="21"/>
              </w:rPr>
              <w:t>6</w:t>
            </w:r>
            <w:r w:rsidRPr="00656A74">
              <w:rPr>
                <w:rFonts w:ascii="仿宋_GB2312" w:eastAsia="仿宋_GB2312" w:hAnsi="Cambria" w:cs="仿宋_GB2312" w:hint="eastAsia"/>
                <w:color w:val="000000"/>
                <w:szCs w:val="21"/>
              </w:rPr>
              <w:t>）</w:t>
            </w:r>
            <w:r w:rsidRPr="00656A74">
              <w:rPr>
                <w:rFonts w:ascii="仿宋_GB2312" w:eastAsia="仿宋_GB2312" w:hint="eastAsia"/>
                <w:color w:val="000000"/>
                <w:szCs w:val="21"/>
              </w:rPr>
              <w:t>债务融资工具发行文件设置宽限期的，应披露发行文件关于宽限期的约定情况。</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bCs/>
                <w:color w:val="000000"/>
                <w:szCs w:val="21"/>
              </w:rPr>
            </w:pPr>
          </w:p>
        </w:tc>
        <w:tc>
          <w:tcPr>
            <w:tcW w:w="7371" w:type="dxa"/>
            <w:vAlign w:val="center"/>
          </w:tcPr>
          <w:p w:rsidR="00B31C8A" w:rsidRPr="00656A74" w:rsidRDefault="00B31C8A" w:rsidP="00D00A2A">
            <w:pPr>
              <w:rPr>
                <w:rFonts w:ascii="仿宋_GB2312" w:eastAsia="仿宋_GB2312" w:cs="仿宋_GB2312"/>
                <w:b/>
                <w:bCs/>
                <w:color w:val="000000"/>
                <w:szCs w:val="21"/>
              </w:rPr>
            </w:pPr>
            <w:r w:rsidRPr="00656A74">
              <w:rPr>
                <w:rFonts w:ascii="仿宋_GB2312" w:eastAsia="仿宋_GB2312" w:cs="仿宋_GB2312" w:hint="eastAsia"/>
                <w:b/>
                <w:bCs/>
                <w:color w:val="000000"/>
                <w:szCs w:val="21"/>
              </w:rPr>
              <w:t>4.其他事项</w:t>
            </w:r>
          </w:p>
          <w:p w:rsidR="00B31C8A" w:rsidRPr="00656A74" w:rsidRDefault="00B31C8A" w:rsidP="00D00A2A">
            <w:pPr>
              <w:rPr>
                <w:rFonts w:ascii="仿宋_GB2312" w:eastAsia="仿宋_GB2312" w:cs="仿宋_GB2312"/>
                <w:b/>
                <w:bCs/>
                <w:color w:val="000000"/>
                <w:szCs w:val="21"/>
              </w:rPr>
            </w:pPr>
            <w:r w:rsidRPr="00656A74">
              <w:rPr>
                <w:rFonts w:ascii="仿宋_GB2312" w:eastAsia="仿宋_GB2312" w:cs="仿宋_GB2312" w:hint="eastAsia"/>
                <w:color w:val="000000"/>
                <w:szCs w:val="21"/>
              </w:rPr>
              <w:t>在违约债项处置期间，发行人应按PD-6表格要求披露处置进展有关信息。</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bCs/>
                <w:color w:val="000000"/>
                <w:szCs w:val="21"/>
              </w:rPr>
            </w:pPr>
            <w:r w:rsidRPr="00656A74">
              <w:rPr>
                <w:rFonts w:ascii="仿宋_GB2312" w:eastAsia="仿宋_GB2312" w:hint="eastAsia"/>
                <w:b/>
                <w:bCs/>
                <w:color w:val="000000"/>
                <w:szCs w:val="21"/>
              </w:rPr>
              <w:t>PD-5</w:t>
            </w:r>
          </w:p>
        </w:tc>
        <w:tc>
          <w:tcPr>
            <w:tcW w:w="7371" w:type="dxa"/>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cs="仿宋_GB2312" w:hint="eastAsia"/>
                <w:b/>
                <w:bCs/>
                <w:color w:val="000000"/>
                <w:szCs w:val="21"/>
              </w:rPr>
              <w:t>存续期管理机构关于债务融资工具未按期足额</w:t>
            </w:r>
            <w:r>
              <w:rPr>
                <w:rFonts w:ascii="仿宋_GB2312" w:eastAsia="仿宋_GB2312" w:cs="仿宋_GB2312" w:hint="eastAsia"/>
                <w:b/>
                <w:bCs/>
                <w:color w:val="000000"/>
                <w:szCs w:val="21"/>
              </w:rPr>
              <w:t>支付利息</w:t>
            </w:r>
            <w:r w:rsidRPr="00656A74">
              <w:rPr>
                <w:rFonts w:ascii="仿宋_GB2312" w:eastAsia="仿宋_GB2312" w:cs="仿宋_GB2312" w:hint="eastAsia"/>
                <w:b/>
                <w:bCs/>
                <w:color w:val="000000"/>
                <w:szCs w:val="21"/>
              </w:rPr>
              <w:t>或兑付本金的公告</w:t>
            </w:r>
          </w:p>
        </w:tc>
      </w:tr>
      <w:tr w:rsidR="00B31C8A" w:rsidRPr="00656A74" w:rsidTr="00D00A2A">
        <w:trPr>
          <w:trHeight w:val="20"/>
        </w:trPr>
        <w:tc>
          <w:tcPr>
            <w:tcW w:w="1101" w:type="dxa"/>
            <w:vMerge w:val="restart"/>
            <w:vAlign w:val="center"/>
          </w:tcPr>
          <w:p w:rsidR="00B31C8A" w:rsidRPr="00656A74" w:rsidRDefault="00B31C8A" w:rsidP="00D00A2A">
            <w:pPr>
              <w:jc w:val="center"/>
              <w:rPr>
                <w:rFonts w:ascii="仿宋_GB2312" w:eastAsia="仿宋_GB2312"/>
                <w:b/>
                <w:bCs/>
                <w:color w:val="000000"/>
                <w:szCs w:val="21"/>
              </w:rPr>
            </w:pPr>
            <w:r w:rsidRPr="00656A74">
              <w:rPr>
                <w:rFonts w:ascii="仿宋_GB2312" w:eastAsia="仿宋_GB2312" w:hint="eastAsia"/>
                <w:b/>
                <w:bCs/>
                <w:color w:val="000000"/>
                <w:szCs w:val="21"/>
              </w:rPr>
              <w:t>PD-5</w:t>
            </w:r>
          </w:p>
        </w:tc>
        <w:tc>
          <w:tcPr>
            <w:tcW w:w="7371" w:type="dxa"/>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hint="eastAsia"/>
                <w:b/>
                <w:bCs/>
                <w:color w:val="000000"/>
                <w:szCs w:val="21"/>
              </w:rPr>
              <w:t>1</w:t>
            </w:r>
            <w:r w:rsidRPr="00656A74">
              <w:rPr>
                <w:rFonts w:ascii="仿宋_GB2312" w:eastAsia="仿宋_GB2312" w:cs="仿宋_GB2312" w:hint="eastAsia"/>
                <w:b/>
                <w:bCs/>
                <w:color w:val="000000"/>
                <w:szCs w:val="21"/>
              </w:rPr>
              <w:t>.适用范围</w:t>
            </w:r>
          </w:p>
          <w:p w:rsidR="00B31C8A" w:rsidRPr="00656A74" w:rsidRDefault="00B31C8A" w:rsidP="00D00A2A">
            <w:pPr>
              <w:rPr>
                <w:rFonts w:ascii="仿宋_GB2312" w:eastAsia="仿宋_GB2312"/>
                <w:color w:val="000000"/>
                <w:szCs w:val="21"/>
              </w:rPr>
            </w:pPr>
            <w:r w:rsidRPr="00656A74">
              <w:rPr>
                <w:rFonts w:ascii="仿宋_GB2312" w:eastAsia="仿宋_GB2312" w:cs="仿宋_GB2312" w:hint="eastAsia"/>
                <w:color w:val="000000"/>
                <w:szCs w:val="21"/>
              </w:rPr>
              <w:t>债务融资工具在</w:t>
            </w:r>
            <w:r>
              <w:rPr>
                <w:rFonts w:ascii="仿宋_GB2312" w:eastAsia="仿宋_GB2312" w:cs="仿宋_GB2312" w:hint="eastAsia"/>
                <w:color w:val="000000"/>
                <w:szCs w:val="21"/>
              </w:rPr>
              <w:t>利息支付日或本金兑付日</w:t>
            </w:r>
            <w:r w:rsidRPr="00656A74">
              <w:rPr>
                <w:rFonts w:ascii="仿宋_GB2312" w:eastAsia="仿宋_GB2312" w:cs="仿宋_GB2312" w:hint="eastAsia"/>
                <w:color w:val="000000"/>
                <w:szCs w:val="21"/>
              </w:rPr>
              <w:t>未得到足额兑付的，或</w:t>
            </w:r>
            <w:r w:rsidRPr="00656A74">
              <w:rPr>
                <w:rFonts w:ascii="仿宋_GB2312" w:eastAsia="仿宋_GB2312" w:hint="eastAsia"/>
                <w:color w:val="000000"/>
                <w:szCs w:val="21"/>
              </w:rPr>
              <w:t>在宽限期届满日仍未足额偿付的</w:t>
            </w:r>
            <w:r w:rsidRPr="00656A74">
              <w:rPr>
                <w:rFonts w:ascii="仿宋_GB2312" w:eastAsia="仿宋_GB2312" w:cs="仿宋_GB2312" w:hint="eastAsia"/>
                <w:color w:val="000000"/>
                <w:szCs w:val="21"/>
              </w:rPr>
              <w:t>，存续期管理机构应按照本表格要求</w:t>
            </w:r>
            <w:r w:rsidRPr="00656A74">
              <w:rPr>
                <w:rFonts w:ascii="仿宋_GB2312" w:eastAsia="仿宋_GB2312" w:hint="eastAsia"/>
                <w:color w:val="000000"/>
                <w:szCs w:val="21"/>
              </w:rPr>
              <w:t>向本期债务融资工具投资者</w:t>
            </w:r>
            <w:r w:rsidRPr="00656A74">
              <w:rPr>
                <w:rFonts w:ascii="仿宋_GB2312" w:eastAsia="仿宋_GB2312" w:cs="仿宋_GB2312" w:hint="eastAsia"/>
                <w:color w:val="000000"/>
                <w:szCs w:val="21"/>
              </w:rPr>
              <w:t>披露相关信息。</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bCs/>
                <w:color w:val="000000"/>
                <w:szCs w:val="21"/>
              </w:rPr>
            </w:pPr>
          </w:p>
        </w:tc>
        <w:tc>
          <w:tcPr>
            <w:tcW w:w="7371" w:type="dxa"/>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hint="eastAsia"/>
                <w:b/>
                <w:bCs/>
                <w:color w:val="000000"/>
                <w:szCs w:val="21"/>
              </w:rPr>
              <w:t>2</w:t>
            </w:r>
            <w:r w:rsidRPr="00656A74">
              <w:rPr>
                <w:rFonts w:ascii="仿宋_GB2312" w:eastAsia="仿宋_GB2312" w:cs="仿宋_GB2312" w:hint="eastAsia"/>
                <w:b/>
                <w:bCs/>
                <w:color w:val="000000"/>
                <w:szCs w:val="21"/>
              </w:rPr>
              <w:t>.披露时间</w:t>
            </w:r>
          </w:p>
          <w:p w:rsidR="00B31C8A" w:rsidRPr="00656A74" w:rsidRDefault="00B31C8A" w:rsidP="00D00A2A">
            <w:pPr>
              <w:rPr>
                <w:rFonts w:ascii="仿宋_GB2312" w:eastAsia="仿宋_GB2312" w:cs="仿宋_GB2312"/>
                <w:color w:val="000000"/>
                <w:szCs w:val="21"/>
              </w:rPr>
            </w:pPr>
            <w:r w:rsidRPr="00656A74">
              <w:rPr>
                <w:rFonts w:ascii="仿宋_GB2312" w:eastAsia="仿宋_GB2312" w:cs="仿宋_GB2312" w:hint="eastAsia"/>
                <w:color w:val="000000"/>
                <w:szCs w:val="21"/>
              </w:rPr>
              <w:t>（1）</w:t>
            </w:r>
            <w:r w:rsidRPr="00656A74">
              <w:rPr>
                <w:rFonts w:ascii="仿宋_GB2312" w:eastAsia="仿宋_GB2312" w:hint="eastAsia"/>
                <w:color w:val="000000"/>
                <w:szCs w:val="21"/>
              </w:rPr>
              <w:t>发行人在</w:t>
            </w:r>
            <w:r>
              <w:rPr>
                <w:rFonts w:ascii="仿宋_GB2312" w:eastAsia="仿宋_GB2312" w:cs="仿宋_GB2312" w:hint="eastAsia"/>
                <w:color w:val="000000"/>
                <w:szCs w:val="21"/>
              </w:rPr>
              <w:t>利息支付日、本金兑付日或行权日</w:t>
            </w:r>
            <w:r w:rsidRPr="00656A74">
              <w:rPr>
                <w:rFonts w:ascii="仿宋_GB2312" w:eastAsia="仿宋_GB2312" w:hint="eastAsia"/>
                <w:color w:val="000000"/>
                <w:szCs w:val="21"/>
              </w:rPr>
              <w:t>未足额偿付的</w:t>
            </w:r>
            <w:r>
              <w:rPr>
                <w:rFonts w:ascii="仿宋_GB2312" w:eastAsia="仿宋_GB2312" w:hint="eastAsia"/>
                <w:color w:val="000000"/>
                <w:szCs w:val="21"/>
              </w:rPr>
              <w:t>，</w:t>
            </w:r>
            <w:r w:rsidRPr="00656A74">
              <w:rPr>
                <w:rFonts w:ascii="仿宋_GB2312" w:eastAsia="仿宋_GB2312" w:cs="仿宋_GB2312" w:hint="eastAsia"/>
                <w:color w:val="000000"/>
                <w:szCs w:val="21"/>
              </w:rPr>
              <w:t>存续期管理机构</w:t>
            </w:r>
            <w:r>
              <w:rPr>
                <w:rFonts w:ascii="仿宋_GB2312" w:eastAsia="仿宋_GB2312" w:cs="仿宋_GB2312" w:hint="eastAsia"/>
                <w:color w:val="000000"/>
                <w:szCs w:val="21"/>
              </w:rPr>
              <w:t>应当不晚于</w:t>
            </w:r>
            <w:r w:rsidRPr="002F08BE">
              <w:rPr>
                <w:rFonts w:ascii="仿宋_GB2312" w:eastAsia="仿宋_GB2312" w:cs="仿宋_GB2312" w:hint="eastAsia"/>
                <w:color w:val="000000"/>
                <w:szCs w:val="21"/>
              </w:rPr>
              <w:t>次1个工作日</w:t>
            </w:r>
            <w:r w:rsidRPr="00656A74">
              <w:rPr>
                <w:rFonts w:ascii="仿宋_GB2312" w:eastAsia="仿宋_GB2312" w:cs="仿宋_GB2312" w:hint="eastAsia"/>
                <w:color w:val="000000"/>
                <w:szCs w:val="21"/>
              </w:rPr>
              <w:t>按本表格要求披露相关信息；</w:t>
            </w:r>
          </w:p>
          <w:p w:rsidR="00B31C8A" w:rsidRDefault="00B31C8A" w:rsidP="00D00A2A">
            <w:pPr>
              <w:rPr>
                <w:rFonts w:ascii="仿宋_GB2312" w:eastAsia="仿宋_GB2312"/>
                <w:color w:val="000000"/>
                <w:szCs w:val="21"/>
              </w:rPr>
            </w:pPr>
            <w:r w:rsidRPr="00656A74">
              <w:rPr>
                <w:rFonts w:ascii="仿宋_GB2312" w:eastAsia="仿宋_GB2312" w:hint="eastAsia"/>
                <w:color w:val="000000"/>
                <w:szCs w:val="21"/>
              </w:rPr>
              <w:t>（2）发行人在宽限期届满日仍未足额偿付的，存续期管理机构应</w:t>
            </w:r>
            <w:r>
              <w:rPr>
                <w:rFonts w:ascii="仿宋_GB2312" w:eastAsia="仿宋_GB2312" w:hint="eastAsia"/>
                <w:color w:val="000000"/>
                <w:szCs w:val="21"/>
              </w:rPr>
              <w:t>当不晚于</w:t>
            </w:r>
            <w:r w:rsidRPr="00687CB4">
              <w:rPr>
                <w:rFonts w:ascii="仿宋_GB2312" w:eastAsia="仿宋_GB2312" w:hint="eastAsia"/>
                <w:color w:val="000000"/>
                <w:szCs w:val="21"/>
              </w:rPr>
              <w:t>次1个工作日</w:t>
            </w:r>
            <w:r w:rsidRPr="00656A74">
              <w:rPr>
                <w:rFonts w:ascii="仿宋_GB2312" w:eastAsia="仿宋_GB2312" w:hint="eastAsia"/>
                <w:color w:val="000000"/>
                <w:szCs w:val="21"/>
              </w:rPr>
              <w:t>披露未按约定在宽限期内足额付息或兑付本金的公告；</w:t>
            </w:r>
          </w:p>
          <w:p w:rsidR="00B31C8A" w:rsidRPr="00687CB4" w:rsidRDefault="00B31C8A" w:rsidP="00D00A2A">
            <w:pPr>
              <w:rPr>
                <w:rFonts w:ascii="仿宋_GB2312" w:eastAsia="仿宋_GB2312"/>
                <w:color w:val="000000"/>
                <w:szCs w:val="21"/>
              </w:rPr>
            </w:pPr>
            <w:r>
              <w:rPr>
                <w:rFonts w:ascii="仿宋_GB2312" w:eastAsia="仿宋_GB2312" w:hint="eastAsia"/>
                <w:color w:val="000000"/>
                <w:szCs w:val="21"/>
              </w:rPr>
              <w:t>（3）债务融资工具于约定的</w:t>
            </w:r>
            <w:r>
              <w:rPr>
                <w:rFonts w:ascii="仿宋_GB2312" w:eastAsia="仿宋_GB2312" w:cs="仿宋_GB2312" w:hint="eastAsia"/>
                <w:color w:val="000000"/>
                <w:szCs w:val="21"/>
              </w:rPr>
              <w:t>利息支付日或本金兑付日</w:t>
            </w:r>
            <w:r>
              <w:rPr>
                <w:rFonts w:ascii="仿宋_GB2312" w:eastAsia="仿宋_GB2312" w:hint="eastAsia"/>
                <w:color w:val="000000"/>
                <w:szCs w:val="21"/>
              </w:rPr>
              <w:t>之前到期应付，且发行人未能足额偿付的，</w:t>
            </w:r>
            <w:r w:rsidRPr="00656A74">
              <w:rPr>
                <w:rFonts w:ascii="仿宋_GB2312" w:eastAsia="仿宋_GB2312" w:hint="eastAsia"/>
                <w:color w:val="000000"/>
                <w:szCs w:val="21"/>
              </w:rPr>
              <w:t>存续期管理机构</w:t>
            </w:r>
            <w:r>
              <w:rPr>
                <w:rFonts w:ascii="仿宋_GB2312" w:eastAsia="仿宋_GB2312" w:hint="eastAsia"/>
                <w:color w:val="000000"/>
                <w:szCs w:val="21"/>
              </w:rPr>
              <w:t>应在不晚于知道或应当知道未能偿付事项的</w:t>
            </w:r>
            <w:r w:rsidRPr="00687CB4">
              <w:rPr>
                <w:rFonts w:ascii="仿宋_GB2312" w:eastAsia="仿宋_GB2312" w:hint="eastAsia"/>
                <w:color w:val="000000"/>
                <w:szCs w:val="21"/>
              </w:rPr>
              <w:t>次1个工作日</w:t>
            </w:r>
            <w:r>
              <w:rPr>
                <w:rFonts w:ascii="仿宋_GB2312" w:eastAsia="仿宋_GB2312" w:hint="eastAsia"/>
                <w:color w:val="000000"/>
                <w:szCs w:val="21"/>
              </w:rPr>
              <w:t>，</w:t>
            </w:r>
            <w:r w:rsidRPr="00864BAD">
              <w:rPr>
                <w:rFonts w:ascii="仿宋_GB2312" w:eastAsia="仿宋_GB2312" w:hint="eastAsia"/>
                <w:color w:val="000000"/>
                <w:szCs w:val="21"/>
              </w:rPr>
              <w:t>按照本表格要求披露相关信息；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lastRenderedPageBreak/>
              <w:t>（</w:t>
            </w:r>
            <w:r>
              <w:rPr>
                <w:rFonts w:ascii="仿宋_GB2312" w:eastAsia="仿宋_GB2312" w:hint="eastAsia"/>
                <w:color w:val="000000"/>
                <w:szCs w:val="21"/>
              </w:rPr>
              <w:t>4</w:t>
            </w:r>
            <w:r w:rsidRPr="00656A74">
              <w:rPr>
                <w:rFonts w:ascii="仿宋_GB2312" w:eastAsia="仿宋_GB2312" w:hint="eastAsia"/>
                <w:color w:val="000000"/>
                <w:szCs w:val="21"/>
              </w:rPr>
              <w:t>）存续期管理机构应当在发行人依法进入破产程序之日后</w:t>
            </w:r>
            <w:r>
              <w:rPr>
                <w:rFonts w:ascii="仿宋_GB2312" w:eastAsia="仿宋_GB2312" w:cs="仿宋_GB2312" w:hint="eastAsia"/>
                <w:color w:val="000000"/>
                <w:szCs w:val="21"/>
              </w:rPr>
              <w:t>3</w:t>
            </w:r>
            <w:r w:rsidRPr="00656A74">
              <w:rPr>
                <w:rFonts w:ascii="仿宋_GB2312" w:eastAsia="仿宋_GB2312" w:cs="仿宋_GB2312" w:hint="eastAsia"/>
                <w:color w:val="000000"/>
                <w:szCs w:val="21"/>
              </w:rPr>
              <w:t>个工作日内</w:t>
            </w:r>
            <w:r w:rsidRPr="00656A74">
              <w:rPr>
                <w:rFonts w:ascii="仿宋_GB2312" w:eastAsia="仿宋_GB2312" w:hint="eastAsia"/>
                <w:color w:val="000000"/>
                <w:szCs w:val="21"/>
              </w:rPr>
              <w:t>，比照PD-5表格要求及时披露《XX机构关于债务融资工具未按期足额</w:t>
            </w:r>
            <w:r>
              <w:rPr>
                <w:rFonts w:ascii="仿宋_GB2312" w:eastAsia="仿宋_GB2312" w:hint="eastAsia"/>
                <w:color w:val="000000"/>
                <w:szCs w:val="21"/>
              </w:rPr>
              <w:t>支付利息</w:t>
            </w:r>
            <w:r w:rsidRPr="00656A74">
              <w:rPr>
                <w:rFonts w:ascii="仿宋_GB2312" w:eastAsia="仿宋_GB2312" w:hint="eastAsia"/>
                <w:color w:val="000000"/>
                <w:szCs w:val="21"/>
              </w:rPr>
              <w:t>或兑付本金的公告》。</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bCs/>
                <w:color w:val="000000"/>
                <w:szCs w:val="21"/>
              </w:rPr>
            </w:pPr>
          </w:p>
        </w:tc>
        <w:tc>
          <w:tcPr>
            <w:tcW w:w="7371" w:type="dxa"/>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hint="eastAsia"/>
                <w:b/>
                <w:bCs/>
                <w:color w:val="000000"/>
                <w:szCs w:val="21"/>
              </w:rPr>
              <w:t>3</w:t>
            </w:r>
            <w:r w:rsidRPr="00656A74">
              <w:rPr>
                <w:rFonts w:ascii="仿宋_GB2312" w:eastAsia="仿宋_GB2312" w:cs="仿宋_GB2312" w:hint="eastAsia"/>
                <w:b/>
                <w:bCs/>
                <w:color w:val="000000"/>
                <w:szCs w:val="21"/>
              </w:rPr>
              <w:t>.公告内容</w:t>
            </w:r>
          </w:p>
          <w:p w:rsidR="00B31C8A" w:rsidRPr="00656A74" w:rsidRDefault="00B31C8A" w:rsidP="00D00A2A">
            <w:pPr>
              <w:rPr>
                <w:rFonts w:ascii="仿宋_GB2312" w:eastAsia="仿宋_GB2312" w:cs="仿宋_GB2312"/>
                <w:bCs/>
                <w:color w:val="000000"/>
                <w:szCs w:val="21"/>
              </w:rPr>
            </w:pPr>
            <w:r w:rsidRPr="00656A74">
              <w:rPr>
                <w:rFonts w:ascii="仿宋_GB2312" w:eastAsia="仿宋_GB2312" w:cs="仿宋_GB2312" w:hint="eastAsia"/>
                <w:bCs/>
                <w:color w:val="000000"/>
                <w:szCs w:val="21"/>
              </w:rPr>
              <w:t>（</w:t>
            </w:r>
            <w:r w:rsidRPr="00656A74">
              <w:rPr>
                <w:rFonts w:ascii="仿宋_GB2312" w:eastAsia="仿宋_GB2312" w:hint="eastAsia"/>
                <w:bCs/>
                <w:color w:val="000000"/>
                <w:szCs w:val="21"/>
              </w:rPr>
              <w:t>1</w:t>
            </w:r>
            <w:r w:rsidRPr="00656A74">
              <w:rPr>
                <w:rFonts w:ascii="仿宋_GB2312" w:eastAsia="仿宋_GB2312" w:cs="仿宋_GB2312" w:hint="eastAsia"/>
                <w:bCs/>
                <w:color w:val="000000"/>
                <w:szCs w:val="21"/>
              </w:rPr>
              <w:t>）</w:t>
            </w:r>
            <w:r w:rsidRPr="009F7DD6">
              <w:rPr>
                <w:rFonts w:ascii="仿宋_GB2312" w:eastAsia="仿宋_GB2312" w:cs="仿宋_GB2312" w:hint="eastAsia"/>
                <w:bCs/>
                <w:color w:val="000000"/>
                <w:szCs w:val="21"/>
              </w:rPr>
              <w:t>本期债务融资工具基本信息：发行人名称、债项名称、债项简称、债项代码、发行金额、发行时间、发行期限、债项余额、评级情况（如有）、本计息期债项利率、利息支付日（或本金兑付日）、本期应偿付本息金额、主承销商、存续期管理机构、受托管理人（如有）、信用增进安排（如有）、登记托管机构及其他对投资者决策有重大影响的基本信息</w:t>
            </w:r>
            <w:r w:rsidRPr="00656A74">
              <w:rPr>
                <w:rFonts w:ascii="仿宋_GB2312" w:eastAsia="仿宋_GB2312" w:cs="仿宋_GB2312" w:hint="eastAsia"/>
                <w:color w:val="000000"/>
                <w:szCs w:val="21"/>
              </w:rPr>
              <w:t>；</w:t>
            </w:r>
          </w:p>
          <w:p w:rsidR="00B31C8A" w:rsidRPr="00656A74" w:rsidRDefault="00B31C8A" w:rsidP="00D00A2A">
            <w:pPr>
              <w:rPr>
                <w:rFonts w:ascii="仿宋_GB2312" w:eastAsia="仿宋_GB2312" w:cs="仿宋_GB2312"/>
                <w:color w:val="000000"/>
                <w:szCs w:val="21"/>
              </w:rPr>
            </w:pPr>
            <w:r w:rsidRPr="00656A74">
              <w:rPr>
                <w:rFonts w:ascii="仿宋_GB2312" w:eastAsia="仿宋_GB2312" w:cs="仿宋_GB2312" w:hint="eastAsia"/>
                <w:bCs/>
                <w:color w:val="000000"/>
                <w:szCs w:val="21"/>
              </w:rPr>
              <w:t>（</w:t>
            </w:r>
            <w:r w:rsidRPr="00656A74">
              <w:rPr>
                <w:rFonts w:ascii="仿宋_GB2312" w:eastAsia="仿宋_GB2312" w:hint="eastAsia"/>
                <w:bCs/>
                <w:color w:val="000000"/>
                <w:szCs w:val="21"/>
              </w:rPr>
              <w:t>2</w:t>
            </w:r>
            <w:r w:rsidRPr="00656A74">
              <w:rPr>
                <w:rFonts w:ascii="仿宋_GB2312" w:eastAsia="仿宋_GB2312" w:cs="仿宋_GB2312" w:hint="eastAsia"/>
                <w:bCs/>
                <w:color w:val="000000"/>
                <w:szCs w:val="21"/>
              </w:rPr>
              <w:t>）本期债务融资工具后续工作安排：</w:t>
            </w:r>
            <w:r w:rsidRPr="00656A74">
              <w:rPr>
                <w:rFonts w:ascii="仿宋_GB2312" w:eastAsia="仿宋_GB2312" w:cs="仿宋_GB2312" w:hint="eastAsia"/>
                <w:color w:val="000000"/>
                <w:szCs w:val="21"/>
              </w:rPr>
              <w:t>概述本期债务融资工具利息或本金无法按期足额得到偿付的事实，以及主承销商维护投资者合法权益的措施，包括但不限于督促企业及时披露信息、筹措偿债资金并履行各项违约救济措施；履行持有人会议召集人义务，组织召开持有人会议，商议持有人权益保护有关事宜，安排后续追偿相关事务（可包括受托管理、代理追偿等机制安排）；后续密切关注发行人偿债资金的筹措情况以及其他对持有人利益有重大影响的事项；</w:t>
            </w:r>
          </w:p>
          <w:p w:rsidR="00B31C8A" w:rsidRPr="00656A74" w:rsidRDefault="00B31C8A" w:rsidP="00D00A2A">
            <w:pPr>
              <w:rPr>
                <w:rFonts w:ascii="仿宋_GB2312" w:eastAsia="仿宋_GB2312" w:cs="仿宋_GB2312"/>
                <w:bCs/>
                <w:color w:val="000000"/>
                <w:szCs w:val="21"/>
              </w:rPr>
            </w:pPr>
            <w:r w:rsidRPr="00656A74">
              <w:rPr>
                <w:rFonts w:ascii="仿宋_GB2312" w:eastAsia="仿宋_GB2312" w:cs="仿宋_GB2312" w:hint="eastAsia"/>
                <w:bCs/>
                <w:color w:val="000000"/>
                <w:szCs w:val="21"/>
              </w:rPr>
              <w:t>（</w:t>
            </w:r>
            <w:r w:rsidRPr="00656A74">
              <w:rPr>
                <w:rFonts w:ascii="仿宋_GB2312" w:eastAsia="仿宋_GB2312" w:hint="eastAsia"/>
                <w:bCs/>
                <w:color w:val="000000"/>
                <w:szCs w:val="21"/>
              </w:rPr>
              <w:t>3</w:t>
            </w:r>
            <w:r w:rsidRPr="00656A74">
              <w:rPr>
                <w:rFonts w:ascii="仿宋_GB2312" w:eastAsia="仿宋_GB2312" w:cs="仿宋_GB2312" w:hint="eastAsia"/>
                <w:bCs/>
                <w:color w:val="000000"/>
                <w:szCs w:val="21"/>
              </w:rPr>
              <w:t>）联系人和联系方式；</w:t>
            </w:r>
          </w:p>
          <w:p w:rsidR="00B31C8A" w:rsidRPr="00656A74" w:rsidRDefault="00B31C8A" w:rsidP="00D00A2A">
            <w:pPr>
              <w:rPr>
                <w:rFonts w:ascii="仿宋_GB2312" w:eastAsia="仿宋_GB2312" w:cs="仿宋_GB2312"/>
                <w:b/>
                <w:bCs/>
                <w:color w:val="000000"/>
                <w:szCs w:val="21"/>
              </w:rPr>
            </w:pPr>
            <w:r w:rsidRPr="00656A74">
              <w:rPr>
                <w:rFonts w:ascii="仿宋_GB2312" w:eastAsia="仿宋_GB2312" w:hAnsi="Cambria" w:cs="仿宋_GB2312" w:hint="eastAsia"/>
                <w:color w:val="000000"/>
                <w:szCs w:val="21"/>
              </w:rPr>
              <w:t>（</w:t>
            </w:r>
            <w:r w:rsidRPr="00656A74">
              <w:rPr>
                <w:rFonts w:ascii="仿宋_GB2312" w:eastAsia="仿宋_GB2312" w:cs="仿宋_GB2312" w:hint="eastAsia"/>
                <w:color w:val="000000"/>
                <w:szCs w:val="21"/>
              </w:rPr>
              <w:t>4</w:t>
            </w:r>
            <w:r w:rsidRPr="00656A74">
              <w:rPr>
                <w:rFonts w:ascii="仿宋_GB2312" w:eastAsia="仿宋_GB2312" w:hAnsi="Cambria" w:cs="仿宋_GB2312" w:hint="eastAsia"/>
                <w:color w:val="000000"/>
                <w:szCs w:val="21"/>
              </w:rPr>
              <w:t>）</w:t>
            </w:r>
            <w:r w:rsidRPr="00656A74">
              <w:rPr>
                <w:rFonts w:ascii="仿宋_GB2312" w:eastAsia="仿宋_GB2312" w:hint="eastAsia"/>
                <w:color w:val="000000"/>
                <w:szCs w:val="21"/>
              </w:rPr>
              <w:t>债务融资工具发行文件设置宽限期的，应披露发行文件关于宽限期的约定情况。</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bCs/>
                <w:color w:val="000000"/>
                <w:szCs w:val="21"/>
              </w:rPr>
            </w:pPr>
          </w:p>
        </w:tc>
        <w:tc>
          <w:tcPr>
            <w:tcW w:w="7371" w:type="dxa"/>
            <w:vAlign w:val="center"/>
          </w:tcPr>
          <w:p w:rsidR="00B31C8A" w:rsidRPr="00656A74" w:rsidRDefault="00B31C8A" w:rsidP="00D00A2A">
            <w:pPr>
              <w:rPr>
                <w:rFonts w:ascii="仿宋_GB2312" w:eastAsia="仿宋_GB2312" w:cs="仿宋_GB2312"/>
                <w:b/>
                <w:bCs/>
                <w:color w:val="000000"/>
                <w:szCs w:val="21"/>
              </w:rPr>
            </w:pPr>
            <w:r w:rsidRPr="00656A74">
              <w:rPr>
                <w:rFonts w:ascii="仿宋_GB2312" w:eastAsia="仿宋_GB2312" w:cs="仿宋_GB2312" w:hint="eastAsia"/>
                <w:b/>
                <w:bCs/>
                <w:color w:val="000000"/>
                <w:szCs w:val="21"/>
              </w:rPr>
              <w:t>4.其他事项</w:t>
            </w:r>
          </w:p>
          <w:p w:rsidR="00B31C8A" w:rsidRPr="00656A74" w:rsidRDefault="00B31C8A" w:rsidP="00D00A2A">
            <w:pPr>
              <w:rPr>
                <w:rFonts w:ascii="仿宋_GB2312" w:eastAsia="仿宋_GB2312" w:cs="仿宋_GB2312"/>
                <w:b/>
                <w:bCs/>
                <w:color w:val="000000"/>
                <w:szCs w:val="21"/>
              </w:rPr>
            </w:pPr>
            <w:r w:rsidRPr="00656A74">
              <w:rPr>
                <w:rFonts w:ascii="仿宋_GB2312" w:eastAsia="仿宋_GB2312" w:cs="仿宋_GB2312" w:hint="eastAsia"/>
                <w:color w:val="000000"/>
                <w:szCs w:val="21"/>
              </w:rPr>
              <w:t>在违约债项处置期间，存续期管理机构应按PD-7表格要求披露有关事项进展信息。</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bCs/>
                <w:color w:val="000000"/>
                <w:szCs w:val="21"/>
              </w:rPr>
            </w:pPr>
            <w:r w:rsidRPr="00656A74">
              <w:rPr>
                <w:rFonts w:ascii="仿宋_GB2312" w:eastAsia="仿宋_GB2312" w:hint="eastAsia"/>
                <w:b/>
                <w:bCs/>
                <w:color w:val="000000"/>
                <w:szCs w:val="21"/>
              </w:rPr>
              <w:t>PD-6</w:t>
            </w:r>
          </w:p>
        </w:tc>
        <w:tc>
          <w:tcPr>
            <w:tcW w:w="7371" w:type="dxa"/>
            <w:vAlign w:val="center"/>
          </w:tcPr>
          <w:p w:rsidR="00B31C8A" w:rsidRPr="00656A74" w:rsidRDefault="00B31C8A" w:rsidP="00D00A2A">
            <w:pPr>
              <w:rPr>
                <w:rFonts w:ascii="仿宋_GB2312" w:eastAsia="仿宋_GB2312" w:cs="仿宋_GB2312"/>
                <w:b/>
                <w:bCs/>
                <w:color w:val="000000"/>
                <w:szCs w:val="21"/>
              </w:rPr>
            </w:pPr>
            <w:r w:rsidRPr="00656A74">
              <w:rPr>
                <w:rFonts w:ascii="仿宋_GB2312" w:eastAsia="仿宋_GB2312" w:cs="仿宋_GB2312" w:hint="eastAsia"/>
                <w:b/>
                <w:bCs/>
                <w:color w:val="000000"/>
                <w:szCs w:val="21"/>
              </w:rPr>
              <w:t>企业关于债务融资工具利息或本金未按期足额偿付的处置进展公告</w:t>
            </w:r>
          </w:p>
        </w:tc>
      </w:tr>
      <w:tr w:rsidR="00B31C8A" w:rsidRPr="00656A74" w:rsidTr="00D00A2A">
        <w:trPr>
          <w:trHeight w:val="20"/>
        </w:trPr>
        <w:tc>
          <w:tcPr>
            <w:tcW w:w="1101" w:type="dxa"/>
            <w:vMerge w:val="restart"/>
            <w:vAlign w:val="center"/>
          </w:tcPr>
          <w:p w:rsidR="00B31C8A" w:rsidRPr="00656A74" w:rsidRDefault="00B31C8A" w:rsidP="00D00A2A">
            <w:pPr>
              <w:jc w:val="center"/>
              <w:rPr>
                <w:rFonts w:ascii="仿宋_GB2312" w:eastAsia="仿宋_GB2312"/>
                <w:b/>
                <w:bCs/>
                <w:color w:val="000000"/>
                <w:szCs w:val="21"/>
              </w:rPr>
            </w:pPr>
            <w:r w:rsidRPr="00656A74">
              <w:rPr>
                <w:rFonts w:ascii="仿宋_GB2312" w:eastAsia="仿宋_GB2312" w:hint="eastAsia"/>
                <w:b/>
                <w:bCs/>
                <w:color w:val="000000"/>
                <w:szCs w:val="21"/>
              </w:rPr>
              <w:t>PD-6</w:t>
            </w:r>
          </w:p>
        </w:tc>
        <w:tc>
          <w:tcPr>
            <w:tcW w:w="7371" w:type="dxa"/>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hint="eastAsia"/>
                <w:b/>
                <w:bCs/>
                <w:color w:val="000000"/>
                <w:szCs w:val="21"/>
              </w:rPr>
              <w:t>1</w:t>
            </w:r>
            <w:r w:rsidRPr="00656A74">
              <w:rPr>
                <w:rFonts w:ascii="仿宋_GB2312" w:eastAsia="仿宋_GB2312" w:cs="仿宋_GB2312" w:hint="eastAsia"/>
                <w:b/>
                <w:bCs/>
                <w:color w:val="000000"/>
                <w:szCs w:val="21"/>
              </w:rPr>
              <w:t>.适用范围</w:t>
            </w:r>
          </w:p>
          <w:p w:rsidR="00B31C8A" w:rsidRPr="00656A74" w:rsidRDefault="00B31C8A" w:rsidP="00D00A2A">
            <w:pPr>
              <w:rPr>
                <w:rFonts w:ascii="仿宋_GB2312" w:eastAsia="仿宋_GB2312" w:cs="仿宋_GB2312"/>
                <w:b/>
                <w:bCs/>
                <w:color w:val="000000"/>
                <w:szCs w:val="21"/>
              </w:rPr>
            </w:pPr>
            <w:r w:rsidRPr="00656A74">
              <w:rPr>
                <w:rFonts w:ascii="仿宋_GB2312" w:eastAsia="仿宋_GB2312" w:cs="仿宋_GB2312" w:hint="eastAsia"/>
                <w:color w:val="000000"/>
                <w:szCs w:val="21"/>
              </w:rPr>
              <w:t>发行人关于处理债务融资工具利息或本金未按期足额偿付的处置进展的，应按照本表格要求</w:t>
            </w:r>
            <w:r w:rsidRPr="00656A74">
              <w:rPr>
                <w:rFonts w:ascii="仿宋_GB2312" w:eastAsia="仿宋_GB2312" w:hint="eastAsia"/>
                <w:color w:val="000000"/>
                <w:szCs w:val="21"/>
              </w:rPr>
              <w:t>向本期债务融资工具投资者</w:t>
            </w:r>
            <w:r w:rsidRPr="00656A74">
              <w:rPr>
                <w:rFonts w:ascii="仿宋_GB2312" w:eastAsia="仿宋_GB2312" w:cs="仿宋_GB2312" w:hint="eastAsia"/>
                <w:color w:val="000000"/>
                <w:szCs w:val="21"/>
              </w:rPr>
              <w:t>披露相关信息。</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bCs/>
                <w:color w:val="000000"/>
                <w:szCs w:val="21"/>
              </w:rPr>
            </w:pPr>
          </w:p>
        </w:tc>
        <w:tc>
          <w:tcPr>
            <w:tcW w:w="7371" w:type="dxa"/>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hint="eastAsia"/>
                <w:b/>
                <w:bCs/>
                <w:color w:val="000000"/>
                <w:szCs w:val="21"/>
              </w:rPr>
              <w:t>2</w:t>
            </w:r>
            <w:r w:rsidRPr="00656A74">
              <w:rPr>
                <w:rFonts w:ascii="仿宋_GB2312" w:eastAsia="仿宋_GB2312" w:cs="仿宋_GB2312" w:hint="eastAsia"/>
                <w:b/>
                <w:bCs/>
                <w:color w:val="000000"/>
                <w:szCs w:val="21"/>
              </w:rPr>
              <w:t>.披露时间</w:t>
            </w:r>
          </w:p>
          <w:p w:rsidR="00B31C8A" w:rsidRPr="00656A74" w:rsidRDefault="00B31C8A" w:rsidP="00D00A2A">
            <w:pPr>
              <w:rPr>
                <w:rFonts w:ascii="仿宋_GB2312" w:eastAsia="仿宋_GB2312" w:cs="仿宋_GB2312"/>
                <w:color w:val="000000"/>
                <w:szCs w:val="21"/>
              </w:rPr>
            </w:pPr>
            <w:r w:rsidRPr="00656A74">
              <w:rPr>
                <w:rFonts w:ascii="仿宋_GB2312" w:eastAsia="仿宋_GB2312" w:cs="仿宋_GB2312" w:hint="eastAsia"/>
                <w:color w:val="000000"/>
                <w:szCs w:val="21"/>
              </w:rPr>
              <w:t>（1）发行人应每月定期（至少1次）按本节要求披露相关信息，直至发行人足额兑付债务融资工具未按期足额偿付的利息或本息，或完成债务融资工具多元化处置；</w:t>
            </w:r>
          </w:p>
          <w:p w:rsidR="00B31C8A" w:rsidRPr="00656A74" w:rsidRDefault="00B31C8A" w:rsidP="00D00A2A">
            <w:pPr>
              <w:rPr>
                <w:rFonts w:ascii="仿宋_GB2312" w:eastAsia="仿宋_GB2312" w:cs="仿宋_GB2312"/>
                <w:color w:val="000000"/>
                <w:szCs w:val="21"/>
              </w:rPr>
            </w:pPr>
            <w:r w:rsidRPr="00656A74">
              <w:rPr>
                <w:rFonts w:ascii="仿宋_GB2312" w:eastAsia="仿宋_GB2312" w:cs="仿宋_GB2312" w:hint="eastAsia"/>
                <w:color w:val="000000"/>
                <w:szCs w:val="21"/>
              </w:rPr>
              <w:t>（2）形成处置方案的，发行人应在形成处置方案之日后2个工作日内及时披露处置方案的主要内容。</w:t>
            </w:r>
          </w:p>
        </w:tc>
      </w:tr>
      <w:tr w:rsidR="00B31C8A" w:rsidRPr="00656A74" w:rsidTr="00D00A2A">
        <w:trPr>
          <w:trHeight w:val="313"/>
        </w:trPr>
        <w:tc>
          <w:tcPr>
            <w:tcW w:w="1101" w:type="dxa"/>
            <w:vMerge/>
            <w:vAlign w:val="center"/>
          </w:tcPr>
          <w:p w:rsidR="00B31C8A" w:rsidRPr="00656A74" w:rsidRDefault="00B31C8A" w:rsidP="00D00A2A">
            <w:pPr>
              <w:jc w:val="center"/>
              <w:rPr>
                <w:rFonts w:ascii="仿宋_GB2312" w:eastAsia="仿宋_GB2312"/>
                <w:b/>
                <w:bCs/>
                <w:color w:val="000000"/>
                <w:szCs w:val="21"/>
              </w:rPr>
            </w:pPr>
          </w:p>
        </w:tc>
        <w:tc>
          <w:tcPr>
            <w:tcW w:w="7371" w:type="dxa"/>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hint="eastAsia"/>
                <w:b/>
                <w:bCs/>
                <w:color w:val="000000"/>
                <w:szCs w:val="21"/>
              </w:rPr>
              <w:t>3</w:t>
            </w:r>
            <w:r w:rsidRPr="00656A74">
              <w:rPr>
                <w:rFonts w:ascii="仿宋_GB2312" w:eastAsia="仿宋_GB2312" w:cs="仿宋_GB2312" w:hint="eastAsia"/>
                <w:b/>
                <w:bCs/>
                <w:color w:val="000000"/>
                <w:szCs w:val="21"/>
              </w:rPr>
              <w:t>、公告内容</w:t>
            </w:r>
          </w:p>
          <w:p w:rsidR="00B31C8A" w:rsidRPr="00656A74" w:rsidRDefault="00B31C8A" w:rsidP="00D00A2A">
            <w:pPr>
              <w:rPr>
                <w:rFonts w:ascii="仿宋_GB2312" w:eastAsia="仿宋_GB2312" w:cs="仿宋_GB2312"/>
                <w:color w:val="000000"/>
                <w:szCs w:val="21"/>
              </w:rPr>
            </w:pPr>
            <w:r w:rsidRPr="00656A74">
              <w:rPr>
                <w:rFonts w:ascii="仿宋_GB2312" w:eastAsia="仿宋_GB2312" w:cs="仿宋_GB2312" w:hint="eastAsia"/>
                <w:bCs/>
                <w:color w:val="000000"/>
                <w:szCs w:val="21"/>
              </w:rPr>
              <w:t>（</w:t>
            </w:r>
            <w:r w:rsidRPr="00656A74">
              <w:rPr>
                <w:rFonts w:ascii="仿宋_GB2312" w:eastAsia="仿宋_GB2312"/>
                <w:bCs/>
                <w:color w:val="000000"/>
                <w:szCs w:val="21"/>
              </w:rPr>
              <w:t>1</w:t>
            </w:r>
            <w:r w:rsidRPr="00656A74">
              <w:rPr>
                <w:rFonts w:ascii="仿宋_GB2312" w:eastAsia="仿宋_GB2312" w:cs="仿宋_GB2312" w:hint="eastAsia"/>
                <w:bCs/>
                <w:color w:val="000000"/>
                <w:szCs w:val="21"/>
              </w:rPr>
              <w:t>）本期债务融资工具基本信息：</w:t>
            </w:r>
            <w:r w:rsidRPr="009F7DD6">
              <w:rPr>
                <w:rFonts w:ascii="仿宋_GB2312" w:eastAsia="仿宋_GB2312" w:cs="仿宋_GB2312" w:hint="eastAsia"/>
                <w:color w:val="000000"/>
                <w:szCs w:val="21"/>
              </w:rPr>
              <w:t>发行人名称、债项名称、债项简称、债项代码、发行金额、发行时间、发行期限、</w:t>
            </w:r>
            <w:r w:rsidRPr="009F7DD6">
              <w:rPr>
                <w:rFonts w:ascii="仿宋_GB2312" w:eastAsia="仿宋_GB2312" w:cs="仿宋_GB2312" w:hint="eastAsia"/>
                <w:bCs/>
                <w:color w:val="000000"/>
                <w:szCs w:val="21"/>
              </w:rPr>
              <w:t>债项余额、</w:t>
            </w:r>
            <w:r w:rsidRPr="009F7DD6">
              <w:rPr>
                <w:rFonts w:ascii="仿宋_GB2312" w:eastAsia="仿宋_GB2312" w:cs="仿宋_GB2312" w:hint="eastAsia"/>
                <w:color w:val="000000"/>
                <w:szCs w:val="21"/>
              </w:rPr>
              <w:t>评级情况（如有）、本计息期债项利率、利息支付日（或本金兑付日）、本期应偿付本息金额</w:t>
            </w:r>
            <w:r w:rsidRPr="00656A74">
              <w:rPr>
                <w:rFonts w:ascii="仿宋_GB2312" w:eastAsia="仿宋_GB2312" w:cs="仿宋_GB2312" w:hint="eastAsia"/>
                <w:color w:val="000000"/>
                <w:szCs w:val="21"/>
              </w:rPr>
              <w:t>、本期已偿付本息金额（如有）、本期未偿付本息金额、主承销商、存续期管理机构、受托管理人（如有）、信用增进安排（如有）、登记托管机构及其他对投资者决策有重大影响的基本信息；</w:t>
            </w:r>
          </w:p>
          <w:p w:rsidR="00B31C8A" w:rsidRPr="00656A74" w:rsidRDefault="00B31C8A" w:rsidP="00D00A2A">
            <w:pPr>
              <w:rPr>
                <w:rFonts w:ascii="仿宋_GB2312" w:eastAsia="仿宋_GB2312" w:cs="仿宋_GB2312"/>
                <w:color w:val="000000"/>
                <w:szCs w:val="21"/>
              </w:rPr>
            </w:pPr>
            <w:r w:rsidRPr="00656A74">
              <w:rPr>
                <w:rFonts w:ascii="仿宋_GB2312" w:eastAsia="仿宋_GB2312" w:cs="仿宋_GB2312" w:hint="eastAsia"/>
                <w:bCs/>
                <w:color w:val="000000"/>
                <w:szCs w:val="21"/>
              </w:rPr>
              <w:t>（</w:t>
            </w:r>
            <w:r w:rsidRPr="00656A74">
              <w:rPr>
                <w:rFonts w:ascii="仿宋_GB2312" w:eastAsia="仿宋_GB2312" w:hint="eastAsia"/>
                <w:bCs/>
                <w:color w:val="000000"/>
                <w:szCs w:val="21"/>
              </w:rPr>
              <w:t>2</w:t>
            </w:r>
            <w:r w:rsidRPr="00656A74">
              <w:rPr>
                <w:rFonts w:ascii="仿宋_GB2312" w:eastAsia="仿宋_GB2312" w:cs="仿宋_GB2312" w:hint="eastAsia"/>
                <w:bCs/>
                <w:color w:val="000000"/>
                <w:szCs w:val="21"/>
              </w:rPr>
              <w:t>）工作进展情况：</w:t>
            </w:r>
            <w:r w:rsidRPr="00656A74">
              <w:rPr>
                <w:rFonts w:ascii="仿宋_GB2312" w:eastAsia="仿宋_GB2312" w:cs="仿宋_GB2312" w:hint="eastAsia"/>
                <w:color w:val="000000"/>
                <w:szCs w:val="21"/>
              </w:rPr>
              <w:t>发行人在本报告期内关于债务融资工具利息或本金未按期足额偿付的处置进展，包括但不限于报告期内采取的各项处置措施、形成的处置方案、兑付方案落实情况、偿付资金到位情况、事前承诺事项落实情况等；</w:t>
            </w:r>
          </w:p>
          <w:p w:rsidR="00B31C8A" w:rsidRPr="00656A74" w:rsidRDefault="00B31C8A" w:rsidP="00D00A2A">
            <w:pPr>
              <w:rPr>
                <w:rFonts w:ascii="仿宋_GB2312" w:eastAsia="仿宋_GB2312" w:cs="仿宋_GB2312"/>
                <w:color w:val="000000"/>
                <w:szCs w:val="21"/>
              </w:rPr>
            </w:pPr>
            <w:r w:rsidRPr="00656A74">
              <w:rPr>
                <w:rFonts w:ascii="仿宋_GB2312" w:eastAsia="仿宋_GB2312" w:cs="仿宋_GB2312" w:hint="eastAsia"/>
                <w:bCs/>
                <w:color w:val="000000"/>
                <w:szCs w:val="21"/>
              </w:rPr>
              <w:lastRenderedPageBreak/>
              <w:t>（3）后续工作安排：</w:t>
            </w:r>
            <w:r w:rsidRPr="00656A74">
              <w:rPr>
                <w:rFonts w:ascii="仿宋_GB2312" w:eastAsia="仿宋_GB2312" w:cs="仿宋_GB2312" w:hint="eastAsia"/>
                <w:color w:val="000000"/>
                <w:szCs w:val="21"/>
              </w:rPr>
              <w:t>发行人在下一个报告期内针对债务融资工具利息或本金未按期足额偿付事项拟开展的工作安排；</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w:t>
            </w:r>
            <w:r w:rsidRPr="00656A74">
              <w:rPr>
                <w:rFonts w:ascii="仿宋_GB2312" w:eastAsia="仿宋_GB2312" w:cs="仿宋_GB2312" w:hint="eastAsia"/>
                <w:bCs/>
                <w:color w:val="000000"/>
                <w:szCs w:val="21"/>
              </w:rPr>
              <w:t>相关机构联系人和联系方式：</w:t>
            </w:r>
            <w:r w:rsidRPr="00656A74">
              <w:rPr>
                <w:rFonts w:ascii="仿宋_GB2312" w:eastAsia="仿宋_GB2312" w:cs="仿宋_GB2312" w:hint="eastAsia"/>
                <w:color w:val="000000"/>
                <w:szCs w:val="21"/>
              </w:rPr>
              <w:t>说明发行人、存续期管理机构、受托管理人（如有）、登记托管机构名称及其联系人、联系方式。</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bCs/>
                <w:color w:val="000000"/>
                <w:szCs w:val="21"/>
              </w:rPr>
            </w:pPr>
          </w:p>
        </w:tc>
        <w:tc>
          <w:tcPr>
            <w:tcW w:w="7371" w:type="dxa"/>
            <w:vAlign w:val="center"/>
          </w:tcPr>
          <w:p w:rsidR="00B31C8A" w:rsidRPr="00656A74" w:rsidRDefault="00B31C8A" w:rsidP="00D00A2A">
            <w:pPr>
              <w:rPr>
                <w:rFonts w:ascii="仿宋_GB2312" w:eastAsia="仿宋_GB2312" w:cs="仿宋_GB2312"/>
                <w:b/>
                <w:bCs/>
                <w:color w:val="000000"/>
                <w:szCs w:val="21"/>
              </w:rPr>
            </w:pPr>
            <w:r w:rsidRPr="00656A74">
              <w:rPr>
                <w:rFonts w:ascii="仿宋_GB2312" w:eastAsia="仿宋_GB2312" w:cs="仿宋_GB2312" w:hint="eastAsia"/>
                <w:b/>
                <w:bCs/>
                <w:color w:val="000000"/>
                <w:szCs w:val="21"/>
              </w:rPr>
              <w:t>4.其他事项</w:t>
            </w:r>
          </w:p>
          <w:p w:rsidR="00B31C8A" w:rsidRPr="00656A74" w:rsidRDefault="00B31C8A" w:rsidP="00D00A2A">
            <w:pPr>
              <w:rPr>
                <w:rFonts w:ascii="仿宋_GB2312" w:eastAsia="仿宋_GB2312" w:cs="仿宋_GB2312"/>
                <w:b/>
                <w:bCs/>
                <w:color w:val="000000"/>
                <w:szCs w:val="21"/>
              </w:rPr>
            </w:pPr>
            <w:r w:rsidRPr="00656A74">
              <w:rPr>
                <w:rFonts w:ascii="仿宋_GB2312" w:eastAsia="仿宋_GB2312" w:cs="仿宋_GB2312" w:hint="eastAsia"/>
                <w:color w:val="000000"/>
                <w:szCs w:val="21"/>
              </w:rPr>
              <w:t>发行人在足额兑付债务融资工具未按期足额偿付的利息或本金之前，发生影响其偿付能力的重大事项，应按照PZ表格相关要求及时向市场披露信息。</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bCs/>
                <w:color w:val="000000"/>
                <w:szCs w:val="21"/>
              </w:rPr>
            </w:pPr>
            <w:r w:rsidRPr="00656A74">
              <w:rPr>
                <w:rFonts w:ascii="仿宋_GB2312" w:eastAsia="仿宋_GB2312" w:hint="eastAsia"/>
                <w:b/>
                <w:bCs/>
                <w:color w:val="000000"/>
                <w:szCs w:val="21"/>
              </w:rPr>
              <w:t>PD-7</w:t>
            </w:r>
          </w:p>
        </w:tc>
        <w:tc>
          <w:tcPr>
            <w:tcW w:w="7371" w:type="dxa"/>
            <w:vAlign w:val="center"/>
          </w:tcPr>
          <w:p w:rsidR="00B31C8A" w:rsidRPr="00656A74" w:rsidRDefault="00B31C8A" w:rsidP="00D00A2A">
            <w:pPr>
              <w:rPr>
                <w:rFonts w:ascii="仿宋_GB2312" w:eastAsia="仿宋_GB2312" w:cs="仿宋_GB2312"/>
                <w:b/>
                <w:bCs/>
                <w:color w:val="000000"/>
                <w:szCs w:val="21"/>
              </w:rPr>
            </w:pPr>
            <w:r w:rsidRPr="00656A74">
              <w:rPr>
                <w:rFonts w:ascii="仿宋_GB2312" w:eastAsia="仿宋_GB2312" w:cs="仿宋_GB2312" w:hint="eastAsia"/>
                <w:b/>
                <w:bCs/>
                <w:color w:val="000000"/>
                <w:szCs w:val="21"/>
              </w:rPr>
              <w:t>存续期管理机构关于债务融资工具利息或本金未按期足额偿付的处置进展公告</w:t>
            </w:r>
          </w:p>
        </w:tc>
      </w:tr>
      <w:tr w:rsidR="00B31C8A" w:rsidRPr="00656A74" w:rsidTr="00D00A2A">
        <w:trPr>
          <w:trHeight w:val="20"/>
        </w:trPr>
        <w:tc>
          <w:tcPr>
            <w:tcW w:w="1101" w:type="dxa"/>
            <w:vMerge w:val="restart"/>
            <w:vAlign w:val="center"/>
          </w:tcPr>
          <w:p w:rsidR="00B31C8A" w:rsidRPr="00656A74" w:rsidRDefault="00B31C8A" w:rsidP="00D00A2A">
            <w:pPr>
              <w:jc w:val="center"/>
              <w:rPr>
                <w:rFonts w:ascii="仿宋_GB2312" w:eastAsia="仿宋_GB2312"/>
                <w:b/>
                <w:bCs/>
                <w:color w:val="000000"/>
                <w:szCs w:val="21"/>
              </w:rPr>
            </w:pPr>
            <w:r w:rsidRPr="00656A74">
              <w:rPr>
                <w:rFonts w:ascii="仿宋_GB2312" w:eastAsia="仿宋_GB2312" w:hint="eastAsia"/>
                <w:b/>
                <w:bCs/>
                <w:color w:val="000000"/>
                <w:szCs w:val="21"/>
              </w:rPr>
              <w:t>PD-7</w:t>
            </w:r>
          </w:p>
        </w:tc>
        <w:tc>
          <w:tcPr>
            <w:tcW w:w="7371" w:type="dxa"/>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hint="eastAsia"/>
                <w:b/>
                <w:bCs/>
                <w:color w:val="000000"/>
                <w:szCs w:val="21"/>
              </w:rPr>
              <w:t>1</w:t>
            </w:r>
            <w:r w:rsidRPr="00656A74">
              <w:rPr>
                <w:rFonts w:ascii="仿宋_GB2312" w:eastAsia="仿宋_GB2312" w:cs="仿宋_GB2312" w:hint="eastAsia"/>
                <w:b/>
                <w:bCs/>
                <w:color w:val="000000"/>
                <w:szCs w:val="21"/>
              </w:rPr>
              <w:t>.适用范围</w:t>
            </w:r>
          </w:p>
          <w:p w:rsidR="00B31C8A" w:rsidRPr="00656A74" w:rsidRDefault="00B31C8A" w:rsidP="00D00A2A">
            <w:pPr>
              <w:rPr>
                <w:rFonts w:ascii="仿宋_GB2312" w:eastAsia="仿宋_GB2312" w:cs="仿宋_GB2312"/>
                <w:b/>
                <w:bCs/>
                <w:color w:val="000000"/>
                <w:szCs w:val="21"/>
              </w:rPr>
            </w:pPr>
            <w:r w:rsidRPr="00656A74">
              <w:rPr>
                <w:rFonts w:ascii="仿宋_GB2312" w:eastAsia="仿宋_GB2312" w:cs="仿宋_GB2312" w:hint="eastAsia"/>
                <w:color w:val="000000"/>
                <w:szCs w:val="21"/>
              </w:rPr>
              <w:t>存续期管理机构关于处理和了解到的债务融资工具利息或本金未按期足额偿付的处置进展的，应按照本表格要求</w:t>
            </w:r>
            <w:r w:rsidRPr="00656A74">
              <w:rPr>
                <w:rFonts w:ascii="仿宋_GB2312" w:eastAsia="仿宋_GB2312" w:hint="eastAsia"/>
                <w:color w:val="000000"/>
                <w:szCs w:val="21"/>
              </w:rPr>
              <w:t>向本期债务融资工具投资者</w:t>
            </w:r>
            <w:r w:rsidRPr="00656A74">
              <w:rPr>
                <w:rFonts w:ascii="仿宋_GB2312" w:eastAsia="仿宋_GB2312" w:cs="仿宋_GB2312" w:hint="eastAsia"/>
                <w:color w:val="000000"/>
                <w:szCs w:val="21"/>
              </w:rPr>
              <w:t>披露相关信息。</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bCs/>
                <w:color w:val="000000"/>
                <w:szCs w:val="21"/>
              </w:rPr>
            </w:pPr>
          </w:p>
        </w:tc>
        <w:tc>
          <w:tcPr>
            <w:tcW w:w="7371" w:type="dxa"/>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hint="eastAsia"/>
                <w:b/>
                <w:bCs/>
                <w:color w:val="000000"/>
                <w:szCs w:val="21"/>
              </w:rPr>
              <w:t>2</w:t>
            </w:r>
            <w:r w:rsidRPr="00656A74">
              <w:rPr>
                <w:rFonts w:ascii="仿宋_GB2312" w:eastAsia="仿宋_GB2312" w:cs="仿宋_GB2312" w:hint="eastAsia"/>
                <w:b/>
                <w:bCs/>
                <w:color w:val="000000"/>
                <w:szCs w:val="21"/>
              </w:rPr>
              <w:t>.披露时间</w:t>
            </w:r>
          </w:p>
          <w:p w:rsidR="00B31C8A" w:rsidRPr="00656A74" w:rsidRDefault="00B31C8A" w:rsidP="00D00A2A">
            <w:pPr>
              <w:rPr>
                <w:rFonts w:ascii="仿宋_GB2312" w:eastAsia="仿宋_GB2312" w:cs="仿宋_GB2312"/>
                <w:color w:val="000000"/>
                <w:szCs w:val="21"/>
              </w:rPr>
            </w:pPr>
            <w:r w:rsidRPr="00656A74">
              <w:rPr>
                <w:rFonts w:ascii="仿宋_GB2312" w:eastAsia="仿宋_GB2312" w:cs="仿宋_GB2312" w:hint="eastAsia"/>
                <w:color w:val="000000"/>
                <w:szCs w:val="21"/>
              </w:rPr>
              <w:t>存续期管理机构应每月定期（至少1次）按本表格要求及时披露相关信息，直至发行人足额兑付债务融资工具未按期足额偿付的利息或本息，或完成债务融资工具多元化处置，</w:t>
            </w:r>
            <w:r w:rsidRPr="00656A74">
              <w:rPr>
                <w:rFonts w:ascii="仿宋_GB2312" w:eastAsia="仿宋_GB2312" w:cs="仿宋_GB2312"/>
                <w:color w:val="000000"/>
                <w:szCs w:val="21"/>
              </w:rPr>
              <w:t>如通过其他方式完成偿付，</w:t>
            </w:r>
            <w:r w:rsidRPr="00656A74">
              <w:rPr>
                <w:rFonts w:ascii="仿宋_GB2312" w:eastAsia="仿宋_GB2312" w:cs="仿宋_GB2312" w:hint="eastAsia"/>
                <w:color w:val="000000"/>
                <w:szCs w:val="21"/>
              </w:rPr>
              <w:t>完成</w:t>
            </w:r>
            <w:r w:rsidRPr="00656A74">
              <w:rPr>
                <w:rFonts w:ascii="仿宋_GB2312" w:eastAsia="仿宋_GB2312" w:cs="仿宋_GB2312"/>
                <w:color w:val="000000"/>
                <w:szCs w:val="21"/>
              </w:rPr>
              <w:t>债项注销，</w:t>
            </w:r>
            <w:r w:rsidRPr="00656A74">
              <w:rPr>
                <w:rFonts w:ascii="仿宋_GB2312" w:eastAsia="仿宋_GB2312" w:cs="仿宋_GB2312" w:hint="eastAsia"/>
                <w:color w:val="000000"/>
                <w:szCs w:val="21"/>
              </w:rPr>
              <w:t>法院</w:t>
            </w:r>
            <w:r w:rsidRPr="00656A74">
              <w:rPr>
                <w:rFonts w:ascii="仿宋_GB2312" w:eastAsia="仿宋_GB2312" w:cs="仿宋_GB2312"/>
                <w:color w:val="000000"/>
                <w:szCs w:val="21"/>
              </w:rPr>
              <w:t>裁定破产</w:t>
            </w:r>
            <w:r w:rsidRPr="00656A74">
              <w:rPr>
                <w:rFonts w:ascii="仿宋_GB2312" w:eastAsia="仿宋_GB2312" w:cs="仿宋_GB2312" w:hint="eastAsia"/>
                <w:color w:val="000000"/>
                <w:szCs w:val="21"/>
              </w:rPr>
              <w:t>方案</w:t>
            </w:r>
            <w:r w:rsidRPr="00656A74">
              <w:rPr>
                <w:rFonts w:ascii="仿宋_GB2312" w:eastAsia="仿宋_GB2312" w:cs="仿宋_GB2312"/>
                <w:color w:val="000000"/>
                <w:szCs w:val="21"/>
              </w:rPr>
              <w:t>等</w:t>
            </w:r>
            <w:r w:rsidRPr="00656A74">
              <w:rPr>
                <w:rFonts w:ascii="仿宋_GB2312" w:eastAsia="仿宋_GB2312" w:cs="仿宋_GB2312" w:hint="eastAsia"/>
                <w:color w:val="000000"/>
                <w:szCs w:val="21"/>
              </w:rPr>
              <w:t>。</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bCs/>
                <w:color w:val="000000"/>
                <w:szCs w:val="21"/>
              </w:rPr>
            </w:pPr>
          </w:p>
        </w:tc>
        <w:tc>
          <w:tcPr>
            <w:tcW w:w="7371" w:type="dxa"/>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hint="eastAsia"/>
                <w:b/>
                <w:bCs/>
                <w:color w:val="000000"/>
                <w:szCs w:val="21"/>
              </w:rPr>
              <w:t>3</w:t>
            </w:r>
            <w:r w:rsidRPr="00656A74">
              <w:rPr>
                <w:rFonts w:ascii="仿宋_GB2312" w:eastAsia="仿宋_GB2312" w:cs="仿宋_GB2312" w:hint="eastAsia"/>
                <w:b/>
                <w:bCs/>
                <w:color w:val="000000"/>
                <w:szCs w:val="21"/>
              </w:rPr>
              <w:t>.公告内容</w:t>
            </w:r>
          </w:p>
          <w:p w:rsidR="00B31C8A" w:rsidRPr="00656A74" w:rsidRDefault="00B31C8A" w:rsidP="00D00A2A">
            <w:pPr>
              <w:rPr>
                <w:rFonts w:ascii="仿宋_GB2312" w:eastAsia="仿宋_GB2312" w:cs="仿宋_GB2312"/>
                <w:color w:val="000000"/>
                <w:szCs w:val="21"/>
              </w:rPr>
            </w:pPr>
            <w:r w:rsidRPr="00656A74">
              <w:rPr>
                <w:rFonts w:ascii="仿宋_GB2312" w:eastAsia="仿宋_GB2312" w:cs="仿宋_GB2312" w:hint="eastAsia"/>
                <w:bCs/>
                <w:color w:val="000000"/>
                <w:szCs w:val="21"/>
              </w:rPr>
              <w:t>（</w:t>
            </w:r>
            <w:r w:rsidRPr="00656A74">
              <w:rPr>
                <w:rFonts w:ascii="仿宋_GB2312" w:eastAsia="仿宋_GB2312" w:hint="eastAsia"/>
                <w:bCs/>
                <w:color w:val="000000"/>
                <w:szCs w:val="21"/>
              </w:rPr>
              <w:t>1</w:t>
            </w:r>
            <w:r w:rsidRPr="00656A74">
              <w:rPr>
                <w:rFonts w:ascii="仿宋_GB2312" w:eastAsia="仿宋_GB2312" w:cs="仿宋_GB2312" w:hint="eastAsia"/>
                <w:bCs/>
                <w:color w:val="000000"/>
                <w:szCs w:val="21"/>
              </w:rPr>
              <w:t>）本期债债务融资工具基本信息：</w:t>
            </w:r>
            <w:r w:rsidRPr="009F7DD6">
              <w:rPr>
                <w:rFonts w:ascii="仿宋_GB2312" w:eastAsia="仿宋_GB2312" w:cs="仿宋_GB2312" w:hint="eastAsia"/>
                <w:color w:val="000000"/>
                <w:szCs w:val="21"/>
              </w:rPr>
              <w:t>发行人名称、债项名称、债项简称、债项代码、发行金额、发行时间、发行期限、</w:t>
            </w:r>
            <w:r w:rsidRPr="009F7DD6">
              <w:rPr>
                <w:rFonts w:ascii="仿宋_GB2312" w:eastAsia="仿宋_GB2312" w:cs="仿宋_GB2312" w:hint="eastAsia"/>
                <w:bCs/>
                <w:color w:val="000000"/>
                <w:szCs w:val="21"/>
              </w:rPr>
              <w:t>债项余额、</w:t>
            </w:r>
            <w:r w:rsidRPr="009F7DD6">
              <w:rPr>
                <w:rFonts w:ascii="仿宋_GB2312" w:eastAsia="仿宋_GB2312" w:cs="仿宋_GB2312" w:hint="eastAsia"/>
                <w:color w:val="000000"/>
                <w:szCs w:val="21"/>
              </w:rPr>
              <w:t>评级情况（如有）、本计息期债项利率、利息支付日（或本金兑付日）、本期应偿付本息金额、</w:t>
            </w:r>
            <w:r w:rsidRPr="00656A74">
              <w:rPr>
                <w:rFonts w:ascii="仿宋_GB2312" w:eastAsia="仿宋_GB2312" w:cs="仿宋_GB2312" w:hint="eastAsia"/>
                <w:color w:val="000000"/>
                <w:szCs w:val="21"/>
              </w:rPr>
              <w:t>本期已偿付本息金额（如有）、本期未偿付本息金额、主承销商、存续期管理机构、受托管理人（如有）、信用增进安排（如有）、登记托管机构及其他对投资者决策有重大影响的基本信息；</w:t>
            </w:r>
          </w:p>
          <w:p w:rsidR="00B31C8A" w:rsidRPr="00656A74" w:rsidRDefault="00B31C8A" w:rsidP="00D00A2A">
            <w:pPr>
              <w:rPr>
                <w:rFonts w:ascii="仿宋_GB2312" w:eastAsia="仿宋_GB2312" w:cs="仿宋_GB2312"/>
                <w:color w:val="000000"/>
                <w:szCs w:val="21"/>
              </w:rPr>
            </w:pPr>
            <w:r w:rsidRPr="00656A74">
              <w:rPr>
                <w:rFonts w:ascii="仿宋_GB2312" w:eastAsia="仿宋_GB2312" w:cs="仿宋_GB2312" w:hint="eastAsia"/>
                <w:bCs/>
                <w:color w:val="000000"/>
                <w:szCs w:val="21"/>
              </w:rPr>
              <w:t>（</w:t>
            </w:r>
            <w:r w:rsidRPr="00656A74">
              <w:rPr>
                <w:rFonts w:ascii="仿宋_GB2312" w:eastAsia="仿宋_GB2312" w:hint="eastAsia"/>
                <w:bCs/>
                <w:color w:val="000000"/>
                <w:szCs w:val="21"/>
              </w:rPr>
              <w:t>2</w:t>
            </w:r>
            <w:r w:rsidRPr="00656A74">
              <w:rPr>
                <w:rFonts w:ascii="仿宋_GB2312" w:eastAsia="仿宋_GB2312" w:cs="仿宋_GB2312" w:hint="eastAsia"/>
                <w:bCs/>
                <w:color w:val="000000"/>
                <w:szCs w:val="21"/>
              </w:rPr>
              <w:t>）工作进展情况：</w:t>
            </w:r>
            <w:r w:rsidRPr="00656A74">
              <w:rPr>
                <w:rFonts w:ascii="仿宋_GB2312" w:eastAsia="仿宋_GB2312" w:cs="仿宋_GB2312" w:hint="eastAsia"/>
                <w:color w:val="000000"/>
                <w:szCs w:val="21"/>
              </w:rPr>
              <w:t>存续期管理机构在本报告期内关于债务融资工具利息或本金未按期足额偿付的处置进展，包括但不限于企业事前约定的偿债安排履行情况、持有人会议决议落实情况、存续期管理机构在报告期内开展的有关工作等。</w:t>
            </w:r>
          </w:p>
          <w:p w:rsidR="00B31C8A" w:rsidRPr="00656A74" w:rsidRDefault="00B31C8A" w:rsidP="00D00A2A">
            <w:pPr>
              <w:rPr>
                <w:rFonts w:ascii="仿宋_GB2312" w:eastAsia="仿宋_GB2312" w:cs="仿宋_GB2312"/>
                <w:color w:val="000000"/>
                <w:szCs w:val="21"/>
              </w:rPr>
            </w:pPr>
            <w:r w:rsidRPr="00656A74">
              <w:rPr>
                <w:rFonts w:ascii="仿宋_GB2312" w:eastAsia="仿宋_GB2312" w:cs="仿宋_GB2312" w:hint="eastAsia"/>
                <w:bCs/>
                <w:color w:val="000000"/>
                <w:szCs w:val="21"/>
              </w:rPr>
              <w:t>（3）后续工作安排：</w:t>
            </w:r>
            <w:r w:rsidRPr="00656A74">
              <w:rPr>
                <w:rFonts w:ascii="仿宋_GB2312" w:eastAsia="仿宋_GB2312" w:cs="仿宋_GB2312" w:hint="eastAsia"/>
                <w:color w:val="000000"/>
                <w:szCs w:val="21"/>
              </w:rPr>
              <w:t>存续期管理机构在下一个报告期内针对债务融资工具利息或本金违约事项拟开展的工作安排；</w:t>
            </w:r>
          </w:p>
          <w:p w:rsidR="00B31C8A" w:rsidRPr="00656A74" w:rsidRDefault="00B31C8A" w:rsidP="00D00A2A">
            <w:pPr>
              <w:rPr>
                <w:rFonts w:ascii="仿宋_GB2312" w:eastAsia="仿宋_GB2312" w:cs="仿宋_GB2312"/>
                <w:b/>
                <w:bCs/>
                <w:color w:val="000000"/>
                <w:szCs w:val="21"/>
              </w:rPr>
            </w:pPr>
            <w:r w:rsidRPr="00656A74">
              <w:rPr>
                <w:rFonts w:ascii="仿宋_GB2312" w:eastAsia="仿宋_GB2312" w:cs="仿宋_GB2312" w:hint="eastAsia"/>
                <w:bCs/>
                <w:color w:val="000000"/>
                <w:szCs w:val="21"/>
              </w:rPr>
              <w:t>（4）联系人和联系方式。</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bCs/>
                <w:color w:val="000000"/>
                <w:szCs w:val="21"/>
              </w:rPr>
            </w:pPr>
            <w:r w:rsidRPr="00656A74">
              <w:rPr>
                <w:rFonts w:ascii="仿宋_GB2312" w:eastAsia="仿宋_GB2312"/>
                <w:b/>
                <w:bCs/>
                <w:color w:val="000000"/>
                <w:szCs w:val="21"/>
              </w:rPr>
              <w:t>PD-8</w:t>
            </w:r>
          </w:p>
        </w:tc>
        <w:tc>
          <w:tcPr>
            <w:tcW w:w="7371" w:type="dxa"/>
            <w:vAlign w:val="center"/>
          </w:tcPr>
          <w:p w:rsidR="00B31C8A" w:rsidRPr="00656A74" w:rsidRDefault="00B31C8A" w:rsidP="00D00A2A">
            <w:pPr>
              <w:rPr>
                <w:rFonts w:ascii="仿宋_GB2312" w:eastAsia="仿宋_GB2312" w:cs="仿宋_GB2312"/>
                <w:b/>
                <w:bCs/>
                <w:color w:val="000000"/>
                <w:szCs w:val="21"/>
              </w:rPr>
            </w:pPr>
            <w:r w:rsidRPr="00656A74">
              <w:rPr>
                <w:rFonts w:ascii="仿宋_GB2312" w:eastAsia="仿宋_GB2312" w:cs="仿宋_GB2312" w:hint="eastAsia"/>
                <w:b/>
                <w:bCs/>
                <w:color w:val="000000"/>
                <w:szCs w:val="21"/>
              </w:rPr>
              <w:t>企业关于在宽限期内完成资金偿付的公告</w:t>
            </w:r>
          </w:p>
        </w:tc>
      </w:tr>
      <w:tr w:rsidR="00B31C8A" w:rsidRPr="00656A74" w:rsidTr="00D00A2A">
        <w:trPr>
          <w:trHeight w:val="20"/>
        </w:trPr>
        <w:tc>
          <w:tcPr>
            <w:tcW w:w="1101" w:type="dxa"/>
            <w:vMerge w:val="restart"/>
            <w:vAlign w:val="center"/>
          </w:tcPr>
          <w:p w:rsidR="00B31C8A" w:rsidRPr="00656A74" w:rsidRDefault="00B31C8A" w:rsidP="00D00A2A">
            <w:pPr>
              <w:jc w:val="center"/>
              <w:rPr>
                <w:rFonts w:ascii="仿宋_GB2312" w:eastAsia="仿宋_GB2312"/>
                <w:b/>
                <w:bCs/>
                <w:color w:val="000000"/>
                <w:szCs w:val="21"/>
              </w:rPr>
            </w:pPr>
            <w:r w:rsidRPr="00656A74">
              <w:rPr>
                <w:rFonts w:ascii="仿宋_GB2312" w:eastAsia="仿宋_GB2312" w:hint="eastAsia"/>
                <w:b/>
                <w:bCs/>
                <w:color w:val="000000"/>
                <w:szCs w:val="21"/>
              </w:rPr>
              <w:t>PD-8</w:t>
            </w:r>
          </w:p>
        </w:tc>
        <w:tc>
          <w:tcPr>
            <w:tcW w:w="7371" w:type="dxa"/>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hint="eastAsia"/>
                <w:b/>
                <w:bCs/>
                <w:color w:val="000000"/>
                <w:szCs w:val="21"/>
              </w:rPr>
              <w:t>1</w:t>
            </w:r>
            <w:r w:rsidRPr="00656A74">
              <w:rPr>
                <w:rFonts w:ascii="仿宋_GB2312" w:eastAsia="仿宋_GB2312" w:cs="仿宋_GB2312" w:hint="eastAsia"/>
                <w:b/>
                <w:bCs/>
                <w:color w:val="000000"/>
                <w:szCs w:val="21"/>
              </w:rPr>
              <w:t>.适用范围</w:t>
            </w:r>
          </w:p>
          <w:p w:rsidR="00B31C8A" w:rsidRPr="00656A74" w:rsidRDefault="00B31C8A" w:rsidP="00D00A2A">
            <w:pPr>
              <w:rPr>
                <w:rFonts w:ascii="仿宋_GB2312" w:eastAsia="仿宋_GB2312" w:cs="仿宋_GB2312"/>
                <w:b/>
                <w:bCs/>
                <w:color w:val="000000"/>
                <w:szCs w:val="21"/>
              </w:rPr>
            </w:pPr>
            <w:r w:rsidRPr="00656A74">
              <w:rPr>
                <w:rFonts w:ascii="仿宋_GB2312" w:eastAsia="仿宋_GB2312" w:cs="仿宋_GB2312" w:hint="eastAsia"/>
                <w:color w:val="000000"/>
                <w:szCs w:val="21"/>
              </w:rPr>
              <w:t>债务融资工具发行文件设置宽限期的，发行人在</w:t>
            </w:r>
            <w:r>
              <w:rPr>
                <w:rFonts w:ascii="仿宋_GB2312" w:eastAsia="仿宋_GB2312" w:cs="仿宋_GB2312" w:hint="eastAsia"/>
                <w:color w:val="000000"/>
                <w:szCs w:val="21"/>
              </w:rPr>
              <w:t>利息支付日或本金兑付日未足额偿付</w:t>
            </w:r>
            <w:r w:rsidRPr="00656A74">
              <w:rPr>
                <w:rFonts w:ascii="仿宋_GB2312" w:eastAsia="仿宋_GB2312" w:cs="仿宋_GB2312" w:hint="eastAsia"/>
                <w:color w:val="000000"/>
                <w:szCs w:val="21"/>
              </w:rPr>
              <w:t>但在宽限期内足额完成本金、利息及相关违约金偿付的，应按照本表格要求</w:t>
            </w:r>
            <w:r w:rsidRPr="00656A74">
              <w:rPr>
                <w:rFonts w:ascii="仿宋_GB2312" w:eastAsia="仿宋_GB2312" w:hint="eastAsia"/>
                <w:color w:val="000000"/>
                <w:szCs w:val="21"/>
              </w:rPr>
              <w:t>向本期债务融资工具投资者</w:t>
            </w:r>
            <w:r w:rsidRPr="00656A74">
              <w:rPr>
                <w:rFonts w:ascii="仿宋_GB2312" w:eastAsia="仿宋_GB2312" w:cs="仿宋_GB2312" w:hint="eastAsia"/>
                <w:color w:val="000000"/>
                <w:szCs w:val="21"/>
              </w:rPr>
              <w:t>披露相关信息。</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bCs/>
                <w:color w:val="000000"/>
                <w:szCs w:val="21"/>
              </w:rPr>
            </w:pPr>
          </w:p>
        </w:tc>
        <w:tc>
          <w:tcPr>
            <w:tcW w:w="7371" w:type="dxa"/>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hint="eastAsia"/>
                <w:b/>
                <w:bCs/>
                <w:color w:val="000000"/>
                <w:szCs w:val="21"/>
              </w:rPr>
              <w:t>2</w:t>
            </w:r>
            <w:r w:rsidRPr="00656A74">
              <w:rPr>
                <w:rFonts w:ascii="仿宋_GB2312" w:eastAsia="仿宋_GB2312" w:cs="仿宋_GB2312" w:hint="eastAsia"/>
                <w:b/>
                <w:bCs/>
                <w:color w:val="000000"/>
                <w:szCs w:val="21"/>
              </w:rPr>
              <w:t>.披露时间</w:t>
            </w:r>
          </w:p>
          <w:p w:rsidR="00B31C8A" w:rsidRPr="00656A74" w:rsidRDefault="00B31C8A" w:rsidP="00D00A2A">
            <w:pPr>
              <w:rPr>
                <w:rFonts w:ascii="仿宋_GB2312" w:eastAsia="仿宋_GB2312" w:cs="仿宋_GB2312"/>
                <w:b/>
                <w:bCs/>
                <w:color w:val="000000"/>
                <w:szCs w:val="21"/>
              </w:rPr>
            </w:pPr>
            <w:r w:rsidRPr="00656A74">
              <w:rPr>
                <w:rFonts w:ascii="仿宋_GB2312" w:eastAsia="仿宋_GB2312" w:cs="仿宋_GB2312" w:hint="eastAsia"/>
                <w:color w:val="000000"/>
                <w:szCs w:val="21"/>
              </w:rPr>
              <w:t>发行人</w:t>
            </w:r>
            <w:r>
              <w:rPr>
                <w:rFonts w:ascii="仿宋_GB2312" w:eastAsia="仿宋_GB2312" w:cs="仿宋_GB2312" w:hint="eastAsia"/>
                <w:color w:val="000000"/>
                <w:szCs w:val="21"/>
              </w:rPr>
              <w:t>应当</w:t>
            </w:r>
            <w:r w:rsidRPr="00656A74">
              <w:rPr>
                <w:rFonts w:ascii="仿宋_GB2312" w:eastAsia="仿宋_GB2312" w:cs="仿宋_GB2312" w:hint="eastAsia"/>
                <w:color w:val="000000"/>
                <w:szCs w:val="21"/>
              </w:rPr>
              <w:t>不晚于足额偿付</w:t>
            </w:r>
            <w:r>
              <w:rPr>
                <w:rFonts w:ascii="仿宋_GB2312" w:eastAsia="仿宋_GB2312" w:cs="仿宋_GB2312" w:hint="eastAsia"/>
                <w:color w:val="000000"/>
                <w:szCs w:val="21"/>
              </w:rPr>
              <w:t>次</w:t>
            </w:r>
            <w:r w:rsidRPr="00656A74">
              <w:rPr>
                <w:rFonts w:ascii="仿宋_GB2312" w:eastAsia="仿宋_GB2312" w:cs="仿宋_GB2312" w:hint="eastAsia"/>
                <w:color w:val="000000"/>
                <w:szCs w:val="21"/>
              </w:rPr>
              <w:t>1个工作日披露企业关于在宽限期内完成资金偿付的公告。</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bCs/>
                <w:color w:val="000000"/>
                <w:szCs w:val="21"/>
              </w:rPr>
            </w:pPr>
          </w:p>
        </w:tc>
        <w:tc>
          <w:tcPr>
            <w:tcW w:w="7371" w:type="dxa"/>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hint="eastAsia"/>
                <w:b/>
                <w:bCs/>
                <w:color w:val="000000"/>
                <w:szCs w:val="21"/>
              </w:rPr>
              <w:t>3</w:t>
            </w:r>
            <w:r w:rsidRPr="00656A74">
              <w:rPr>
                <w:rFonts w:ascii="仿宋_GB2312" w:eastAsia="仿宋_GB2312" w:cs="仿宋_GB2312" w:hint="eastAsia"/>
                <w:b/>
                <w:bCs/>
                <w:color w:val="000000"/>
                <w:szCs w:val="21"/>
              </w:rPr>
              <w:t>.公告内容</w:t>
            </w:r>
          </w:p>
          <w:p w:rsidR="00B31C8A" w:rsidRPr="00656A74" w:rsidRDefault="00B31C8A" w:rsidP="00D00A2A">
            <w:pPr>
              <w:rPr>
                <w:rFonts w:ascii="仿宋_GB2312" w:eastAsia="仿宋_GB2312" w:cs="仿宋_GB2312"/>
                <w:color w:val="000000"/>
                <w:szCs w:val="21"/>
              </w:rPr>
            </w:pPr>
            <w:r w:rsidRPr="00656A74">
              <w:rPr>
                <w:rFonts w:ascii="仿宋_GB2312" w:eastAsia="仿宋_GB2312" w:cs="仿宋_GB2312" w:hint="eastAsia"/>
                <w:bCs/>
                <w:color w:val="000000"/>
                <w:szCs w:val="21"/>
              </w:rPr>
              <w:t>（</w:t>
            </w:r>
            <w:r w:rsidRPr="00656A74">
              <w:rPr>
                <w:rFonts w:ascii="仿宋_GB2312" w:eastAsia="仿宋_GB2312" w:hint="eastAsia"/>
                <w:bCs/>
                <w:color w:val="000000"/>
                <w:szCs w:val="21"/>
              </w:rPr>
              <w:t>1</w:t>
            </w:r>
            <w:r w:rsidRPr="00656A74">
              <w:rPr>
                <w:rFonts w:ascii="仿宋_GB2312" w:eastAsia="仿宋_GB2312" w:cs="仿宋_GB2312" w:hint="eastAsia"/>
                <w:bCs/>
                <w:color w:val="000000"/>
                <w:szCs w:val="21"/>
              </w:rPr>
              <w:t>）本期债务融资工具基本信息：</w:t>
            </w:r>
            <w:r w:rsidRPr="009F7DD6">
              <w:rPr>
                <w:rFonts w:ascii="仿宋_GB2312" w:eastAsia="仿宋_GB2312" w:cs="仿宋_GB2312" w:hint="eastAsia"/>
                <w:color w:val="000000"/>
                <w:szCs w:val="21"/>
              </w:rPr>
              <w:t>发行人名称、债项名称、债项简称、债项代码、发行金额、发行时间、发行期限、</w:t>
            </w:r>
            <w:r w:rsidRPr="009F7DD6">
              <w:rPr>
                <w:rFonts w:ascii="仿宋_GB2312" w:eastAsia="仿宋_GB2312" w:cs="仿宋_GB2312" w:hint="eastAsia"/>
                <w:bCs/>
                <w:color w:val="000000"/>
                <w:szCs w:val="21"/>
              </w:rPr>
              <w:t>债项余额、</w:t>
            </w:r>
            <w:r w:rsidRPr="009F7DD6">
              <w:rPr>
                <w:rFonts w:ascii="仿宋_GB2312" w:eastAsia="仿宋_GB2312" w:cs="仿宋_GB2312" w:hint="eastAsia"/>
                <w:color w:val="000000"/>
                <w:szCs w:val="21"/>
              </w:rPr>
              <w:t>评级情况（如有）、本计息期</w:t>
            </w:r>
            <w:r w:rsidRPr="009F7DD6">
              <w:rPr>
                <w:rFonts w:ascii="仿宋_GB2312" w:eastAsia="仿宋_GB2312" w:cs="仿宋_GB2312" w:hint="eastAsia"/>
                <w:color w:val="000000"/>
                <w:szCs w:val="21"/>
              </w:rPr>
              <w:lastRenderedPageBreak/>
              <w:t>债项利率、利息支付日（或本金兑付日）、本期应偿付本息金额、</w:t>
            </w:r>
            <w:r w:rsidRPr="00656A74">
              <w:rPr>
                <w:rFonts w:ascii="仿宋_GB2312" w:eastAsia="仿宋_GB2312" w:cs="仿宋_GB2312" w:hint="eastAsia"/>
                <w:color w:val="000000"/>
                <w:szCs w:val="21"/>
              </w:rPr>
              <w:t>主承销商、存续期管理机构</w:t>
            </w:r>
            <w:r>
              <w:rPr>
                <w:rFonts w:ascii="仿宋_GB2312" w:eastAsia="仿宋_GB2312" w:cs="仿宋_GB2312" w:hint="eastAsia"/>
                <w:color w:val="000000"/>
                <w:szCs w:val="21"/>
              </w:rPr>
              <w:t>、</w:t>
            </w:r>
            <w:r w:rsidRPr="00656A74">
              <w:rPr>
                <w:rFonts w:ascii="仿宋_GB2312" w:eastAsia="仿宋_GB2312" w:cs="仿宋_GB2312" w:hint="eastAsia"/>
                <w:color w:val="000000"/>
                <w:szCs w:val="21"/>
              </w:rPr>
              <w:t>受托管理人（如有）、信用增进安排（如有）、登记托管机构</w:t>
            </w:r>
            <w:r w:rsidRPr="009F7DD6">
              <w:rPr>
                <w:rFonts w:ascii="仿宋_GB2312" w:eastAsia="仿宋_GB2312" w:cs="仿宋_GB2312" w:hint="eastAsia"/>
                <w:color w:val="000000"/>
                <w:szCs w:val="21"/>
              </w:rPr>
              <w:t>及其他对投资者决策有重大影响的基本信息</w:t>
            </w:r>
            <w:r w:rsidRPr="00656A74">
              <w:rPr>
                <w:rFonts w:ascii="仿宋_GB2312" w:eastAsia="仿宋_GB2312" w:cs="仿宋_GB2312" w:hint="eastAsia"/>
                <w:color w:val="000000"/>
                <w:szCs w:val="21"/>
              </w:rPr>
              <w:t>；</w:t>
            </w:r>
          </w:p>
          <w:p w:rsidR="00B31C8A" w:rsidRPr="00656A74" w:rsidRDefault="00B31C8A" w:rsidP="00D00A2A">
            <w:pPr>
              <w:rPr>
                <w:rFonts w:ascii="仿宋_GB2312" w:eastAsia="仿宋_GB2312" w:cs="仿宋_GB2312"/>
                <w:bCs/>
                <w:color w:val="000000"/>
                <w:szCs w:val="21"/>
              </w:rPr>
            </w:pPr>
            <w:r w:rsidRPr="00656A74">
              <w:rPr>
                <w:rFonts w:ascii="仿宋_GB2312" w:eastAsia="仿宋_GB2312" w:cs="仿宋_GB2312" w:hint="eastAsia"/>
                <w:bCs/>
                <w:color w:val="000000"/>
                <w:szCs w:val="21"/>
              </w:rPr>
              <w:t>（</w:t>
            </w:r>
            <w:r w:rsidRPr="00656A74">
              <w:rPr>
                <w:rFonts w:ascii="仿宋_GB2312" w:eastAsia="仿宋_GB2312" w:hint="eastAsia"/>
                <w:bCs/>
                <w:color w:val="000000"/>
                <w:szCs w:val="21"/>
              </w:rPr>
              <w:t>2</w:t>
            </w:r>
            <w:r w:rsidRPr="00656A74">
              <w:rPr>
                <w:rFonts w:ascii="仿宋_GB2312" w:eastAsia="仿宋_GB2312" w:cs="仿宋_GB2312" w:hint="eastAsia"/>
                <w:bCs/>
                <w:color w:val="000000"/>
                <w:szCs w:val="21"/>
              </w:rPr>
              <w:t>）</w:t>
            </w:r>
            <w:r w:rsidRPr="00656A74">
              <w:rPr>
                <w:rFonts w:ascii="仿宋_GB2312" w:eastAsia="仿宋_GB2312" w:hint="eastAsia"/>
                <w:color w:val="000000"/>
                <w:szCs w:val="21"/>
              </w:rPr>
              <w:t>发行文件关于宽限期的约定情况；</w:t>
            </w:r>
          </w:p>
          <w:p w:rsidR="00B31C8A" w:rsidRPr="00656A74" w:rsidRDefault="00B31C8A" w:rsidP="00D00A2A">
            <w:pPr>
              <w:rPr>
                <w:rFonts w:ascii="仿宋_GB2312" w:eastAsia="仿宋_GB2312" w:cs="仿宋_GB2312"/>
                <w:color w:val="000000"/>
                <w:szCs w:val="21"/>
              </w:rPr>
            </w:pPr>
            <w:r w:rsidRPr="00656A74">
              <w:rPr>
                <w:rFonts w:ascii="仿宋_GB2312" w:eastAsia="仿宋_GB2312" w:cs="仿宋_GB2312" w:hint="eastAsia"/>
                <w:color w:val="000000"/>
                <w:szCs w:val="21"/>
              </w:rPr>
              <w:t>（3）支付情况：包括但不限于应付利息或应付本金、宽限期间的违约金等。若发行文件约定了清偿顺序，则应按照相关约定进行支付；</w:t>
            </w:r>
          </w:p>
          <w:p w:rsidR="00B31C8A" w:rsidRPr="00656A74" w:rsidRDefault="00B31C8A" w:rsidP="00D00A2A">
            <w:pPr>
              <w:rPr>
                <w:rFonts w:ascii="仿宋_GB2312" w:eastAsia="仿宋_GB2312" w:cs="仿宋_GB2312"/>
                <w:b/>
                <w:bCs/>
                <w:color w:val="000000"/>
                <w:szCs w:val="21"/>
              </w:rPr>
            </w:pPr>
            <w:r w:rsidRPr="00656A74">
              <w:rPr>
                <w:rFonts w:ascii="仿宋_GB2312" w:eastAsia="仿宋_GB2312" w:cs="仿宋_GB2312" w:hint="eastAsia"/>
                <w:bCs/>
                <w:color w:val="000000"/>
                <w:szCs w:val="21"/>
              </w:rPr>
              <w:t>（</w:t>
            </w:r>
            <w:r w:rsidRPr="00656A74">
              <w:rPr>
                <w:rFonts w:ascii="仿宋_GB2312" w:eastAsia="仿宋_GB2312" w:hint="eastAsia"/>
                <w:bCs/>
                <w:color w:val="000000"/>
                <w:szCs w:val="21"/>
              </w:rPr>
              <w:t>4</w:t>
            </w:r>
            <w:r w:rsidRPr="00656A74">
              <w:rPr>
                <w:rFonts w:ascii="仿宋_GB2312" w:eastAsia="仿宋_GB2312" w:cs="仿宋_GB2312" w:hint="eastAsia"/>
                <w:bCs/>
                <w:color w:val="000000"/>
                <w:szCs w:val="21"/>
              </w:rPr>
              <w:t>）相关机构联系人和联系方式：</w:t>
            </w:r>
            <w:r w:rsidRPr="00656A74">
              <w:rPr>
                <w:rFonts w:ascii="仿宋_GB2312" w:eastAsia="仿宋_GB2312" w:cs="仿宋_GB2312" w:hint="eastAsia"/>
                <w:color w:val="000000"/>
                <w:szCs w:val="21"/>
              </w:rPr>
              <w:t>说明发行人、存续期管理机构、受托管理人（如有）、登记托管机构名称及其联系人、联系方式。</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bCs/>
                <w:color w:val="000000"/>
                <w:szCs w:val="21"/>
              </w:rPr>
            </w:pPr>
            <w:r w:rsidRPr="00656A74">
              <w:rPr>
                <w:rFonts w:ascii="仿宋_GB2312" w:eastAsia="仿宋_GB2312" w:hint="eastAsia"/>
                <w:b/>
                <w:bCs/>
                <w:color w:val="000000"/>
                <w:szCs w:val="21"/>
              </w:rPr>
              <w:lastRenderedPageBreak/>
              <w:t>PD-9</w:t>
            </w:r>
          </w:p>
        </w:tc>
        <w:tc>
          <w:tcPr>
            <w:tcW w:w="7371" w:type="dxa"/>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cs="仿宋_GB2312" w:hint="eastAsia"/>
                <w:b/>
                <w:bCs/>
                <w:color w:val="000000"/>
                <w:szCs w:val="21"/>
              </w:rPr>
              <w:t>企业关于延迟支付的债务融资工具利息或本金的公告</w:t>
            </w:r>
          </w:p>
        </w:tc>
      </w:tr>
      <w:tr w:rsidR="00B31C8A" w:rsidRPr="00656A74" w:rsidTr="00D00A2A">
        <w:trPr>
          <w:trHeight w:val="20"/>
        </w:trPr>
        <w:tc>
          <w:tcPr>
            <w:tcW w:w="1101" w:type="dxa"/>
            <w:vMerge w:val="restart"/>
            <w:vAlign w:val="center"/>
          </w:tcPr>
          <w:p w:rsidR="00B31C8A" w:rsidRPr="00656A74" w:rsidRDefault="00B31C8A" w:rsidP="00D00A2A">
            <w:pPr>
              <w:jc w:val="center"/>
              <w:rPr>
                <w:rFonts w:ascii="仿宋_GB2312" w:eastAsia="仿宋_GB2312"/>
                <w:b/>
                <w:bCs/>
                <w:color w:val="000000"/>
                <w:szCs w:val="21"/>
              </w:rPr>
            </w:pPr>
            <w:r w:rsidRPr="00656A74">
              <w:rPr>
                <w:rFonts w:ascii="仿宋_GB2312" w:eastAsia="仿宋_GB2312" w:hint="eastAsia"/>
                <w:b/>
                <w:bCs/>
                <w:color w:val="000000"/>
                <w:szCs w:val="21"/>
              </w:rPr>
              <w:t>PD-9</w:t>
            </w:r>
          </w:p>
        </w:tc>
        <w:tc>
          <w:tcPr>
            <w:tcW w:w="7371" w:type="dxa"/>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hint="eastAsia"/>
                <w:b/>
                <w:bCs/>
                <w:color w:val="000000"/>
                <w:szCs w:val="21"/>
              </w:rPr>
              <w:t>1</w:t>
            </w:r>
            <w:r w:rsidRPr="00656A74">
              <w:rPr>
                <w:rFonts w:ascii="仿宋_GB2312" w:eastAsia="仿宋_GB2312" w:cs="仿宋_GB2312" w:hint="eastAsia"/>
                <w:b/>
                <w:bCs/>
                <w:color w:val="000000"/>
                <w:szCs w:val="21"/>
              </w:rPr>
              <w:t>.适用范围</w:t>
            </w:r>
          </w:p>
          <w:p w:rsidR="00B31C8A" w:rsidRPr="00656A74" w:rsidRDefault="00B31C8A" w:rsidP="00D00A2A">
            <w:pPr>
              <w:rPr>
                <w:rFonts w:ascii="仿宋_GB2312" w:eastAsia="仿宋_GB2312"/>
                <w:color w:val="000000"/>
                <w:szCs w:val="21"/>
              </w:rPr>
            </w:pPr>
            <w:r w:rsidRPr="00656A74">
              <w:rPr>
                <w:rFonts w:ascii="仿宋_GB2312" w:eastAsia="仿宋_GB2312" w:cs="仿宋_GB2312" w:hint="eastAsia"/>
                <w:color w:val="000000"/>
                <w:szCs w:val="21"/>
              </w:rPr>
              <w:t>发行人延迟支付债务融资工具利息或本金的，应按照本表格要求</w:t>
            </w:r>
            <w:r w:rsidRPr="00656A74">
              <w:rPr>
                <w:rFonts w:ascii="仿宋_GB2312" w:eastAsia="仿宋_GB2312" w:hint="eastAsia"/>
                <w:color w:val="000000"/>
                <w:szCs w:val="21"/>
              </w:rPr>
              <w:t>向本期债务融资工具投资者</w:t>
            </w:r>
            <w:r w:rsidRPr="00656A74">
              <w:rPr>
                <w:rFonts w:ascii="仿宋_GB2312" w:eastAsia="仿宋_GB2312" w:cs="仿宋_GB2312" w:hint="eastAsia"/>
                <w:color w:val="000000"/>
                <w:szCs w:val="21"/>
              </w:rPr>
              <w:t>披露相关信息。</w:t>
            </w:r>
          </w:p>
        </w:tc>
      </w:tr>
      <w:tr w:rsidR="00B31C8A" w:rsidRPr="00656A74" w:rsidTr="00D00A2A">
        <w:trPr>
          <w:trHeight w:val="959"/>
        </w:trPr>
        <w:tc>
          <w:tcPr>
            <w:tcW w:w="1101" w:type="dxa"/>
            <w:vMerge/>
            <w:vAlign w:val="center"/>
          </w:tcPr>
          <w:p w:rsidR="00B31C8A" w:rsidRPr="00656A74" w:rsidRDefault="00B31C8A" w:rsidP="00D00A2A">
            <w:pPr>
              <w:jc w:val="center"/>
              <w:rPr>
                <w:rFonts w:ascii="仿宋_GB2312" w:eastAsia="仿宋_GB2312"/>
                <w:b/>
                <w:bCs/>
                <w:color w:val="000000"/>
                <w:szCs w:val="21"/>
              </w:rPr>
            </w:pPr>
          </w:p>
        </w:tc>
        <w:tc>
          <w:tcPr>
            <w:tcW w:w="7371" w:type="dxa"/>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hint="eastAsia"/>
                <w:b/>
                <w:bCs/>
                <w:color w:val="000000"/>
                <w:szCs w:val="21"/>
              </w:rPr>
              <w:t>2</w:t>
            </w:r>
            <w:r w:rsidRPr="00656A74">
              <w:rPr>
                <w:rFonts w:ascii="仿宋_GB2312" w:eastAsia="仿宋_GB2312" w:cs="仿宋_GB2312" w:hint="eastAsia"/>
                <w:b/>
                <w:bCs/>
                <w:color w:val="000000"/>
                <w:szCs w:val="21"/>
              </w:rPr>
              <w:t>.披露时间</w:t>
            </w:r>
          </w:p>
          <w:p w:rsidR="00B31C8A" w:rsidRPr="00656A74" w:rsidRDefault="00B31C8A" w:rsidP="00D00A2A">
            <w:pPr>
              <w:rPr>
                <w:rFonts w:ascii="仿宋_GB2312" w:eastAsia="仿宋_GB2312" w:cs="仿宋_GB2312"/>
                <w:color w:val="000000"/>
                <w:szCs w:val="21"/>
              </w:rPr>
            </w:pPr>
            <w:r w:rsidRPr="00656A74">
              <w:rPr>
                <w:rFonts w:ascii="仿宋_GB2312" w:eastAsia="仿宋_GB2312" w:cs="仿宋_GB2312" w:hint="eastAsia"/>
                <w:color w:val="000000"/>
                <w:szCs w:val="21"/>
              </w:rPr>
              <w:t>发行人应当</w:t>
            </w:r>
            <w:r>
              <w:rPr>
                <w:rFonts w:ascii="仿宋_GB2312" w:eastAsia="仿宋_GB2312" w:cs="仿宋_GB2312" w:hint="eastAsia"/>
                <w:color w:val="000000"/>
                <w:szCs w:val="21"/>
              </w:rPr>
              <w:t>不晚于</w:t>
            </w:r>
            <w:r w:rsidRPr="00656A74">
              <w:rPr>
                <w:rFonts w:ascii="仿宋_GB2312" w:eastAsia="仿宋_GB2312" w:cs="仿宋_GB2312" w:hint="eastAsia"/>
                <w:color w:val="000000"/>
                <w:szCs w:val="21"/>
              </w:rPr>
              <w:t>支付债务融资工具利息或本金（含违约金）</w:t>
            </w:r>
            <w:r>
              <w:rPr>
                <w:rFonts w:ascii="仿宋_GB2312" w:eastAsia="仿宋_GB2312" w:cs="仿宋_GB2312" w:hint="eastAsia"/>
                <w:color w:val="000000"/>
                <w:szCs w:val="21"/>
              </w:rPr>
              <w:t>次</w:t>
            </w:r>
            <w:r w:rsidRPr="00656A74">
              <w:rPr>
                <w:rFonts w:ascii="仿宋_GB2312" w:eastAsia="仿宋_GB2312" w:cs="仿宋_GB2312" w:hint="eastAsia"/>
                <w:color w:val="000000"/>
                <w:szCs w:val="21"/>
              </w:rPr>
              <w:t>1个工作日按本节要求及时披露相关信息。</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bCs/>
                <w:color w:val="000000"/>
                <w:szCs w:val="21"/>
              </w:rPr>
            </w:pPr>
          </w:p>
        </w:tc>
        <w:tc>
          <w:tcPr>
            <w:tcW w:w="7371" w:type="dxa"/>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hint="eastAsia"/>
                <w:b/>
                <w:bCs/>
                <w:color w:val="000000"/>
                <w:szCs w:val="21"/>
              </w:rPr>
              <w:t>3</w:t>
            </w:r>
            <w:r w:rsidRPr="00656A74">
              <w:rPr>
                <w:rFonts w:ascii="仿宋_GB2312" w:eastAsia="仿宋_GB2312" w:cs="仿宋_GB2312" w:hint="eastAsia"/>
                <w:b/>
                <w:bCs/>
                <w:color w:val="000000"/>
                <w:szCs w:val="21"/>
              </w:rPr>
              <w:t>.公告内容</w:t>
            </w:r>
          </w:p>
          <w:p w:rsidR="00B31C8A" w:rsidRPr="00656A74" w:rsidRDefault="00B31C8A" w:rsidP="00D00A2A">
            <w:pPr>
              <w:rPr>
                <w:rFonts w:ascii="仿宋_GB2312" w:eastAsia="仿宋_GB2312" w:cs="仿宋_GB2312"/>
                <w:color w:val="000000"/>
                <w:szCs w:val="21"/>
              </w:rPr>
            </w:pPr>
            <w:r w:rsidRPr="00656A74">
              <w:rPr>
                <w:rFonts w:ascii="仿宋_GB2312" w:eastAsia="仿宋_GB2312" w:cs="仿宋_GB2312" w:hint="eastAsia"/>
                <w:bCs/>
                <w:color w:val="000000"/>
                <w:szCs w:val="21"/>
              </w:rPr>
              <w:t>（</w:t>
            </w:r>
            <w:r w:rsidRPr="00656A74">
              <w:rPr>
                <w:rFonts w:ascii="仿宋_GB2312" w:eastAsia="仿宋_GB2312" w:hint="eastAsia"/>
                <w:bCs/>
                <w:color w:val="000000"/>
                <w:szCs w:val="21"/>
              </w:rPr>
              <w:t>1</w:t>
            </w:r>
            <w:r w:rsidRPr="00656A74">
              <w:rPr>
                <w:rFonts w:ascii="仿宋_GB2312" w:eastAsia="仿宋_GB2312" w:cs="仿宋_GB2312" w:hint="eastAsia"/>
                <w:bCs/>
                <w:color w:val="000000"/>
                <w:szCs w:val="21"/>
              </w:rPr>
              <w:t>）</w:t>
            </w:r>
            <w:r>
              <w:rPr>
                <w:rFonts w:ascii="仿宋_GB2312" w:eastAsia="仿宋_GB2312" w:cs="仿宋_GB2312" w:hint="eastAsia"/>
                <w:bCs/>
                <w:color w:val="000000"/>
                <w:szCs w:val="21"/>
              </w:rPr>
              <w:t>本期</w:t>
            </w:r>
            <w:r w:rsidRPr="00656A74">
              <w:rPr>
                <w:rFonts w:ascii="仿宋_GB2312" w:eastAsia="仿宋_GB2312" w:cs="仿宋_GB2312" w:hint="eastAsia"/>
                <w:bCs/>
                <w:color w:val="000000"/>
                <w:szCs w:val="21"/>
              </w:rPr>
              <w:t>债务融资工具基本信息：</w:t>
            </w:r>
            <w:r w:rsidRPr="009F7DD6">
              <w:rPr>
                <w:rFonts w:ascii="仿宋_GB2312" w:eastAsia="仿宋_GB2312" w:cs="仿宋_GB2312" w:hint="eastAsia"/>
                <w:color w:val="000000"/>
                <w:szCs w:val="21"/>
              </w:rPr>
              <w:t>发行人名称、债项名称、债项简称、债项代码、发行金额、发行时间、发行期限、债项余额、评级情况（如有）、本计息期债项利率、利息支付日（或本金兑付日）、本期应偿付本息金额、</w:t>
            </w:r>
            <w:r w:rsidRPr="00656A74">
              <w:rPr>
                <w:rFonts w:ascii="仿宋_GB2312" w:eastAsia="仿宋_GB2312" w:cs="仿宋_GB2312" w:hint="eastAsia"/>
                <w:color w:val="000000"/>
                <w:szCs w:val="21"/>
              </w:rPr>
              <w:t>延迟兑付期间的违约金情况</w:t>
            </w:r>
            <w:r>
              <w:rPr>
                <w:rFonts w:ascii="仿宋_GB2312" w:eastAsia="仿宋_GB2312" w:cs="仿宋_GB2312" w:hint="eastAsia"/>
                <w:color w:val="000000"/>
                <w:szCs w:val="21"/>
              </w:rPr>
              <w:t>、</w:t>
            </w:r>
            <w:r w:rsidRPr="00656A74">
              <w:rPr>
                <w:rFonts w:ascii="仿宋_GB2312" w:eastAsia="仿宋_GB2312" w:cs="仿宋_GB2312" w:hint="eastAsia"/>
                <w:color w:val="000000"/>
                <w:szCs w:val="21"/>
              </w:rPr>
              <w:t>主承销商、存续期管理机构、受托管理人（如有）、信用增进安排（如有）、登记托管机构</w:t>
            </w:r>
            <w:r w:rsidRPr="009F7DD6">
              <w:rPr>
                <w:rFonts w:ascii="仿宋_GB2312" w:eastAsia="仿宋_GB2312" w:cs="仿宋_GB2312" w:hint="eastAsia"/>
                <w:color w:val="000000"/>
                <w:szCs w:val="21"/>
              </w:rPr>
              <w:t>及其他对投资者决策有重大影响的基本信息</w:t>
            </w:r>
            <w:r w:rsidRPr="00656A74">
              <w:rPr>
                <w:rFonts w:ascii="仿宋_GB2312" w:eastAsia="仿宋_GB2312" w:cs="仿宋_GB2312" w:hint="eastAsia"/>
                <w:color w:val="000000"/>
                <w:szCs w:val="21"/>
              </w:rPr>
              <w:t>；</w:t>
            </w:r>
          </w:p>
          <w:p w:rsidR="00B31C8A" w:rsidRPr="00656A74" w:rsidRDefault="00B31C8A" w:rsidP="00D00A2A">
            <w:pPr>
              <w:rPr>
                <w:rFonts w:ascii="仿宋_GB2312" w:eastAsia="仿宋_GB2312" w:cs="仿宋_GB2312"/>
                <w:color w:val="000000"/>
                <w:szCs w:val="21"/>
              </w:rPr>
            </w:pPr>
            <w:r w:rsidRPr="00656A74">
              <w:rPr>
                <w:rFonts w:ascii="仿宋_GB2312" w:eastAsia="仿宋_GB2312" w:cs="仿宋_GB2312" w:hint="eastAsia"/>
                <w:bCs/>
                <w:color w:val="000000"/>
                <w:szCs w:val="21"/>
              </w:rPr>
              <w:t>（</w:t>
            </w:r>
            <w:r w:rsidRPr="00656A74">
              <w:rPr>
                <w:rFonts w:ascii="仿宋_GB2312" w:eastAsia="仿宋_GB2312" w:hint="eastAsia"/>
                <w:bCs/>
                <w:color w:val="000000"/>
                <w:szCs w:val="21"/>
              </w:rPr>
              <w:t>2</w:t>
            </w:r>
            <w:r w:rsidRPr="00656A74">
              <w:rPr>
                <w:rFonts w:ascii="仿宋_GB2312" w:eastAsia="仿宋_GB2312" w:cs="仿宋_GB2312" w:hint="eastAsia"/>
                <w:bCs/>
                <w:color w:val="000000"/>
                <w:szCs w:val="21"/>
              </w:rPr>
              <w:t>）</w:t>
            </w:r>
            <w:r w:rsidRPr="00656A74">
              <w:rPr>
                <w:rFonts w:ascii="仿宋_GB2312" w:eastAsia="仿宋_GB2312" w:cs="仿宋_GB2312" w:hint="eastAsia"/>
                <w:color w:val="000000"/>
                <w:szCs w:val="21"/>
              </w:rPr>
              <w:t>支付情况：包括但不限于本次已兑付完成的利息或本金、截至目前已兑付完成的利息、本金或违约金总额等。若发行文件约定了清偿顺序，则应按照相关约定进行支付；</w:t>
            </w:r>
          </w:p>
          <w:p w:rsidR="00B31C8A" w:rsidRPr="00656A74" w:rsidRDefault="00B31C8A" w:rsidP="00D00A2A">
            <w:pPr>
              <w:rPr>
                <w:rFonts w:ascii="仿宋_GB2312" w:eastAsia="仿宋_GB2312"/>
                <w:color w:val="000000"/>
                <w:szCs w:val="21"/>
              </w:rPr>
            </w:pPr>
            <w:r w:rsidRPr="00656A74">
              <w:rPr>
                <w:rFonts w:ascii="仿宋_GB2312" w:eastAsia="仿宋_GB2312" w:cs="仿宋_GB2312" w:hint="eastAsia"/>
                <w:bCs/>
                <w:color w:val="000000"/>
                <w:szCs w:val="21"/>
              </w:rPr>
              <w:t>（</w:t>
            </w:r>
            <w:r w:rsidRPr="00656A74">
              <w:rPr>
                <w:rFonts w:ascii="仿宋_GB2312" w:eastAsia="仿宋_GB2312" w:hint="eastAsia"/>
                <w:bCs/>
                <w:color w:val="000000"/>
                <w:szCs w:val="21"/>
              </w:rPr>
              <w:t>3</w:t>
            </w:r>
            <w:r w:rsidRPr="00656A74">
              <w:rPr>
                <w:rFonts w:ascii="仿宋_GB2312" w:eastAsia="仿宋_GB2312" w:cs="仿宋_GB2312" w:hint="eastAsia"/>
                <w:bCs/>
                <w:color w:val="000000"/>
                <w:szCs w:val="21"/>
              </w:rPr>
              <w:t>）相关机构联系人和联系方式：</w:t>
            </w:r>
            <w:r w:rsidRPr="00656A74">
              <w:rPr>
                <w:rFonts w:ascii="仿宋_GB2312" w:eastAsia="仿宋_GB2312" w:cs="仿宋_GB2312" w:hint="eastAsia"/>
                <w:color w:val="000000"/>
                <w:szCs w:val="21"/>
              </w:rPr>
              <w:t>说明发行人、存续期管理机构、受托管理人（如有）、登记托管机构名称及其联系人、联系方式。</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PD-10</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bCs/>
                <w:color w:val="000000"/>
                <w:szCs w:val="21"/>
              </w:rPr>
              <w:t>信息披露承诺及落款</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PD-10-1</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1、信息披露承诺</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披露主体为发行人、承继方、增进机构：本企业/机构、全体董事、监事、高级管理人员或履行同等职责的人员以及相关信息披露义务人承诺所披露信息的真实、准确、完整、及时，并将按照银行间债券市场相关自律规则的规定，履行相关后续信息披露义务；</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（2）披露主体为存续期管理机构：存续期管理机构承诺所披露信息的真实、准确、完整、及时，并将按照银行间债券市场相关自律规则的规定，履行相关后续信息披露义务。</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PD-10-2</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2、公告落款</w:t>
            </w:r>
            <w:r w:rsidRPr="00656A74">
              <w:rPr>
                <w:rFonts w:ascii="仿宋_GB2312" w:eastAsia="仿宋_GB2312" w:hint="eastAsia"/>
                <w:color w:val="000000"/>
                <w:szCs w:val="21"/>
              </w:rPr>
              <w:t>——本企业/机构全称、公章及披露时间。</w:t>
            </w:r>
          </w:p>
        </w:tc>
      </w:tr>
    </w:tbl>
    <w:p w:rsidR="00B31C8A" w:rsidRPr="00656A74" w:rsidRDefault="00B31C8A" w:rsidP="00B31C8A">
      <w:pPr>
        <w:ind w:firstLineChars="200" w:firstLine="422"/>
        <w:rPr>
          <w:rFonts w:ascii="仿宋_GB2312" w:eastAsia="仿宋_GB2312"/>
          <w:b/>
          <w:color w:val="000000"/>
          <w:szCs w:val="21"/>
        </w:rPr>
      </w:pPr>
      <w:r w:rsidRPr="00656A74">
        <w:rPr>
          <w:rFonts w:ascii="仿宋_GB2312" w:eastAsia="仿宋_GB2312" w:hint="eastAsia"/>
          <w:b/>
          <w:color w:val="000000"/>
          <w:szCs w:val="21"/>
        </w:rPr>
        <w:t>PD表使用说明：</w:t>
      </w:r>
    </w:p>
    <w:p w:rsidR="00B31C8A" w:rsidRPr="00656A74" w:rsidRDefault="00B31C8A" w:rsidP="00B31C8A">
      <w:pPr>
        <w:ind w:firstLineChars="200" w:firstLine="420"/>
        <w:rPr>
          <w:rFonts w:ascii="仿宋_GB2312" w:eastAsia="仿宋_GB2312"/>
          <w:color w:val="000000"/>
          <w:szCs w:val="21"/>
        </w:rPr>
      </w:pPr>
      <w:r w:rsidRPr="00656A74">
        <w:rPr>
          <w:rFonts w:ascii="仿宋_GB2312" w:eastAsia="仿宋_GB2312" w:hint="eastAsia"/>
          <w:color w:val="000000"/>
          <w:szCs w:val="21"/>
        </w:rPr>
        <w:t>1.企业披露</w:t>
      </w:r>
      <w:r>
        <w:rPr>
          <w:rFonts w:ascii="仿宋_GB2312" w:eastAsia="仿宋_GB2312" w:hint="eastAsia"/>
          <w:color w:val="000000"/>
          <w:szCs w:val="21"/>
        </w:rPr>
        <w:t>《信息披露规则》</w:t>
      </w:r>
      <w:r w:rsidRPr="00656A74">
        <w:rPr>
          <w:rFonts w:ascii="仿宋_GB2312" w:eastAsia="仿宋_GB2312" w:hint="eastAsia"/>
          <w:color w:val="000000"/>
          <w:szCs w:val="21"/>
        </w:rPr>
        <w:t>第三十</w:t>
      </w:r>
      <w:r>
        <w:rPr>
          <w:rFonts w:ascii="仿宋_GB2312" w:eastAsia="仿宋_GB2312" w:hint="eastAsia"/>
          <w:color w:val="000000"/>
          <w:szCs w:val="21"/>
        </w:rPr>
        <w:t>一</w:t>
      </w:r>
      <w:r w:rsidRPr="00656A74">
        <w:rPr>
          <w:rFonts w:ascii="仿宋_GB2312" w:eastAsia="仿宋_GB2312" w:hint="eastAsia"/>
          <w:color w:val="000000"/>
          <w:szCs w:val="21"/>
        </w:rPr>
        <w:t>条、第三十</w:t>
      </w:r>
      <w:r>
        <w:rPr>
          <w:rFonts w:ascii="仿宋_GB2312" w:eastAsia="仿宋_GB2312" w:hint="eastAsia"/>
          <w:color w:val="000000"/>
          <w:szCs w:val="21"/>
        </w:rPr>
        <w:t>二</w:t>
      </w:r>
      <w:r w:rsidRPr="00656A74">
        <w:rPr>
          <w:rFonts w:ascii="仿宋_GB2312" w:eastAsia="仿宋_GB2312" w:hint="eastAsia"/>
          <w:color w:val="000000"/>
          <w:szCs w:val="21"/>
        </w:rPr>
        <w:t>条、第三十</w:t>
      </w:r>
      <w:r>
        <w:rPr>
          <w:rFonts w:ascii="仿宋_GB2312" w:eastAsia="仿宋_GB2312" w:hint="eastAsia"/>
          <w:color w:val="000000"/>
          <w:szCs w:val="21"/>
        </w:rPr>
        <w:t>三</w:t>
      </w:r>
      <w:r w:rsidRPr="00656A74">
        <w:rPr>
          <w:rFonts w:ascii="仿宋_GB2312" w:eastAsia="仿宋_GB2312" w:hint="eastAsia"/>
          <w:color w:val="000000"/>
          <w:szCs w:val="21"/>
        </w:rPr>
        <w:t>条、第三十</w:t>
      </w:r>
      <w:r>
        <w:rPr>
          <w:rFonts w:ascii="仿宋_GB2312" w:eastAsia="仿宋_GB2312" w:hint="eastAsia"/>
          <w:color w:val="000000"/>
          <w:szCs w:val="21"/>
        </w:rPr>
        <w:t>四</w:t>
      </w:r>
      <w:r w:rsidRPr="00656A74">
        <w:rPr>
          <w:rFonts w:ascii="仿宋_GB2312" w:eastAsia="仿宋_GB2312" w:hint="eastAsia"/>
          <w:color w:val="000000"/>
          <w:szCs w:val="21"/>
        </w:rPr>
        <w:t>条、第三十</w:t>
      </w:r>
      <w:r>
        <w:rPr>
          <w:rFonts w:ascii="仿宋_GB2312" w:eastAsia="仿宋_GB2312" w:hint="eastAsia"/>
          <w:color w:val="000000"/>
          <w:szCs w:val="21"/>
        </w:rPr>
        <w:t>五</w:t>
      </w:r>
      <w:r w:rsidRPr="00656A74">
        <w:rPr>
          <w:rFonts w:ascii="仿宋_GB2312" w:eastAsia="仿宋_GB2312" w:hint="eastAsia"/>
          <w:color w:val="000000"/>
          <w:szCs w:val="21"/>
        </w:rPr>
        <w:t>条列述情形相关公告时，存续期管理机构披露</w:t>
      </w:r>
      <w:r>
        <w:rPr>
          <w:rFonts w:ascii="仿宋_GB2312" w:eastAsia="仿宋_GB2312" w:hint="eastAsia"/>
          <w:color w:val="000000"/>
          <w:szCs w:val="21"/>
        </w:rPr>
        <w:t>《信息披露规则》</w:t>
      </w:r>
      <w:r w:rsidRPr="00656A74">
        <w:rPr>
          <w:rFonts w:ascii="仿宋_GB2312" w:eastAsia="仿宋_GB2312" w:hint="eastAsia"/>
          <w:color w:val="000000"/>
          <w:szCs w:val="21"/>
        </w:rPr>
        <w:t>第三十</w:t>
      </w:r>
      <w:r>
        <w:rPr>
          <w:rFonts w:ascii="仿宋_GB2312" w:eastAsia="仿宋_GB2312" w:hint="eastAsia"/>
          <w:color w:val="000000"/>
          <w:szCs w:val="21"/>
        </w:rPr>
        <w:t>三</w:t>
      </w:r>
      <w:r w:rsidRPr="00656A74">
        <w:rPr>
          <w:rFonts w:ascii="仿宋_GB2312" w:eastAsia="仿宋_GB2312" w:hint="eastAsia"/>
          <w:color w:val="000000"/>
          <w:szCs w:val="21"/>
        </w:rPr>
        <w:t>条、第三十</w:t>
      </w:r>
      <w:r>
        <w:rPr>
          <w:rFonts w:ascii="仿宋_GB2312" w:eastAsia="仿宋_GB2312" w:hint="eastAsia"/>
          <w:color w:val="000000"/>
          <w:szCs w:val="21"/>
        </w:rPr>
        <w:t>四</w:t>
      </w:r>
      <w:r w:rsidRPr="00656A74">
        <w:rPr>
          <w:rFonts w:ascii="仿宋_GB2312" w:eastAsia="仿宋_GB2312" w:hint="eastAsia"/>
          <w:color w:val="000000"/>
          <w:szCs w:val="21"/>
        </w:rPr>
        <w:t>条列述情形相关公告时，应按照本表格要求披露相关信息。</w:t>
      </w:r>
    </w:p>
    <w:p w:rsidR="00B31C8A" w:rsidRPr="00656A74" w:rsidRDefault="00B31C8A" w:rsidP="00B31C8A">
      <w:pPr>
        <w:ind w:firstLineChars="200" w:firstLine="420"/>
        <w:rPr>
          <w:rFonts w:ascii="仿宋_GB2312" w:eastAsia="仿宋_GB2312"/>
          <w:color w:val="000000"/>
          <w:szCs w:val="21"/>
        </w:rPr>
      </w:pPr>
      <w:r w:rsidRPr="00656A74">
        <w:rPr>
          <w:rFonts w:ascii="仿宋_GB2312" w:eastAsia="仿宋_GB2312" w:hint="eastAsia"/>
          <w:color w:val="000000"/>
          <w:szCs w:val="21"/>
        </w:rPr>
        <w:t>2.债务融资工具设立信用增进措施的，若发行人无法履行</w:t>
      </w:r>
      <w:r>
        <w:rPr>
          <w:rFonts w:ascii="仿宋_GB2312" w:eastAsia="仿宋_GB2312" w:hint="eastAsia"/>
          <w:color w:val="000000"/>
          <w:szCs w:val="21"/>
        </w:rPr>
        <w:t>付息兑付</w:t>
      </w:r>
      <w:r w:rsidRPr="00656A74">
        <w:rPr>
          <w:rFonts w:ascii="仿宋_GB2312" w:eastAsia="仿宋_GB2312" w:hint="eastAsia"/>
          <w:color w:val="000000"/>
          <w:szCs w:val="21"/>
        </w:rPr>
        <w:t>义务、提请增进机构</w:t>
      </w:r>
      <w:r w:rsidRPr="00656A74">
        <w:rPr>
          <w:rFonts w:ascii="仿宋_GB2312" w:eastAsia="仿宋_GB2312" w:hint="eastAsia"/>
          <w:color w:val="000000"/>
          <w:szCs w:val="21"/>
        </w:rPr>
        <w:lastRenderedPageBreak/>
        <w:t>履行本息代偿义务，发行人应按照PD-2表格披露《提请启动信用增进程序公告》，增进机构应按照PX-1表格及时披露《信用增进义务履行安排公告》；违约后续工作如与增进机构相关，增进机构应比照发行人PD-6表格同步披露相关内容。</w:t>
      </w:r>
    </w:p>
    <w:p w:rsidR="00B31C8A" w:rsidRPr="00656A74" w:rsidRDefault="00B31C8A" w:rsidP="00B31C8A">
      <w:pPr>
        <w:ind w:firstLineChars="200" w:firstLine="420"/>
        <w:rPr>
          <w:rFonts w:ascii="仿宋_GB2312" w:eastAsia="仿宋_GB2312"/>
          <w:color w:val="000000"/>
          <w:szCs w:val="21"/>
        </w:rPr>
      </w:pPr>
      <w:r w:rsidRPr="008D17CA">
        <w:rPr>
          <w:rFonts w:ascii="仿宋_GB2312" w:eastAsia="仿宋_GB2312" w:hint="eastAsia"/>
          <w:color w:val="000000"/>
          <w:szCs w:val="21"/>
        </w:rPr>
        <w:t>3.公告填写说明：PD-0为公告主体及标题、PD-10为信息披露承诺及落款；</w:t>
      </w:r>
      <w:r w:rsidRPr="00656A74">
        <w:rPr>
          <w:rFonts w:ascii="仿宋_GB2312" w:eastAsia="仿宋_GB2312" w:hint="eastAsia"/>
          <w:color w:val="000000"/>
          <w:szCs w:val="21"/>
        </w:rPr>
        <w:t>企业应按照【PD0+（PD1-PD4或PD6或PD8）+PD9+PD10】表格</w:t>
      </w:r>
      <w:r w:rsidRPr="008D17CA">
        <w:rPr>
          <w:rFonts w:ascii="仿宋_GB2312" w:eastAsia="仿宋_GB2312" w:hint="eastAsia"/>
          <w:color w:val="000000"/>
          <w:szCs w:val="21"/>
        </w:rPr>
        <w:t>的格式</w:t>
      </w:r>
      <w:r w:rsidRPr="00656A74">
        <w:rPr>
          <w:rFonts w:ascii="仿宋_GB2312" w:eastAsia="仿宋_GB2312" w:hint="eastAsia"/>
          <w:color w:val="000000"/>
          <w:szCs w:val="21"/>
        </w:rPr>
        <w:t>披露相关信息；存续期管理机构应按照【PD0+（PD5或PD7）+PD9+PD10】</w:t>
      </w:r>
      <w:r w:rsidRPr="008D17CA">
        <w:rPr>
          <w:rFonts w:ascii="仿宋_GB2312" w:eastAsia="仿宋_GB2312" w:hint="eastAsia"/>
          <w:color w:val="000000"/>
          <w:szCs w:val="21"/>
        </w:rPr>
        <w:t>表格的格式</w:t>
      </w:r>
      <w:r w:rsidRPr="00656A74">
        <w:rPr>
          <w:rFonts w:ascii="仿宋_GB2312" w:eastAsia="仿宋_GB2312" w:hint="eastAsia"/>
          <w:color w:val="000000"/>
          <w:szCs w:val="21"/>
        </w:rPr>
        <w:t>披露相关信息。</w:t>
      </w:r>
    </w:p>
    <w:p w:rsidR="00B31C8A" w:rsidRPr="00656A74" w:rsidRDefault="00B31C8A" w:rsidP="00B31C8A">
      <w:pPr>
        <w:ind w:firstLineChars="200" w:firstLine="420"/>
        <w:rPr>
          <w:rFonts w:ascii="仿宋_GB2312" w:eastAsia="仿宋_GB2312"/>
          <w:color w:val="000000"/>
          <w:szCs w:val="21"/>
        </w:rPr>
      </w:pPr>
      <w:r w:rsidRPr="00656A74">
        <w:rPr>
          <w:rFonts w:ascii="仿宋_GB2312" w:eastAsia="仿宋_GB2312" w:hint="eastAsia"/>
          <w:color w:val="000000"/>
          <w:szCs w:val="21"/>
        </w:rPr>
        <w:t>4.发生的事项同时涉及本表格不同章节描述情形的，可于1份公告中说明事项情况，但需同时满足各类情形的公告内容要点。</w:t>
      </w:r>
    </w:p>
    <w:p w:rsidR="00B31C8A" w:rsidRPr="00656A74" w:rsidRDefault="00B31C8A" w:rsidP="00B31C8A">
      <w:pPr>
        <w:ind w:firstLineChars="200" w:firstLine="420"/>
        <w:rPr>
          <w:rFonts w:ascii="仿宋_GB2312" w:eastAsia="仿宋_GB2312"/>
          <w:b/>
          <w:bCs/>
          <w:color w:val="000000"/>
          <w:sz w:val="30"/>
          <w:szCs w:val="30"/>
        </w:rPr>
      </w:pPr>
      <w:r w:rsidRPr="00656A74">
        <w:rPr>
          <w:rFonts w:ascii="仿宋_GB2312" w:eastAsia="仿宋_GB2312" w:hint="eastAsia"/>
          <w:color w:val="000000"/>
        </w:rPr>
        <w:br w:type="page"/>
      </w:r>
      <w:r w:rsidRPr="00656A74">
        <w:rPr>
          <w:rFonts w:ascii="仿宋_GB2312" w:eastAsia="仿宋_GB2312" w:hint="eastAsia"/>
          <w:b/>
          <w:bCs/>
          <w:color w:val="000000"/>
          <w:sz w:val="30"/>
          <w:szCs w:val="30"/>
        </w:rPr>
        <w:lastRenderedPageBreak/>
        <w:t>（五）PP表（破产信息披露表）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371"/>
      </w:tblGrid>
      <w:tr w:rsidR="00B31C8A" w:rsidRPr="00656A74" w:rsidTr="00D00A2A">
        <w:trPr>
          <w:trHeight w:val="651"/>
          <w:tblHeader/>
        </w:trPr>
        <w:tc>
          <w:tcPr>
            <w:tcW w:w="1101" w:type="dxa"/>
            <w:tcBorders>
              <w:top w:val="single" w:sz="4" w:space="0" w:color="auto"/>
              <w:left w:val="single" w:sz="4" w:space="0" w:color="auto"/>
              <w:bottom w:val="single" w:sz="4" w:space="0" w:color="auto"/>
              <w:right w:val="single" w:sz="4" w:space="0" w:color="auto"/>
            </w:tcBorders>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序号</w:t>
            </w:r>
          </w:p>
        </w:tc>
        <w:tc>
          <w:tcPr>
            <w:tcW w:w="7371" w:type="dxa"/>
            <w:tcBorders>
              <w:top w:val="single" w:sz="4" w:space="0" w:color="auto"/>
              <w:left w:val="single" w:sz="4" w:space="0" w:color="auto"/>
              <w:bottom w:val="single" w:sz="4" w:space="0" w:color="auto"/>
              <w:right w:val="single" w:sz="4" w:space="0" w:color="auto"/>
            </w:tcBorders>
            <w:vAlign w:val="center"/>
          </w:tcPr>
          <w:p w:rsidR="00B31C8A" w:rsidRPr="00656A74" w:rsidRDefault="00B31C8A" w:rsidP="00D00A2A">
            <w:pPr>
              <w:jc w:val="center"/>
              <w:rPr>
                <w:rFonts w:ascii="仿宋_GB2312" w:eastAsia="仿宋_GB2312"/>
                <w:b/>
                <w:bCs/>
                <w:color w:val="000000"/>
                <w:szCs w:val="21"/>
              </w:rPr>
            </w:pPr>
            <w:r w:rsidRPr="00656A74">
              <w:rPr>
                <w:rFonts w:ascii="仿宋_GB2312" w:eastAsia="仿宋_GB2312" w:hint="eastAsia"/>
                <w:b/>
                <w:bCs/>
                <w:color w:val="000000"/>
                <w:szCs w:val="21"/>
              </w:rPr>
              <w:t>内容</w:t>
            </w:r>
          </w:p>
        </w:tc>
      </w:tr>
      <w:tr w:rsidR="00B31C8A" w:rsidRPr="00656A74" w:rsidTr="00D00A2A">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PP-0</w:t>
            </w:r>
          </w:p>
        </w:tc>
        <w:tc>
          <w:tcPr>
            <w:tcW w:w="7371" w:type="dxa"/>
            <w:tcBorders>
              <w:top w:val="single" w:sz="4" w:space="0" w:color="auto"/>
              <w:left w:val="single" w:sz="4" w:space="0" w:color="auto"/>
              <w:bottom w:val="single" w:sz="4" w:space="0" w:color="auto"/>
              <w:right w:val="single" w:sz="4" w:space="0" w:color="auto"/>
            </w:tcBorders>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hint="eastAsia"/>
                <w:b/>
                <w:bCs/>
                <w:color w:val="000000"/>
                <w:szCs w:val="21"/>
              </w:rPr>
              <w:t>公告主体及标题</w:t>
            </w:r>
          </w:p>
        </w:tc>
      </w:tr>
      <w:tr w:rsidR="00B31C8A" w:rsidRPr="00656A74" w:rsidTr="00D00A2A">
        <w:trPr>
          <w:trHeight w:val="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PP-0-1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hint="eastAsia"/>
                <w:b/>
                <w:bCs/>
                <w:color w:val="000000"/>
                <w:szCs w:val="21"/>
              </w:rPr>
              <w:t>主体名称及相关债项——披露主体名称，存续债项代码及简称。</w:t>
            </w:r>
          </w:p>
        </w:tc>
      </w:tr>
      <w:tr w:rsidR="00B31C8A" w:rsidRPr="00656A74" w:rsidTr="00D00A2A">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PP-0-2</w:t>
            </w:r>
          </w:p>
        </w:tc>
        <w:tc>
          <w:tcPr>
            <w:tcW w:w="7371" w:type="dxa"/>
            <w:tcBorders>
              <w:top w:val="single" w:sz="4" w:space="0" w:color="auto"/>
              <w:left w:val="single" w:sz="4" w:space="0" w:color="auto"/>
              <w:bottom w:val="single" w:sz="4" w:space="0" w:color="auto"/>
              <w:right w:val="single" w:sz="4" w:space="0" w:color="auto"/>
            </w:tcBorders>
            <w:vAlign w:val="center"/>
          </w:tcPr>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公告标题——首行简明填写相关企业拟披露何种具体事项；披露事项涉及债项的，应对债项相关信息予以明确。</w:t>
            </w:r>
          </w:p>
        </w:tc>
      </w:tr>
      <w:tr w:rsidR="00B31C8A" w:rsidRPr="00656A74" w:rsidTr="00D00A2A">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PP-1</w:t>
            </w:r>
          </w:p>
        </w:tc>
        <w:tc>
          <w:tcPr>
            <w:tcW w:w="7371" w:type="dxa"/>
            <w:tcBorders>
              <w:top w:val="single" w:sz="4" w:space="0" w:color="auto"/>
              <w:left w:val="single" w:sz="4" w:space="0" w:color="auto"/>
              <w:bottom w:val="single" w:sz="4" w:space="0" w:color="auto"/>
              <w:right w:val="single" w:sz="4" w:space="0" w:color="auto"/>
            </w:tcBorders>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hint="eastAsia"/>
                <w:b/>
                <w:bCs/>
                <w:color w:val="000000"/>
                <w:szCs w:val="21"/>
              </w:rPr>
              <w:t>企业</w:t>
            </w:r>
            <w:r w:rsidRPr="00656A74">
              <w:rPr>
                <w:rFonts w:ascii="仿宋_GB2312" w:eastAsia="仿宋_GB2312" w:hint="eastAsia"/>
                <w:b/>
                <w:color w:val="000000"/>
                <w:szCs w:val="21"/>
              </w:rPr>
              <w:t>依法进入破产程序</w:t>
            </w:r>
          </w:p>
        </w:tc>
      </w:tr>
      <w:tr w:rsidR="00B31C8A" w:rsidRPr="00656A74" w:rsidTr="00D00A2A">
        <w:trPr>
          <w:trHeight w:val="20"/>
        </w:trPr>
        <w:tc>
          <w:tcPr>
            <w:tcW w:w="1101" w:type="dxa"/>
            <w:vMerge w:val="restart"/>
            <w:tcBorders>
              <w:top w:val="single" w:sz="4" w:space="0" w:color="auto"/>
              <w:left w:val="single" w:sz="4" w:space="0" w:color="auto"/>
              <w:right w:val="single" w:sz="4" w:space="0" w:color="auto"/>
            </w:tcBorders>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PP-1</w:t>
            </w:r>
          </w:p>
        </w:tc>
        <w:tc>
          <w:tcPr>
            <w:tcW w:w="7371" w:type="dxa"/>
            <w:tcBorders>
              <w:top w:val="single" w:sz="4" w:space="0" w:color="auto"/>
              <w:left w:val="single" w:sz="4" w:space="0" w:color="auto"/>
              <w:bottom w:val="single" w:sz="4" w:space="0" w:color="auto"/>
              <w:right w:val="single" w:sz="4" w:space="0" w:color="auto"/>
            </w:tcBorders>
            <w:vAlign w:val="center"/>
          </w:tcPr>
          <w:p w:rsidR="00B31C8A" w:rsidRPr="00656A74" w:rsidRDefault="00B31C8A" w:rsidP="00D00A2A">
            <w:pPr>
              <w:rPr>
                <w:rFonts w:ascii="仿宋_GB2312" w:eastAsia="仿宋_GB2312" w:hAnsi="宋体" w:cs="宋体"/>
                <w:b/>
                <w:bCs/>
                <w:color w:val="000000"/>
                <w:kern w:val="0"/>
                <w:szCs w:val="21"/>
              </w:rPr>
            </w:pPr>
            <w:r w:rsidRPr="00656A74">
              <w:rPr>
                <w:rFonts w:ascii="仿宋_GB2312" w:eastAsia="仿宋_GB2312" w:hAnsi="宋体" w:cs="宋体" w:hint="eastAsia"/>
                <w:b/>
                <w:bCs/>
                <w:color w:val="000000"/>
                <w:kern w:val="0"/>
                <w:szCs w:val="21"/>
              </w:rPr>
              <w:t>1、适用范围</w:t>
            </w:r>
          </w:p>
          <w:p w:rsidR="00B31C8A" w:rsidRPr="00656A74" w:rsidRDefault="00B31C8A" w:rsidP="00D00A2A">
            <w:pPr>
              <w:rPr>
                <w:rFonts w:ascii="仿宋_GB2312" w:eastAsia="仿宋_GB2312"/>
                <w:b/>
                <w:bCs/>
                <w:color w:val="000000"/>
                <w:szCs w:val="21"/>
              </w:rPr>
            </w:pPr>
            <w:r w:rsidRPr="00656A74">
              <w:rPr>
                <w:rFonts w:ascii="仿宋_GB2312" w:eastAsia="仿宋_GB2312" w:hAnsi="宋体" w:cs="宋体" w:hint="eastAsia"/>
                <w:color w:val="000000"/>
                <w:kern w:val="0"/>
                <w:szCs w:val="21"/>
              </w:rPr>
              <w:t>发行人或其合并报表范围内重要子公司依法进入破产程序的，符合以下相关情况的应按照本表格要求披露相关信息。</w:t>
            </w:r>
          </w:p>
        </w:tc>
      </w:tr>
      <w:tr w:rsidR="00B31C8A" w:rsidRPr="00656A74" w:rsidTr="00D00A2A">
        <w:trPr>
          <w:trHeight w:val="20"/>
        </w:trPr>
        <w:tc>
          <w:tcPr>
            <w:tcW w:w="1101" w:type="dxa"/>
            <w:vMerge/>
            <w:tcBorders>
              <w:left w:val="single" w:sz="4" w:space="0" w:color="auto"/>
              <w:right w:val="single" w:sz="4" w:space="0" w:color="auto"/>
            </w:tcBorders>
            <w:vAlign w:val="center"/>
          </w:tcPr>
          <w:p w:rsidR="00B31C8A" w:rsidRPr="00656A74" w:rsidRDefault="00B31C8A" w:rsidP="00D00A2A">
            <w:pPr>
              <w:jc w:val="center"/>
              <w:rPr>
                <w:rFonts w:ascii="仿宋_GB2312" w:eastAsia="仿宋_GB2312"/>
                <w:b/>
                <w:color w:val="000000"/>
                <w:szCs w:val="21"/>
              </w:rPr>
            </w:pPr>
          </w:p>
        </w:tc>
        <w:tc>
          <w:tcPr>
            <w:tcW w:w="7371" w:type="dxa"/>
            <w:tcBorders>
              <w:top w:val="single" w:sz="4" w:space="0" w:color="auto"/>
              <w:left w:val="single" w:sz="4" w:space="0" w:color="auto"/>
              <w:bottom w:val="single" w:sz="4" w:space="0" w:color="auto"/>
              <w:right w:val="single" w:sz="4" w:space="0" w:color="auto"/>
            </w:tcBorders>
            <w:vAlign w:val="center"/>
          </w:tcPr>
          <w:p w:rsidR="00B31C8A" w:rsidRPr="00656A74" w:rsidRDefault="00B31C8A" w:rsidP="00D00A2A">
            <w:pPr>
              <w:rPr>
                <w:rFonts w:ascii="仿宋_GB2312" w:eastAsia="仿宋_GB2312" w:hAnsi="宋体" w:cs="宋体"/>
                <w:b/>
                <w:bCs/>
                <w:color w:val="000000"/>
                <w:kern w:val="0"/>
                <w:szCs w:val="21"/>
              </w:rPr>
            </w:pPr>
            <w:r w:rsidRPr="00656A74">
              <w:rPr>
                <w:rFonts w:ascii="仿宋_GB2312" w:eastAsia="仿宋_GB2312" w:hAnsi="宋体" w:cs="宋体" w:hint="eastAsia"/>
                <w:b/>
                <w:bCs/>
                <w:color w:val="000000"/>
                <w:kern w:val="0"/>
                <w:szCs w:val="21"/>
              </w:rPr>
              <w:t>2、披露时间</w:t>
            </w:r>
          </w:p>
          <w:p w:rsidR="00B31C8A" w:rsidRPr="00656A74" w:rsidRDefault="00B31C8A" w:rsidP="00D00A2A">
            <w:pPr>
              <w:rPr>
                <w:rFonts w:ascii="仿宋_GB2312" w:eastAsia="仿宋_GB2312" w:hAnsi="宋体" w:cs="宋体"/>
                <w:b/>
                <w:bCs/>
                <w:color w:val="000000"/>
                <w:kern w:val="0"/>
                <w:szCs w:val="21"/>
              </w:rPr>
            </w:pPr>
            <w:r w:rsidRPr="00656A74">
              <w:rPr>
                <w:rFonts w:ascii="仿宋_GB2312" w:eastAsia="仿宋_GB2312" w:hint="eastAsia"/>
                <w:color w:val="000000"/>
                <w:szCs w:val="21"/>
              </w:rPr>
              <w:t>发行人或其合并报表范围内重要子公司依法进入破产程序的，信息披露义务人应当在管辖法院受理破产申请、指定破产管理人之日后2个工作日内披露相关信息，并持续披露事项后续进展。</w:t>
            </w:r>
          </w:p>
        </w:tc>
      </w:tr>
      <w:tr w:rsidR="00B31C8A" w:rsidRPr="00656A74" w:rsidTr="00D00A2A">
        <w:trPr>
          <w:trHeight w:val="20"/>
        </w:trPr>
        <w:tc>
          <w:tcPr>
            <w:tcW w:w="1101" w:type="dxa"/>
            <w:vMerge/>
            <w:tcBorders>
              <w:left w:val="single" w:sz="4" w:space="0" w:color="auto"/>
              <w:right w:val="single" w:sz="4" w:space="0" w:color="auto"/>
            </w:tcBorders>
            <w:vAlign w:val="center"/>
          </w:tcPr>
          <w:p w:rsidR="00B31C8A" w:rsidRPr="00656A74" w:rsidRDefault="00B31C8A" w:rsidP="00D00A2A">
            <w:pPr>
              <w:jc w:val="center"/>
              <w:rPr>
                <w:rFonts w:ascii="仿宋_GB2312" w:eastAsia="仿宋_GB2312"/>
                <w:b/>
                <w:color w:val="000000"/>
                <w:szCs w:val="21"/>
              </w:rPr>
            </w:pPr>
          </w:p>
        </w:tc>
        <w:tc>
          <w:tcPr>
            <w:tcW w:w="7371" w:type="dxa"/>
            <w:tcBorders>
              <w:top w:val="single" w:sz="4" w:space="0" w:color="auto"/>
              <w:left w:val="single" w:sz="4" w:space="0" w:color="auto"/>
              <w:bottom w:val="single" w:sz="4" w:space="0" w:color="auto"/>
              <w:right w:val="single" w:sz="4" w:space="0" w:color="auto"/>
            </w:tcBorders>
            <w:vAlign w:val="center"/>
          </w:tcPr>
          <w:p w:rsidR="00B31C8A" w:rsidRPr="00656A74" w:rsidRDefault="00B31C8A" w:rsidP="00D00A2A">
            <w:pPr>
              <w:rPr>
                <w:rFonts w:ascii="仿宋_GB2312" w:eastAsia="仿宋_GB2312" w:hAnsi="宋体" w:cs="宋体"/>
                <w:b/>
                <w:bCs/>
                <w:color w:val="000000"/>
                <w:kern w:val="0"/>
                <w:szCs w:val="21"/>
              </w:rPr>
            </w:pPr>
            <w:r w:rsidRPr="00656A74">
              <w:rPr>
                <w:rFonts w:ascii="仿宋_GB2312" w:eastAsia="仿宋_GB2312" w:hAnsi="宋体" w:cs="宋体" w:hint="eastAsia"/>
                <w:b/>
                <w:bCs/>
                <w:color w:val="000000"/>
                <w:kern w:val="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相关基本情况：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（1）破产主体基本情况；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（2）简要说明企业申请或者获悉被债权人申请破产的情况，包括申请破产的主体名称、申请时间、申请原因、申请目的等基本情况；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（3）破产案件受理法院、受理时间、法院的裁定书主要内容：包括但不限于法院作出受理破产（或者重整、和解</w:t>
            </w:r>
            <w:r>
              <w:rPr>
                <w:rFonts w:ascii="仿宋_GB2312" w:eastAsia="仿宋_GB2312" w:hint="eastAsia"/>
                <w:color w:val="000000"/>
                <w:szCs w:val="21"/>
              </w:rPr>
              <w:t>、清算</w:t>
            </w:r>
            <w:r w:rsidRPr="00656A74">
              <w:rPr>
                <w:rFonts w:ascii="仿宋_GB2312" w:eastAsia="仿宋_GB2312" w:hint="eastAsia"/>
                <w:color w:val="000000"/>
                <w:szCs w:val="21"/>
              </w:rPr>
              <w:t>）的裁定依据及裁定结论等；</w:t>
            </w:r>
          </w:p>
          <w:p w:rsidR="00B31C8A" w:rsidRPr="00656A74" w:rsidRDefault="00B31C8A" w:rsidP="00D00A2A">
            <w:pPr>
              <w:keepNext/>
              <w:keepLines/>
              <w:rPr>
                <w:rFonts w:ascii="仿宋_GB2312" w:eastAsia="仿宋_GB2312"/>
                <w:color w:val="000000"/>
                <w:szCs w:val="21"/>
              </w:rPr>
            </w:pPr>
            <w:r w:rsidRPr="00656A74">
              <w:rPr>
                <w:rFonts w:ascii="仿宋_GB2312" w:eastAsia="仿宋_GB2312" w:hint="eastAsia"/>
                <w:color w:val="000000"/>
                <w:szCs w:val="21"/>
              </w:rPr>
              <w:t>（4）法院指定破产管理人的基本情况。</w:t>
            </w:r>
          </w:p>
          <w:p w:rsidR="00B31C8A" w:rsidRPr="00656A74" w:rsidRDefault="00B31C8A" w:rsidP="00D00A2A">
            <w:pPr>
              <w:rPr>
                <w:rFonts w:ascii="仿宋_GB2312" w:eastAsia="仿宋_GB2312"/>
                <w:b/>
                <w:bCs/>
                <w:color w:val="000000"/>
                <w:kern w:val="44"/>
                <w:szCs w:val="21"/>
              </w:rPr>
            </w:pPr>
            <w:r w:rsidRPr="00656A74">
              <w:rPr>
                <w:rFonts w:ascii="仿宋_GB2312" w:eastAsia="仿宋_GB2312" w:hint="eastAsia"/>
                <w:color w:val="000000"/>
                <w:szCs w:val="21"/>
              </w:rPr>
              <w:t>影响分析：</w:t>
            </w:r>
          </w:p>
          <w:p w:rsidR="00B31C8A" w:rsidRPr="00656A74" w:rsidRDefault="00B31C8A" w:rsidP="00D00A2A">
            <w:pPr>
              <w:rPr>
                <w:rFonts w:ascii="仿宋_GB2312" w:eastAsia="仿宋_GB2312"/>
                <w:b/>
                <w:bCs/>
                <w:color w:val="000000"/>
                <w:kern w:val="44"/>
                <w:szCs w:val="21"/>
              </w:rPr>
            </w:pPr>
            <w:r w:rsidRPr="00656A74">
              <w:rPr>
                <w:rFonts w:ascii="仿宋_GB2312" w:eastAsia="仿宋_GB2312" w:hint="eastAsia"/>
                <w:color w:val="000000"/>
                <w:szCs w:val="21"/>
              </w:rPr>
              <w:t>发行人或其合并报表范围内重要子公司依法进入破产程序对债务融资工具偿付的影响分析。</w:t>
            </w:r>
          </w:p>
          <w:p w:rsidR="00B31C8A" w:rsidRPr="00656A74" w:rsidRDefault="00B31C8A" w:rsidP="00D00A2A">
            <w:pPr>
              <w:rPr>
                <w:rFonts w:ascii="仿宋_GB2312" w:eastAsia="仿宋_GB2312"/>
                <w:b/>
                <w:bCs/>
                <w:color w:val="000000"/>
                <w:kern w:val="44"/>
                <w:szCs w:val="21"/>
              </w:rPr>
            </w:pPr>
            <w:r w:rsidRPr="00656A74">
              <w:rPr>
                <w:rFonts w:ascii="仿宋_GB2312" w:eastAsia="仿宋_GB2312" w:hint="eastAsia"/>
                <w:color w:val="000000"/>
                <w:szCs w:val="21"/>
              </w:rPr>
              <w:t>应对措施：</w:t>
            </w:r>
          </w:p>
          <w:p w:rsidR="00B31C8A" w:rsidRPr="00656A74" w:rsidRDefault="00B31C8A" w:rsidP="00D00A2A">
            <w:pPr>
              <w:keepNext/>
              <w:keepLines/>
              <w:rPr>
                <w:rFonts w:ascii="仿宋_GB2312" w:eastAsia="仿宋_GB2312"/>
                <w:b/>
                <w:bCs/>
                <w:color w:val="000000"/>
                <w:szCs w:val="21"/>
              </w:rPr>
            </w:pPr>
            <w:r w:rsidRPr="00656A74">
              <w:rPr>
                <w:rFonts w:ascii="仿宋_GB2312" w:eastAsia="仿宋_GB2312" w:hint="eastAsia"/>
                <w:color w:val="000000"/>
                <w:szCs w:val="21"/>
              </w:rPr>
              <w:t>债务融资工具债权债务承继或偿付方案、持有人会议安排等投资人保护机制的执行安排。</w:t>
            </w:r>
          </w:p>
        </w:tc>
      </w:tr>
      <w:tr w:rsidR="00B31C8A" w:rsidRPr="00656A74" w:rsidTr="00D00A2A">
        <w:trPr>
          <w:trHeight w:val="20"/>
        </w:trPr>
        <w:tc>
          <w:tcPr>
            <w:tcW w:w="1101" w:type="dxa"/>
            <w:vMerge/>
            <w:tcBorders>
              <w:left w:val="single" w:sz="4" w:space="0" w:color="auto"/>
              <w:bottom w:val="single" w:sz="4" w:space="0" w:color="auto"/>
              <w:right w:val="single" w:sz="4" w:space="0" w:color="auto"/>
            </w:tcBorders>
            <w:vAlign w:val="center"/>
          </w:tcPr>
          <w:p w:rsidR="00B31C8A" w:rsidRPr="00656A74" w:rsidRDefault="00B31C8A" w:rsidP="00D00A2A">
            <w:pPr>
              <w:jc w:val="center"/>
              <w:rPr>
                <w:rFonts w:ascii="仿宋_GB2312" w:eastAsia="仿宋_GB2312"/>
                <w:b/>
                <w:color w:val="000000"/>
                <w:szCs w:val="21"/>
              </w:rPr>
            </w:pPr>
          </w:p>
        </w:tc>
        <w:tc>
          <w:tcPr>
            <w:tcW w:w="7371" w:type="dxa"/>
            <w:tcBorders>
              <w:top w:val="single" w:sz="4" w:space="0" w:color="auto"/>
              <w:left w:val="single" w:sz="4" w:space="0" w:color="auto"/>
              <w:bottom w:val="single" w:sz="4" w:space="0" w:color="auto"/>
              <w:right w:val="single" w:sz="4" w:space="0" w:color="auto"/>
            </w:tcBorders>
            <w:vAlign w:val="center"/>
          </w:tcPr>
          <w:p w:rsidR="00B31C8A" w:rsidRPr="00656A74" w:rsidRDefault="00B31C8A" w:rsidP="00D00A2A">
            <w:pPr>
              <w:rPr>
                <w:rFonts w:ascii="仿宋_GB2312" w:eastAsia="仿宋_GB2312" w:hAnsi="宋体" w:cs="宋体"/>
                <w:b/>
                <w:bCs/>
                <w:color w:val="000000"/>
                <w:kern w:val="0"/>
                <w:szCs w:val="21"/>
              </w:rPr>
            </w:pPr>
            <w:r w:rsidRPr="00656A74">
              <w:rPr>
                <w:rFonts w:ascii="仿宋_GB2312" w:eastAsia="仿宋_GB2312" w:hAnsi="宋体" w:cs="宋体" w:hint="eastAsia"/>
                <w:b/>
                <w:bCs/>
                <w:color w:val="000000"/>
                <w:kern w:val="0"/>
                <w:szCs w:val="21"/>
              </w:rPr>
              <w:t>其他事项：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（1）发行人申请破产或依法进入破产程序的，召集人应按照</w:t>
            </w:r>
            <w:r>
              <w:rPr>
                <w:rFonts w:ascii="仿宋_GB2312" w:eastAsia="仿宋_GB2312" w:hint="eastAsia"/>
                <w:color w:val="000000"/>
                <w:szCs w:val="21"/>
              </w:rPr>
              <w:t>《持有人会议规程》</w:t>
            </w:r>
            <w:r w:rsidRPr="00656A74">
              <w:rPr>
                <w:rFonts w:ascii="仿宋_GB2312" w:eastAsia="仿宋_GB2312" w:hint="eastAsia"/>
                <w:color w:val="000000"/>
                <w:szCs w:val="21"/>
              </w:rPr>
              <w:t>要求及时召开持有人会议；</w:t>
            </w:r>
          </w:p>
          <w:p w:rsidR="00B31C8A" w:rsidRPr="00656A74" w:rsidRDefault="00B31C8A" w:rsidP="00D00A2A">
            <w:pPr>
              <w:rPr>
                <w:rFonts w:ascii="仿宋_GB2312" w:eastAsia="仿宋_GB2312"/>
                <w:b/>
                <w:bCs/>
                <w:color w:val="000000"/>
                <w:szCs w:val="21"/>
              </w:rPr>
            </w:pPr>
            <w:r w:rsidRPr="00656A74">
              <w:rPr>
                <w:rFonts w:ascii="仿宋_GB2312" w:eastAsia="仿宋_GB2312" w:hint="eastAsia"/>
                <w:color w:val="000000"/>
                <w:szCs w:val="21"/>
              </w:rPr>
              <w:t>（2）</w:t>
            </w:r>
            <w:r w:rsidRPr="00656A74">
              <w:rPr>
                <w:rFonts w:ascii="仿宋_GB2312" w:eastAsia="仿宋_GB2312" w:hAnsi="宋体" w:cs="宋体" w:hint="eastAsia"/>
                <w:color w:val="000000"/>
                <w:kern w:val="0"/>
                <w:szCs w:val="21"/>
              </w:rPr>
              <w:t>发行人</w:t>
            </w:r>
            <w:r w:rsidRPr="00656A74">
              <w:rPr>
                <w:rFonts w:ascii="仿宋_GB2312" w:eastAsia="仿宋_GB2312" w:hint="eastAsia"/>
                <w:color w:val="000000"/>
                <w:szCs w:val="21"/>
              </w:rPr>
              <w:t>依法进入破产程序后，不再按照</w:t>
            </w:r>
            <w:r>
              <w:rPr>
                <w:rFonts w:ascii="仿宋_GB2312" w:eastAsia="仿宋_GB2312" w:hint="eastAsia"/>
                <w:color w:val="000000"/>
                <w:szCs w:val="21"/>
              </w:rPr>
              <w:t>《信息披露规则》</w:t>
            </w:r>
            <w:r w:rsidRPr="00656A74">
              <w:rPr>
                <w:rFonts w:ascii="仿宋_GB2312" w:eastAsia="仿宋_GB2312" w:hint="eastAsia"/>
                <w:color w:val="000000"/>
                <w:szCs w:val="21"/>
              </w:rPr>
              <w:t>第二十</w:t>
            </w:r>
            <w:r>
              <w:rPr>
                <w:rFonts w:ascii="仿宋_GB2312" w:eastAsia="仿宋_GB2312" w:hint="eastAsia"/>
                <w:color w:val="000000"/>
                <w:szCs w:val="21"/>
              </w:rPr>
              <w:t>一</w:t>
            </w:r>
            <w:r w:rsidRPr="00656A74">
              <w:rPr>
                <w:rFonts w:ascii="仿宋_GB2312" w:eastAsia="仿宋_GB2312" w:hint="eastAsia"/>
                <w:color w:val="000000"/>
                <w:szCs w:val="21"/>
              </w:rPr>
              <w:t>条要求披露重大事项。</w:t>
            </w:r>
          </w:p>
        </w:tc>
      </w:tr>
      <w:tr w:rsidR="00B31C8A" w:rsidRPr="00656A74" w:rsidTr="00D00A2A">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PP-2</w:t>
            </w:r>
          </w:p>
        </w:tc>
        <w:tc>
          <w:tcPr>
            <w:tcW w:w="7371" w:type="dxa"/>
            <w:tcBorders>
              <w:top w:val="single" w:sz="4" w:space="0" w:color="auto"/>
              <w:left w:val="single" w:sz="4" w:space="0" w:color="auto"/>
              <w:bottom w:val="single" w:sz="4" w:space="0" w:color="auto"/>
              <w:right w:val="single" w:sz="4" w:space="0" w:color="auto"/>
            </w:tcBorders>
            <w:vAlign w:val="center"/>
          </w:tcPr>
          <w:p w:rsidR="00B31C8A" w:rsidRPr="00656A74" w:rsidRDefault="00B31C8A" w:rsidP="00D00A2A">
            <w:pPr>
              <w:rPr>
                <w:rFonts w:ascii="仿宋_GB2312" w:eastAsia="仿宋_GB2312" w:hAnsi="宋体" w:cs="宋体"/>
                <w:b/>
                <w:bCs/>
                <w:color w:val="000000"/>
                <w:kern w:val="0"/>
                <w:szCs w:val="21"/>
              </w:rPr>
            </w:pPr>
            <w:r w:rsidRPr="00656A74">
              <w:rPr>
                <w:rFonts w:ascii="仿宋_GB2312" w:eastAsia="仿宋_GB2312" w:hAnsi="宋体" w:cs="宋体" w:hint="eastAsia"/>
                <w:b/>
                <w:bCs/>
                <w:color w:val="000000"/>
                <w:kern w:val="0"/>
                <w:szCs w:val="21"/>
              </w:rPr>
              <w:t>企业破产程序进展</w:t>
            </w:r>
          </w:p>
        </w:tc>
      </w:tr>
      <w:tr w:rsidR="00B31C8A" w:rsidRPr="00656A74" w:rsidTr="00D00A2A">
        <w:trPr>
          <w:trHeight w:val="20"/>
        </w:trPr>
        <w:tc>
          <w:tcPr>
            <w:tcW w:w="1101" w:type="dxa"/>
            <w:vMerge w:val="restart"/>
            <w:tcBorders>
              <w:top w:val="single" w:sz="4" w:space="0" w:color="auto"/>
              <w:left w:val="single" w:sz="4" w:space="0" w:color="auto"/>
              <w:right w:val="single" w:sz="4" w:space="0" w:color="auto"/>
            </w:tcBorders>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PP-2</w:t>
            </w:r>
          </w:p>
        </w:tc>
        <w:tc>
          <w:tcPr>
            <w:tcW w:w="7371" w:type="dxa"/>
            <w:tcBorders>
              <w:top w:val="single" w:sz="4" w:space="0" w:color="auto"/>
              <w:left w:val="single" w:sz="4" w:space="0" w:color="auto"/>
              <w:bottom w:val="single" w:sz="4" w:space="0" w:color="auto"/>
              <w:right w:val="single" w:sz="4" w:space="0" w:color="auto"/>
            </w:tcBorders>
            <w:vAlign w:val="center"/>
          </w:tcPr>
          <w:p w:rsidR="00B31C8A" w:rsidRPr="00656A74" w:rsidRDefault="00B31C8A" w:rsidP="00D00A2A">
            <w:pPr>
              <w:rPr>
                <w:rFonts w:ascii="仿宋_GB2312" w:eastAsia="仿宋_GB2312" w:hAnsi="宋体" w:cs="宋体"/>
                <w:b/>
                <w:bCs/>
                <w:color w:val="000000"/>
                <w:kern w:val="0"/>
                <w:szCs w:val="21"/>
              </w:rPr>
            </w:pPr>
            <w:r w:rsidRPr="00656A74">
              <w:rPr>
                <w:rFonts w:ascii="仿宋_GB2312" w:eastAsia="仿宋_GB2312" w:hAnsi="宋体" w:cs="宋体" w:hint="eastAsia"/>
                <w:b/>
                <w:bCs/>
                <w:color w:val="000000"/>
                <w:kern w:val="0"/>
                <w:szCs w:val="21"/>
              </w:rPr>
              <w:t>1、适用范围</w:t>
            </w:r>
          </w:p>
          <w:p w:rsidR="00B31C8A" w:rsidRPr="00656A74" w:rsidRDefault="00B31C8A" w:rsidP="00D00A2A">
            <w:pPr>
              <w:rPr>
                <w:rFonts w:ascii="仿宋_GB2312" w:eastAsia="仿宋_GB2312" w:hAnsi="宋体" w:cs="宋体"/>
                <w:b/>
                <w:bCs/>
                <w:color w:val="000000"/>
                <w:kern w:val="0"/>
                <w:szCs w:val="21"/>
              </w:rPr>
            </w:pPr>
            <w:r w:rsidRPr="00656A74">
              <w:rPr>
                <w:rFonts w:ascii="仿宋_GB2312" w:eastAsia="仿宋_GB2312" w:hAnsi="宋体" w:cs="宋体" w:hint="eastAsia"/>
                <w:color w:val="000000"/>
                <w:kern w:val="0"/>
                <w:szCs w:val="21"/>
              </w:rPr>
              <w:t>发行人或其合并报表范围内重要子公司依法进入破产程序的，符合以下相关情况的应按照本表格要求披露相关信息。</w:t>
            </w:r>
          </w:p>
        </w:tc>
      </w:tr>
      <w:tr w:rsidR="00B31C8A" w:rsidRPr="00656A74" w:rsidTr="00D00A2A">
        <w:trPr>
          <w:trHeight w:val="20"/>
        </w:trPr>
        <w:tc>
          <w:tcPr>
            <w:tcW w:w="1101" w:type="dxa"/>
            <w:vMerge/>
            <w:tcBorders>
              <w:left w:val="single" w:sz="4" w:space="0" w:color="auto"/>
              <w:right w:val="single" w:sz="4" w:space="0" w:color="auto"/>
            </w:tcBorders>
            <w:vAlign w:val="center"/>
          </w:tcPr>
          <w:p w:rsidR="00B31C8A" w:rsidRPr="00656A74" w:rsidRDefault="00B31C8A" w:rsidP="00D00A2A">
            <w:pPr>
              <w:jc w:val="center"/>
              <w:rPr>
                <w:rFonts w:ascii="仿宋_GB2312" w:eastAsia="仿宋_GB2312"/>
                <w:b/>
                <w:color w:val="000000"/>
                <w:szCs w:val="21"/>
              </w:rPr>
            </w:pPr>
          </w:p>
        </w:tc>
        <w:tc>
          <w:tcPr>
            <w:tcW w:w="7371" w:type="dxa"/>
            <w:tcBorders>
              <w:top w:val="single" w:sz="4" w:space="0" w:color="auto"/>
              <w:left w:val="single" w:sz="4" w:space="0" w:color="auto"/>
              <w:bottom w:val="single" w:sz="4" w:space="0" w:color="auto"/>
              <w:right w:val="single" w:sz="4" w:space="0" w:color="auto"/>
            </w:tcBorders>
            <w:vAlign w:val="center"/>
          </w:tcPr>
          <w:p w:rsidR="00B31C8A" w:rsidRPr="00656A74" w:rsidRDefault="00B31C8A" w:rsidP="00D00A2A">
            <w:pPr>
              <w:rPr>
                <w:rFonts w:ascii="仿宋_GB2312" w:eastAsia="仿宋_GB2312" w:hAnsi="宋体" w:cs="宋体"/>
                <w:b/>
                <w:bCs/>
                <w:color w:val="000000"/>
                <w:kern w:val="0"/>
                <w:szCs w:val="21"/>
              </w:rPr>
            </w:pPr>
            <w:r w:rsidRPr="00656A74">
              <w:rPr>
                <w:rFonts w:ascii="仿宋_GB2312" w:eastAsia="仿宋_GB2312" w:hAnsi="宋体" w:cs="宋体" w:hint="eastAsia"/>
                <w:b/>
                <w:bCs/>
                <w:color w:val="000000"/>
                <w:kern w:val="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（1）发行人依法进入破产程序的，破产信息披露义务人应当在知道或者应当知道下列破产进展事项的2个工作日内进行信息披露:</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a.人民法院公告债权申报期限;</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b.涉及重整程序的：计划召开债权人会议、提交破产重整计划、法院批准重整</w:t>
            </w:r>
            <w:r w:rsidRPr="00656A74">
              <w:rPr>
                <w:rFonts w:ascii="仿宋_GB2312" w:eastAsia="仿宋_GB2312" w:hint="eastAsia"/>
                <w:color w:val="000000"/>
                <w:szCs w:val="21"/>
              </w:rPr>
              <w:lastRenderedPageBreak/>
              <w:t>计划、重整计划开始执行及执行完毕、法院裁定终止重整程序；</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c.涉及和解程序的：计划召开债权人会议、提交和解协议、法院裁定、和解协议开始执行及执行完毕、法院裁定终止和解程序；</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d.涉及破产清算程序的：破产宣告、提交破产财产变价方案和破产财产分配方案、法院裁定、清算程序执行及企业工商登记注销；</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发行人依法进入破产程序的，破产信息披露义务人应当在向人民法院提交破产重整计划、和解协议、破产财产变价方案和破产财产分配方案及其他影响投资者决策的重要信息的5个工作日内披露上述文件的主要内容，并同时披露审计报告、资产评估报告等财产状况报告；</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（3）发行人依法进入破产程序的，破产管理人实施对债权人利益有重大影响的财产处分行为的，破产信息披露义务人应当在知道或者应当知道的2个工作日内进行信息披露；</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发行人合并报表范围内重要子公司依法进入破产程序的，发行人应当在知道或者应当知道法院裁定重整计划、和解协议或破产财产变价方案和破产财产分配方案的2个工作日内进行信息披露，并披露执行进展。</w:t>
            </w:r>
          </w:p>
        </w:tc>
      </w:tr>
      <w:tr w:rsidR="00B31C8A" w:rsidRPr="00656A74" w:rsidTr="00D00A2A">
        <w:trPr>
          <w:trHeight w:val="20"/>
        </w:trPr>
        <w:tc>
          <w:tcPr>
            <w:tcW w:w="1101" w:type="dxa"/>
            <w:vMerge/>
            <w:tcBorders>
              <w:left w:val="single" w:sz="4" w:space="0" w:color="auto"/>
              <w:bottom w:val="single" w:sz="4" w:space="0" w:color="auto"/>
              <w:right w:val="single" w:sz="4" w:space="0" w:color="auto"/>
            </w:tcBorders>
            <w:vAlign w:val="center"/>
          </w:tcPr>
          <w:p w:rsidR="00B31C8A" w:rsidRPr="00656A74" w:rsidRDefault="00B31C8A" w:rsidP="00D00A2A">
            <w:pPr>
              <w:jc w:val="center"/>
              <w:rPr>
                <w:rFonts w:ascii="仿宋_GB2312" w:eastAsia="仿宋_GB2312"/>
                <w:b/>
                <w:color w:val="000000"/>
                <w:szCs w:val="21"/>
              </w:rPr>
            </w:pPr>
          </w:p>
        </w:tc>
        <w:tc>
          <w:tcPr>
            <w:tcW w:w="7371" w:type="dxa"/>
            <w:tcBorders>
              <w:top w:val="single" w:sz="4" w:space="0" w:color="auto"/>
              <w:left w:val="single" w:sz="4" w:space="0" w:color="auto"/>
              <w:bottom w:val="single" w:sz="4" w:space="0" w:color="auto"/>
              <w:right w:val="single" w:sz="4" w:space="0" w:color="auto"/>
            </w:tcBorders>
            <w:vAlign w:val="center"/>
          </w:tcPr>
          <w:p w:rsidR="00B31C8A" w:rsidRPr="00656A74" w:rsidRDefault="00B31C8A" w:rsidP="00D00A2A">
            <w:pPr>
              <w:rPr>
                <w:rFonts w:ascii="仿宋_GB2312" w:eastAsia="仿宋_GB2312" w:hAnsi="宋体" w:cs="宋体"/>
                <w:b/>
                <w:bCs/>
                <w:color w:val="000000"/>
                <w:kern w:val="0"/>
                <w:szCs w:val="21"/>
              </w:rPr>
            </w:pPr>
            <w:r w:rsidRPr="00656A74">
              <w:rPr>
                <w:rFonts w:ascii="仿宋_GB2312" w:eastAsia="仿宋_GB2312" w:hAnsi="宋体" w:cs="宋体" w:hint="eastAsia"/>
                <w:b/>
                <w:bCs/>
                <w:color w:val="000000"/>
                <w:kern w:val="0"/>
                <w:szCs w:val="21"/>
              </w:rPr>
              <w:t>3、公告内容</w:t>
            </w:r>
          </w:p>
          <w:p w:rsidR="00B31C8A" w:rsidRPr="00656A74" w:rsidRDefault="00B31C8A" w:rsidP="00D00A2A">
            <w:pPr>
              <w:rPr>
                <w:rFonts w:ascii="仿宋_GB2312" w:eastAsia="仿宋_GB2312" w:hAnsi="宋体" w:cs="宋体"/>
                <w:color w:val="000000"/>
                <w:kern w:val="0"/>
                <w:szCs w:val="21"/>
              </w:rPr>
            </w:pPr>
            <w:r w:rsidRPr="00656A74">
              <w:rPr>
                <w:rFonts w:ascii="仿宋_GB2312" w:eastAsia="仿宋_GB2312" w:hAnsi="宋体" w:cs="宋体" w:hint="eastAsia"/>
                <w:color w:val="000000"/>
                <w:kern w:val="0"/>
                <w:szCs w:val="21"/>
              </w:rPr>
              <w:t>发行人</w:t>
            </w:r>
            <w:r w:rsidRPr="00656A74">
              <w:rPr>
                <w:rFonts w:ascii="仿宋_GB2312" w:eastAsia="仿宋_GB2312" w:hint="eastAsia"/>
                <w:color w:val="000000"/>
                <w:szCs w:val="21"/>
              </w:rPr>
              <w:t>依法进入破产程序的</w:t>
            </w:r>
            <w:r w:rsidRPr="00656A74">
              <w:rPr>
                <w:rFonts w:ascii="仿宋_GB2312" w:eastAsia="仿宋_GB2312" w:hAnsi="宋体" w:cs="宋体" w:hint="eastAsia"/>
                <w:color w:val="000000"/>
                <w:kern w:val="0"/>
                <w:szCs w:val="21"/>
              </w:rPr>
              <w:t>，应披露：</w:t>
            </w:r>
          </w:p>
          <w:p w:rsidR="00B31C8A" w:rsidRPr="00656A74" w:rsidRDefault="00B31C8A" w:rsidP="00D00A2A">
            <w:pPr>
              <w:keepNext/>
              <w:keepLines/>
              <w:rPr>
                <w:rFonts w:ascii="仿宋_GB2312" w:eastAsia="仿宋_GB2312"/>
                <w:color w:val="000000"/>
                <w:szCs w:val="21"/>
              </w:rPr>
            </w:pPr>
            <w:r w:rsidRPr="00656A74">
              <w:rPr>
                <w:rFonts w:ascii="仿宋_GB2312" w:eastAsia="仿宋_GB2312" w:hint="eastAsia"/>
                <w:color w:val="000000"/>
                <w:szCs w:val="21"/>
              </w:rPr>
              <w:t>（1）破产债权申报情况，包括申报安排及申请情况；</w:t>
            </w:r>
          </w:p>
          <w:p w:rsidR="00B31C8A" w:rsidRPr="00656A74" w:rsidRDefault="00B31C8A" w:rsidP="00D00A2A">
            <w:pPr>
              <w:keepNext/>
              <w:keepLines/>
              <w:rPr>
                <w:rFonts w:ascii="仿宋_GB2312" w:eastAsia="仿宋_GB2312"/>
                <w:color w:val="000000"/>
                <w:szCs w:val="21"/>
              </w:rPr>
            </w:pPr>
            <w:r w:rsidRPr="00656A74">
              <w:rPr>
                <w:rFonts w:ascii="仿宋_GB2312" w:eastAsia="仿宋_GB2312" w:hint="eastAsia"/>
                <w:color w:val="000000"/>
                <w:szCs w:val="21"/>
              </w:rPr>
              <w:t>（2）债权人会议情况，包括债权人会议安排及审议情况；</w:t>
            </w:r>
          </w:p>
          <w:p w:rsidR="00B31C8A" w:rsidRPr="00656A74" w:rsidRDefault="00B31C8A" w:rsidP="00D00A2A">
            <w:pPr>
              <w:keepNext/>
              <w:keepLines/>
              <w:rPr>
                <w:rFonts w:ascii="仿宋_GB2312" w:eastAsia="仿宋_GB2312"/>
                <w:color w:val="000000"/>
                <w:szCs w:val="21"/>
              </w:rPr>
            </w:pPr>
            <w:r w:rsidRPr="00656A74">
              <w:rPr>
                <w:rFonts w:ascii="仿宋_GB2312" w:eastAsia="仿宋_GB2312" w:hint="eastAsia"/>
                <w:color w:val="000000"/>
                <w:szCs w:val="21"/>
              </w:rPr>
              <w:t>（3）破产期间信息披露义务人及信息披露相关事务安排；</w:t>
            </w:r>
          </w:p>
          <w:p w:rsidR="00B31C8A" w:rsidRPr="00656A74" w:rsidRDefault="00B31C8A" w:rsidP="00D00A2A">
            <w:pPr>
              <w:keepNext/>
              <w:keepLines/>
              <w:rPr>
                <w:rFonts w:ascii="仿宋_GB2312" w:eastAsia="仿宋_GB2312"/>
                <w:color w:val="000000"/>
                <w:szCs w:val="21"/>
              </w:rPr>
            </w:pPr>
            <w:r w:rsidRPr="00656A74">
              <w:rPr>
                <w:rFonts w:ascii="仿宋_GB2312" w:eastAsia="仿宋_GB2312" w:hint="eastAsia"/>
                <w:color w:val="000000"/>
                <w:szCs w:val="21"/>
              </w:rPr>
              <w:t>（4）法院裁定情况，包括但不限于裁定做出时间、裁定书主要内容；</w:t>
            </w:r>
          </w:p>
          <w:p w:rsidR="00B31C8A" w:rsidRPr="00656A74" w:rsidRDefault="00B31C8A" w:rsidP="00D00A2A">
            <w:pPr>
              <w:keepNext/>
              <w:keepLines/>
              <w:rPr>
                <w:rFonts w:ascii="仿宋_GB2312" w:eastAsia="仿宋_GB2312"/>
                <w:color w:val="000000"/>
                <w:szCs w:val="21"/>
              </w:rPr>
            </w:pPr>
            <w:r w:rsidRPr="00656A74">
              <w:rPr>
                <w:rFonts w:ascii="仿宋_GB2312" w:eastAsia="仿宋_GB2312" w:hint="eastAsia"/>
                <w:color w:val="000000"/>
                <w:szCs w:val="21"/>
              </w:rPr>
              <w:t>（5）破产重整计划、和解协议或破产财产变价方案和破产财产分配方案的提交时间、主要内容：</w:t>
            </w:r>
          </w:p>
          <w:p w:rsidR="00B31C8A" w:rsidRPr="00656A74" w:rsidRDefault="00B31C8A" w:rsidP="00D00A2A">
            <w:pPr>
              <w:keepNext/>
              <w:keepLines/>
              <w:rPr>
                <w:rFonts w:ascii="仿宋_GB2312" w:eastAsia="仿宋_GB2312"/>
                <w:color w:val="000000"/>
                <w:szCs w:val="21"/>
              </w:rPr>
            </w:pPr>
            <w:r w:rsidRPr="00656A74">
              <w:rPr>
                <w:rFonts w:ascii="仿宋_GB2312" w:eastAsia="仿宋_GB2312" w:hint="eastAsia"/>
                <w:color w:val="000000"/>
                <w:szCs w:val="21"/>
              </w:rPr>
              <w:t>a.涉及重整的，应披露重整计划主要内容，包括债权申报情况、债权分类情况及调整方案、债权受偿方案等；</w:t>
            </w:r>
          </w:p>
          <w:p w:rsidR="00B31C8A" w:rsidRPr="00656A74" w:rsidRDefault="00B31C8A" w:rsidP="00D00A2A">
            <w:pPr>
              <w:keepNext/>
              <w:keepLines/>
              <w:rPr>
                <w:rFonts w:ascii="仿宋_GB2312" w:eastAsia="仿宋_GB2312" w:hAnsi="宋体" w:cs="宋体"/>
                <w:bCs/>
                <w:color w:val="000000"/>
                <w:kern w:val="0"/>
                <w:szCs w:val="21"/>
              </w:rPr>
            </w:pPr>
            <w:r w:rsidRPr="00656A74">
              <w:rPr>
                <w:rFonts w:ascii="仿宋_GB2312" w:eastAsia="仿宋_GB2312" w:hAnsi="宋体" w:cs="宋体" w:hint="eastAsia"/>
                <w:bCs/>
                <w:color w:val="000000"/>
                <w:kern w:val="0"/>
                <w:szCs w:val="21"/>
              </w:rPr>
              <w:t>b.</w:t>
            </w:r>
            <w:r w:rsidRPr="00656A74">
              <w:rPr>
                <w:rFonts w:ascii="仿宋_GB2312" w:eastAsia="仿宋_GB2312" w:hint="eastAsia"/>
                <w:color w:val="000000"/>
                <w:szCs w:val="21"/>
              </w:rPr>
              <w:t>涉及和解的，应披露</w:t>
            </w:r>
            <w:r w:rsidRPr="00656A74">
              <w:rPr>
                <w:rFonts w:ascii="仿宋_GB2312" w:eastAsia="仿宋_GB2312" w:hAnsi="宋体" w:cs="宋体" w:hint="eastAsia"/>
                <w:bCs/>
                <w:color w:val="000000"/>
                <w:kern w:val="0"/>
                <w:szCs w:val="21"/>
              </w:rPr>
              <w:t>和解协议的主要内容，包括各债权金额、债务偿付比例、偿付总金额等情况；</w:t>
            </w:r>
          </w:p>
          <w:p w:rsidR="00B31C8A" w:rsidRPr="00656A74" w:rsidRDefault="00B31C8A" w:rsidP="00D00A2A">
            <w:pPr>
              <w:keepNext/>
              <w:keepLines/>
              <w:rPr>
                <w:rFonts w:ascii="仿宋_GB2312" w:eastAsia="仿宋_GB2312" w:hAnsi="宋体" w:cs="宋体"/>
                <w:bCs/>
                <w:color w:val="000000"/>
                <w:kern w:val="0"/>
                <w:szCs w:val="21"/>
              </w:rPr>
            </w:pPr>
            <w:r w:rsidRPr="00656A74">
              <w:rPr>
                <w:rFonts w:ascii="仿宋_GB2312" w:eastAsia="仿宋_GB2312" w:hAnsi="宋体" w:cs="宋体" w:hint="eastAsia"/>
                <w:bCs/>
                <w:color w:val="000000"/>
                <w:kern w:val="0"/>
                <w:szCs w:val="21"/>
              </w:rPr>
              <w:t>c.涉及清算的：应披露破产财产变价方案和分配方案的主要内容。</w:t>
            </w:r>
          </w:p>
          <w:p w:rsidR="00B31C8A" w:rsidRPr="00656A74" w:rsidRDefault="00B31C8A" w:rsidP="00D00A2A">
            <w:pPr>
              <w:rPr>
                <w:rFonts w:ascii="仿宋_GB2312" w:eastAsia="仿宋_GB2312" w:hAnsi="宋体" w:cs="宋体"/>
                <w:bCs/>
                <w:color w:val="000000"/>
                <w:kern w:val="0"/>
                <w:szCs w:val="21"/>
              </w:rPr>
            </w:pPr>
            <w:r w:rsidRPr="00656A74">
              <w:rPr>
                <w:rFonts w:ascii="仿宋_GB2312" w:eastAsia="仿宋_GB2312" w:hAnsi="宋体" w:cs="宋体" w:hint="eastAsia"/>
                <w:bCs/>
                <w:color w:val="000000"/>
                <w:kern w:val="0"/>
                <w:szCs w:val="21"/>
              </w:rPr>
              <w:t>d.</w:t>
            </w:r>
            <w:r w:rsidRPr="00656A74">
              <w:rPr>
                <w:rFonts w:ascii="仿宋_GB2312" w:eastAsia="仿宋_GB2312" w:hint="eastAsia"/>
                <w:color w:val="000000"/>
                <w:szCs w:val="21"/>
              </w:rPr>
              <w:t>审计报告、资产评估报告等财产状况报告（如有）；</w:t>
            </w:r>
          </w:p>
          <w:p w:rsidR="00B31C8A" w:rsidRPr="00656A74" w:rsidRDefault="00B31C8A" w:rsidP="00D00A2A">
            <w:pPr>
              <w:keepNext/>
              <w:keepLines/>
              <w:rPr>
                <w:rFonts w:ascii="仿宋_GB2312" w:eastAsia="仿宋_GB2312" w:hAnsi="宋体" w:cs="宋体"/>
                <w:bCs/>
                <w:color w:val="000000"/>
                <w:kern w:val="0"/>
                <w:szCs w:val="21"/>
              </w:rPr>
            </w:pPr>
            <w:r w:rsidRPr="00656A74">
              <w:rPr>
                <w:rFonts w:ascii="仿宋_GB2312" w:eastAsia="仿宋_GB2312" w:hAnsi="宋体" w:cs="宋体" w:hint="eastAsia"/>
                <w:bCs/>
                <w:color w:val="000000"/>
                <w:kern w:val="0"/>
                <w:szCs w:val="21"/>
              </w:rPr>
              <w:t>（5）重整计划、和解协议和清算程序执行情况；</w:t>
            </w:r>
          </w:p>
          <w:p w:rsidR="00B31C8A" w:rsidRPr="00656A74" w:rsidRDefault="00B31C8A" w:rsidP="00D00A2A">
            <w:pPr>
              <w:keepNext/>
              <w:keepLines/>
              <w:rPr>
                <w:rFonts w:ascii="仿宋_GB2312" w:eastAsia="仿宋_GB2312" w:hAnsi="宋体" w:cs="宋体"/>
                <w:bCs/>
                <w:color w:val="000000"/>
                <w:kern w:val="0"/>
                <w:szCs w:val="21"/>
              </w:rPr>
            </w:pPr>
            <w:r w:rsidRPr="00656A74">
              <w:rPr>
                <w:rFonts w:ascii="仿宋_GB2312" w:eastAsia="仿宋_GB2312" w:hAnsi="宋体" w:cs="宋体" w:hint="eastAsia"/>
                <w:bCs/>
                <w:color w:val="000000"/>
                <w:kern w:val="0"/>
                <w:szCs w:val="21"/>
              </w:rPr>
              <w:t>（6）</w:t>
            </w:r>
            <w:r w:rsidRPr="00656A74">
              <w:rPr>
                <w:rFonts w:ascii="仿宋_GB2312" w:eastAsia="仿宋_GB2312" w:hint="eastAsia"/>
                <w:color w:val="000000"/>
                <w:szCs w:val="21"/>
              </w:rPr>
              <w:t>破产管理人实施对债权人利益有重大影响的财产处分行为的相关安排、实施情况。</w:t>
            </w:r>
          </w:p>
          <w:p w:rsidR="00B31C8A" w:rsidRPr="00656A74" w:rsidRDefault="00B31C8A" w:rsidP="00D00A2A">
            <w:pPr>
              <w:keepNext/>
              <w:keepLines/>
              <w:rPr>
                <w:rFonts w:ascii="仿宋_GB2312" w:eastAsia="仿宋_GB2312" w:hAnsi="宋体" w:cs="宋体"/>
                <w:bCs/>
                <w:color w:val="000000"/>
                <w:kern w:val="0"/>
                <w:szCs w:val="21"/>
              </w:rPr>
            </w:pPr>
            <w:r w:rsidRPr="00656A74">
              <w:rPr>
                <w:rFonts w:ascii="仿宋_GB2312" w:eastAsia="仿宋_GB2312" w:hint="eastAsia"/>
                <w:color w:val="000000"/>
                <w:szCs w:val="21"/>
              </w:rPr>
              <w:t>发行人合并报表范围内重要子公司依法进入破产程序的：</w:t>
            </w:r>
          </w:p>
          <w:p w:rsidR="00B31C8A" w:rsidRPr="00656A74" w:rsidRDefault="00B31C8A" w:rsidP="00D00A2A">
            <w:pPr>
              <w:keepNext/>
              <w:keepLines/>
              <w:rPr>
                <w:rFonts w:ascii="仿宋_GB2312" w:eastAsia="仿宋_GB2312"/>
                <w:color w:val="000000"/>
                <w:szCs w:val="21"/>
              </w:rPr>
            </w:pPr>
            <w:r w:rsidRPr="00656A74">
              <w:rPr>
                <w:rFonts w:ascii="仿宋_GB2312" w:eastAsia="仿宋_GB2312" w:hint="eastAsia"/>
                <w:color w:val="000000"/>
                <w:szCs w:val="21"/>
              </w:rPr>
              <w:t>（1）发行人债权申报情况；</w:t>
            </w:r>
          </w:p>
          <w:p w:rsidR="00B31C8A" w:rsidRPr="00656A74" w:rsidRDefault="00B31C8A" w:rsidP="00D00A2A">
            <w:pPr>
              <w:keepNext/>
              <w:keepLines/>
              <w:rPr>
                <w:rFonts w:ascii="仿宋_GB2312" w:eastAsia="仿宋_GB2312"/>
                <w:color w:val="000000"/>
                <w:szCs w:val="21"/>
              </w:rPr>
            </w:pPr>
            <w:r w:rsidRPr="00656A74">
              <w:rPr>
                <w:rFonts w:ascii="仿宋_GB2312" w:eastAsia="仿宋_GB2312" w:hint="eastAsia"/>
                <w:color w:val="000000"/>
                <w:szCs w:val="21"/>
              </w:rPr>
              <w:t>（2）破产重整计划、和解协议或破产财产变价方案和破产财产分配方案的提交时间、主要内容；</w:t>
            </w:r>
          </w:p>
          <w:p w:rsidR="00B31C8A" w:rsidRPr="00656A74" w:rsidRDefault="00B31C8A" w:rsidP="00D00A2A">
            <w:pPr>
              <w:keepNext/>
              <w:keepLines/>
              <w:rPr>
                <w:rFonts w:ascii="仿宋_GB2312" w:eastAsia="仿宋_GB2312"/>
                <w:color w:val="000000"/>
                <w:szCs w:val="21"/>
              </w:rPr>
            </w:pPr>
            <w:r w:rsidRPr="00656A74">
              <w:rPr>
                <w:rFonts w:ascii="仿宋_GB2312" w:eastAsia="仿宋_GB2312" w:hint="eastAsia"/>
                <w:color w:val="000000"/>
                <w:szCs w:val="21"/>
              </w:rPr>
              <w:t>（3）债权人会议审议情况；</w:t>
            </w:r>
          </w:p>
          <w:p w:rsidR="00B31C8A" w:rsidRPr="00656A74" w:rsidRDefault="00B31C8A" w:rsidP="00D00A2A">
            <w:pPr>
              <w:keepNext/>
              <w:keepLines/>
              <w:rPr>
                <w:rFonts w:ascii="仿宋_GB2312" w:eastAsia="仿宋_GB2312"/>
                <w:color w:val="000000"/>
                <w:szCs w:val="21"/>
              </w:rPr>
            </w:pPr>
            <w:r w:rsidRPr="00656A74">
              <w:rPr>
                <w:rFonts w:ascii="仿宋_GB2312" w:eastAsia="仿宋_GB2312" w:hint="eastAsia"/>
                <w:color w:val="000000"/>
                <w:szCs w:val="21"/>
              </w:rPr>
              <w:t>（4）法院裁定情况，包括但不限于裁定做出时间、裁定书主要内容；</w:t>
            </w:r>
          </w:p>
          <w:p w:rsidR="00B31C8A" w:rsidRPr="00656A74" w:rsidRDefault="00B31C8A" w:rsidP="00D00A2A">
            <w:pPr>
              <w:keepNext/>
              <w:keepLines/>
              <w:rPr>
                <w:rFonts w:ascii="仿宋_GB2312" w:eastAsia="仿宋_GB2312" w:hAnsi="宋体" w:cs="宋体"/>
                <w:bCs/>
                <w:color w:val="000000"/>
                <w:kern w:val="0"/>
                <w:szCs w:val="21"/>
              </w:rPr>
            </w:pPr>
            <w:r w:rsidRPr="00656A74">
              <w:rPr>
                <w:rFonts w:ascii="仿宋_GB2312" w:eastAsia="仿宋_GB2312" w:hAnsi="宋体" w:cs="宋体" w:hint="eastAsia"/>
                <w:bCs/>
                <w:color w:val="000000"/>
                <w:kern w:val="0"/>
                <w:szCs w:val="21"/>
              </w:rPr>
              <w:t>（5）重整计划、和解协议和清算程序执行情况。</w:t>
            </w:r>
          </w:p>
        </w:tc>
      </w:tr>
      <w:tr w:rsidR="00B31C8A" w:rsidRPr="00656A74" w:rsidTr="00D00A2A">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PP-3</w:t>
            </w:r>
          </w:p>
        </w:tc>
        <w:tc>
          <w:tcPr>
            <w:tcW w:w="7371" w:type="dxa"/>
            <w:tcBorders>
              <w:top w:val="single" w:sz="4" w:space="0" w:color="auto"/>
              <w:left w:val="single" w:sz="4" w:space="0" w:color="auto"/>
              <w:bottom w:val="single" w:sz="4" w:space="0" w:color="auto"/>
              <w:right w:val="single" w:sz="4" w:space="0" w:color="auto"/>
            </w:tcBorders>
            <w:vAlign w:val="center"/>
          </w:tcPr>
          <w:p w:rsidR="00B31C8A" w:rsidRPr="00656A74" w:rsidRDefault="00B31C8A" w:rsidP="00D00A2A">
            <w:pPr>
              <w:rPr>
                <w:rFonts w:ascii="仿宋_GB2312" w:eastAsia="仿宋_GB2312" w:hAnsi="宋体" w:cs="宋体"/>
                <w:b/>
                <w:bCs/>
                <w:color w:val="000000"/>
                <w:kern w:val="0"/>
                <w:szCs w:val="21"/>
              </w:rPr>
            </w:pPr>
            <w:r w:rsidRPr="00656A74">
              <w:rPr>
                <w:rFonts w:ascii="仿宋_GB2312" w:eastAsia="仿宋_GB2312" w:hint="eastAsia"/>
                <w:b/>
                <w:bCs/>
                <w:color w:val="000000"/>
                <w:szCs w:val="21"/>
              </w:rPr>
              <w:t>备查文件</w:t>
            </w:r>
          </w:p>
        </w:tc>
      </w:tr>
      <w:tr w:rsidR="00B31C8A" w:rsidRPr="00656A74" w:rsidTr="00D00A2A">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PP-3</w:t>
            </w:r>
          </w:p>
        </w:tc>
        <w:tc>
          <w:tcPr>
            <w:tcW w:w="7371" w:type="dxa"/>
            <w:tcBorders>
              <w:top w:val="single" w:sz="4" w:space="0" w:color="auto"/>
              <w:left w:val="single" w:sz="4" w:space="0" w:color="auto"/>
              <w:bottom w:val="single" w:sz="4" w:space="0" w:color="auto"/>
              <w:right w:val="single" w:sz="4" w:space="0" w:color="auto"/>
            </w:tcBorders>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1.信息披露义务人应当列明公告中涉及的与破产事项有关的文件名称，并将相关文件置备于企业；</w:t>
            </w:r>
          </w:p>
          <w:p w:rsidR="00B31C8A" w:rsidRPr="00656A74" w:rsidRDefault="00B31C8A" w:rsidP="00D00A2A">
            <w:pPr>
              <w:rPr>
                <w:rFonts w:ascii="仿宋_GB2312" w:eastAsia="仿宋_GB2312" w:hAnsi="宋体" w:cs="宋体"/>
                <w:b/>
                <w:bCs/>
                <w:color w:val="000000"/>
                <w:kern w:val="0"/>
                <w:szCs w:val="21"/>
              </w:rPr>
            </w:pPr>
            <w:r w:rsidRPr="00656A74">
              <w:rPr>
                <w:rFonts w:ascii="仿宋_GB2312" w:eastAsia="仿宋_GB2312" w:hint="eastAsia"/>
                <w:color w:val="000000"/>
                <w:szCs w:val="21"/>
              </w:rPr>
              <w:lastRenderedPageBreak/>
              <w:t>2.备查文件包括但不限于企业内部有权机构决策文件、有关机关批复文件、中介机构专业意见等。</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bCs/>
                <w:color w:val="000000"/>
                <w:szCs w:val="21"/>
              </w:rPr>
              <w:lastRenderedPageBreak/>
              <w:t>PP-4</w:t>
            </w:r>
          </w:p>
        </w:tc>
        <w:tc>
          <w:tcPr>
            <w:tcW w:w="7371" w:type="dxa"/>
            <w:vAlign w:val="center"/>
          </w:tcPr>
          <w:p w:rsidR="00B31C8A" w:rsidRPr="00656A74" w:rsidRDefault="00B31C8A" w:rsidP="00D00A2A">
            <w:pPr>
              <w:rPr>
                <w:rFonts w:ascii="仿宋_GB2312" w:eastAsia="仿宋_GB2312" w:hAnsi="宋体" w:cs="宋体"/>
                <w:b/>
                <w:bCs/>
                <w:color w:val="000000"/>
                <w:kern w:val="0"/>
                <w:szCs w:val="21"/>
              </w:rPr>
            </w:pPr>
            <w:r w:rsidRPr="00656A74">
              <w:rPr>
                <w:rFonts w:ascii="仿宋_GB2312" w:eastAsia="仿宋_GB2312" w:cs="仿宋_GB2312" w:hint="eastAsia"/>
                <w:b/>
                <w:bCs/>
                <w:color w:val="000000"/>
                <w:szCs w:val="21"/>
              </w:rPr>
              <w:t>信息披露承诺及落款</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bCs/>
                <w:color w:val="000000"/>
                <w:szCs w:val="21"/>
              </w:rPr>
            </w:pPr>
            <w:r w:rsidRPr="00656A74">
              <w:rPr>
                <w:rFonts w:ascii="仿宋_GB2312" w:eastAsia="仿宋_GB2312" w:hint="eastAsia"/>
                <w:b/>
                <w:bCs/>
                <w:color w:val="000000"/>
                <w:szCs w:val="21"/>
              </w:rPr>
              <w:t>PP-4-1</w:t>
            </w:r>
          </w:p>
        </w:tc>
        <w:tc>
          <w:tcPr>
            <w:tcW w:w="7371" w:type="dxa"/>
            <w:vAlign w:val="center"/>
          </w:tcPr>
          <w:p w:rsidR="00B31C8A" w:rsidRPr="00656A74" w:rsidRDefault="00B31C8A" w:rsidP="00D00A2A">
            <w:pPr>
              <w:rPr>
                <w:rFonts w:ascii="仿宋_GB2312" w:eastAsia="仿宋_GB2312" w:cs="仿宋_GB2312"/>
                <w:b/>
                <w:bCs/>
                <w:color w:val="000000"/>
                <w:szCs w:val="21"/>
              </w:rPr>
            </w:pPr>
            <w:r w:rsidRPr="00656A74">
              <w:rPr>
                <w:rFonts w:ascii="仿宋_GB2312" w:eastAsia="仿宋_GB2312" w:cs="仿宋_GB2312" w:hint="eastAsia"/>
                <w:b/>
                <w:bCs/>
                <w:color w:val="000000"/>
                <w:szCs w:val="21"/>
              </w:rPr>
              <w:t>信息披露承诺</w:t>
            </w:r>
            <w:r w:rsidRPr="00656A74">
              <w:rPr>
                <w:rFonts w:ascii="仿宋_GB2312" w:eastAsia="仿宋_GB2312" w:hint="eastAsia"/>
                <w:color w:val="000000"/>
                <w:szCs w:val="21"/>
              </w:rPr>
              <w:t>——本企业/机构、全体董事、监事、高级管理人员或履行同等职责的人员以及相关信息披露义务人（或其他</w:t>
            </w:r>
            <w:r w:rsidRPr="00656A74">
              <w:rPr>
                <w:rFonts w:ascii="仿宋_GB2312" w:eastAsia="仿宋_GB2312" w:cs="仿宋_GB2312" w:hint="eastAsia"/>
                <w:color w:val="000000"/>
                <w:szCs w:val="21"/>
              </w:rPr>
              <w:t>相关披露主体机构）承诺所披露信息的真实、准确、完整、及时，并将按照银行间债券市场相关自律规则的规定，履行相关后续信息披露义务。</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bCs/>
                <w:color w:val="000000"/>
                <w:szCs w:val="21"/>
              </w:rPr>
            </w:pPr>
            <w:r w:rsidRPr="00656A74">
              <w:rPr>
                <w:rFonts w:ascii="仿宋_GB2312" w:eastAsia="仿宋_GB2312" w:hint="eastAsia"/>
                <w:b/>
                <w:bCs/>
                <w:color w:val="000000"/>
                <w:szCs w:val="21"/>
              </w:rPr>
              <w:t>PP-4-2</w:t>
            </w:r>
          </w:p>
        </w:tc>
        <w:tc>
          <w:tcPr>
            <w:tcW w:w="7371" w:type="dxa"/>
            <w:vAlign w:val="center"/>
          </w:tcPr>
          <w:p w:rsidR="00B31C8A" w:rsidRPr="00656A74" w:rsidRDefault="00B31C8A" w:rsidP="00D00A2A">
            <w:pPr>
              <w:rPr>
                <w:rFonts w:ascii="仿宋_GB2312" w:eastAsia="仿宋_GB2312" w:cs="仿宋_GB2312"/>
                <w:b/>
                <w:bCs/>
                <w:color w:val="000000"/>
                <w:szCs w:val="21"/>
              </w:rPr>
            </w:pPr>
            <w:r w:rsidRPr="00656A74">
              <w:rPr>
                <w:rFonts w:ascii="仿宋_GB2312" w:eastAsia="仿宋_GB2312" w:cs="仿宋_GB2312" w:hint="eastAsia"/>
                <w:b/>
                <w:bCs/>
                <w:color w:val="000000"/>
                <w:szCs w:val="21"/>
              </w:rPr>
              <w:t>公告落款</w:t>
            </w:r>
            <w:r w:rsidRPr="00656A74">
              <w:rPr>
                <w:rFonts w:ascii="仿宋_GB2312" w:eastAsia="仿宋_GB2312" w:hint="eastAsia"/>
                <w:color w:val="000000"/>
                <w:szCs w:val="21"/>
              </w:rPr>
              <w:t>——相关披露主体</w:t>
            </w:r>
            <w:r w:rsidRPr="00656A74">
              <w:rPr>
                <w:rFonts w:ascii="仿宋_GB2312" w:eastAsia="仿宋_GB2312" w:cs="仿宋_GB2312" w:hint="eastAsia"/>
                <w:color w:val="000000"/>
                <w:szCs w:val="21"/>
              </w:rPr>
              <w:t>全称、公章及披露时间。</w:t>
            </w:r>
          </w:p>
        </w:tc>
      </w:tr>
    </w:tbl>
    <w:p w:rsidR="00B31C8A" w:rsidRPr="00656A74" w:rsidRDefault="00B31C8A" w:rsidP="00B31C8A">
      <w:pPr>
        <w:ind w:firstLineChars="200" w:firstLine="422"/>
        <w:rPr>
          <w:rFonts w:ascii="仿宋_GB2312" w:eastAsia="仿宋_GB2312"/>
          <w:color w:val="000000"/>
        </w:rPr>
      </w:pPr>
      <w:r w:rsidRPr="00656A74">
        <w:rPr>
          <w:rFonts w:ascii="仿宋_GB2312" w:eastAsia="仿宋_GB2312" w:cs="宋体" w:hint="eastAsia"/>
          <w:b/>
          <w:color w:val="000000"/>
        </w:rPr>
        <w:t>PP表使用说明</w:t>
      </w:r>
      <w:r w:rsidRPr="00656A74">
        <w:rPr>
          <w:rFonts w:ascii="仿宋_GB2312" w:eastAsia="仿宋_GB2312" w:hint="eastAsia"/>
          <w:color w:val="000000"/>
        </w:rPr>
        <w:t>：</w:t>
      </w:r>
    </w:p>
    <w:p w:rsidR="00B31C8A" w:rsidRPr="00656A74" w:rsidRDefault="00B31C8A" w:rsidP="00B31C8A">
      <w:pPr>
        <w:widowControl/>
        <w:spacing w:line="360" w:lineRule="exact"/>
        <w:ind w:firstLineChars="200" w:firstLine="420"/>
        <w:jc w:val="left"/>
        <w:rPr>
          <w:rFonts w:ascii="仿宋_GB2312" w:eastAsia="仿宋_GB2312"/>
          <w:color w:val="000000"/>
        </w:rPr>
      </w:pPr>
      <w:r w:rsidRPr="00656A74">
        <w:rPr>
          <w:rFonts w:ascii="仿宋_GB2312" w:eastAsia="仿宋_GB2312" w:hint="eastAsia"/>
          <w:color w:val="000000"/>
        </w:rPr>
        <w:t>1.公告填写说明：PP-0为公告主体及标题，PP-3为备查文件，PP-4为信息披露承诺及落款，PP-1和PP-2为企业破产事项信息披露内容的基本格式要求。信息披露义务人需按照【PP0+（PP1或PP2）+PP3+PP4】表格的格式披露相关信息。</w:t>
      </w:r>
    </w:p>
    <w:p w:rsidR="00B31C8A" w:rsidRPr="00656A74" w:rsidRDefault="00B31C8A" w:rsidP="00B31C8A">
      <w:pPr>
        <w:widowControl/>
        <w:spacing w:line="360" w:lineRule="exact"/>
        <w:ind w:firstLineChars="200" w:firstLine="420"/>
        <w:jc w:val="left"/>
        <w:rPr>
          <w:rFonts w:ascii="仿宋_GB2312" w:eastAsia="仿宋_GB2312"/>
          <w:color w:val="000000"/>
        </w:rPr>
      </w:pPr>
      <w:r w:rsidRPr="00656A74">
        <w:rPr>
          <w:rFonts w:ascii="仿宋_GB2312" w:eastAsia="仿宋_GB2312" w:hint="eastAsia"/>
          <w:color w:val="000000"/>
        </w:rPr>
        <w:t>2.信息披露义务人指企业进入破产程序后，承担发行人的债券信息披露义务的主体。除企业自行管理财产或营业事务的，企业信息披露义务由破产管理人承担。</w:t>
      </w:r>
    </w:p>
    <w:p w:rsidR="00B31C8A" w:rsidRPr="00656A74" w:rsidRDefault="00B31C8A" w:rsidP="00B31C8A">
      <w:pPr>
        <w:widowControl/>
        <w:spacing w:line="360" w:lineRule="exact"/>
        <w:ind w:firstLineChars="200" w:firstLine="420"/>
        <w:jc w:val="left"/>
        <w:rPr>
          <w:rFonts w:ascii="仿宋_GB2312" w:eastAsia="仿宋_GB2312"/>
          <w:color w:val="000000"/>
        </w:rPr>
      </w:pPr>
      <w:r w:rsidRPr="00656A74">
        <w:rPr>
          <w:rFonts w:ascii="仿宋_GB2312" w:eastAsia="仿宋_GB2312" w:hint="eastAsia"/>
          <w:color w:val="000000"/>
        </w:rPr>
        <w:t>3.本表格所称重要子公司，是指发行人</w:t>
      </w:r>
      <w:r>
        <w:rPr>
          <w:rFonts w:ascii="仿宋_GB2312" w:eastAsia="仿宋_GB2312" w:hint="eastAsia"/>
          <w:color w:val="000000"/>
        </w:rPr>
        <w:t>最</w:t>
      </w:r>
      <w:r w:rsidRPr="00656A74">
        <w:rPr>
          <w:rFonts w:ascii="仿宋_GB2312" w:eastAsia="仿宋_GB2312" w:hint="eastAsia"/>
          <w:color w:val="000000"/>
        </w:rPr>
        <w:t>近一年资产、净资产、营业收入或净利润任一指标占比超过35%以上的子公司，以及发行人在发行文件中约定的重要子公司。</w:t>
      </w:r>
    </w:p>
    <w:p w:rsidR="00B31C8A" w:rsidRPr="00656A74" w:rsidRDefault="00B31C8A" w:rsidP="00B31C8A">
      <w:pPr>
        <w:widowControl/>
        <w:spacing w:line="360" w:lineRule="exact"/>
        <w:ind w:firstLineChars="200" w:firstLine="420"/>
        <w:jc w:val="left"/>
        <w:rPr>
          <w:rFonts w:ascii="仿宋_GB2312" w:eastAsia="仿宋_GB2312"/>
          <w:color w:val="000000"/>
        </w:rPr>
      </w:pPr>
      <w:r w:rsidRPr="00656A74">
        <w:rPr>
          <w:rFonts w:ascii="仿宋_GB2312" w:eastAsia="仿宋_GB2312" w:hint="eastAsia"/>
          <w:color w:val="000000"/>
        </w:rPr>
        <w:br w:type="page"/>
      </w:r>
    </w:p>
    <w:p w:rsidR="00B31C8A" w:rsidRPr="00656A74" w:rsidRDefault="00B31C8A" w:rsidP="00B31C8A">
      <w:pPr>
        <w:snapToGrid w:val="0"/>
        <w:ind w:firstLineChars="200" w:firstLine="602"/>
        <w:jc w:val="left"/>
        <w:rPr>
          <w:rFonts w:ascii="仿宋_GB2312" w:eastAsia="仿宋_GB2312"/>
          <w:b/>
          <w:bCs/>
          <w:color w:val="000000"/>
          <w:sz w:val="30"/>
          <w:szCs w:val="30"/>
        </w:rPr>
      </w:pPr>
      <w:r w:rsidRPr="00656A74">
        <w:rPr>
          <w:rFonts w:ascii="仿宋_GB2312" w:eastAsia="仿宋_GB2312" w:hint="eastAsia"/>
          <w:b/>
          <w:bCs/>
          <w:color w:val="000000"/>
          <w:sz w:val="30"/>
          <w:szCs w:val="30"/>
        </w:rPr>
        <w:lastRenderedPageBreak/>
        <w:t>（六）PX表（存续期信用增进信息披露表）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371"/>
      </w:tblGrid>
      <w:tr w:rsidR="00B31C8A" w:rsidRPr="00656A74" w:rsidTr="00D00A2A">
        <w:trPr>
          <w:trHeight w:hRule="exact" w:val="23"/>
          <w:tblHeader/>
        </w:trPr>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序号</w:t>
            </w:r>
          </w:p>
        </w:tc>
        <w:tc>
          <w:tcPr>
            <w:tcW w:w="737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内容</w:t>
            </w:r>
          </w:p>
        </w:tc>
      </w:tr>
      <w:tr w:rsidR="00B31C8A" w:rsidRPr="00656A74" w:rsidTr="00D00A2A">
        <w:trPr>
          <w:trHeight w:val="564"/>
          <w:tblHeader/>
        </w:trPr>
        <w:tc>
          <w:tcPr>
            <w:tcW w:w="1101" w:type="dxa"/>
            <w:vMerge/>
            <w:vAlign w:val="center"/>
          </w:tcPr>
          <w:p w:rsidR="00B31C8A" w:rsidRPr="00656A74" w:rsidRDefault="00B31C8A" w:rsidP="00D00A2A">
            <w:pPr>
              <w:jc w:val="center"/>
              <w:rPr>
                <w:rFonts w:ascii="仿宋_GB2312" w:eastAsia="仿宋_GB2312"/>
                <w:bCs/>
                <w:color w:val="000000"/>
                <w:szCs w:val="21"/>
              </w:rPr>
            </w:pPr>
          </w:p>
        </w:tc>
        <w:tc>
          <w:tcPr>
            <w:tcW w:w="7371" w:type="dxa"/>
            <w:vMerge/>
            <w:vAlign w:val="center"/>
          </w:tcPr>
          <w:p w:rsidR="00B31C8A" w:rsidRPr="00656A74" w:rsidRDefault="00B31C8A" w:rsidP="00D00A2A">
            <w:pPr>
              <w:jc w:val="center"/>
              <w:rPr>
                <w:rFonts w:ascii="仿宋_GB2312" w:eastAsia="仿宋_GB2312"/>
                <w:bCs/>
                <w:color w:val="000000"/>
                <w:szCs w:val="21"/>
              </w:rPr>
            </w:pP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PX-0</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bCs/>
                <w:color w:val="000000"/>
                <w:szCs w:val="21"/>
              </w:rPr>
              <w:t>公告主体及标题</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PX-0-1</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主体名称——披露主体名称。</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PX-0-2</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公告标题——简明填写增进机构披露对某期债务融资工具的信用增进义务履行情况。</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PX-1</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信用增进义务履行安排公告</w:t>
            </w:r>
          </w:p>
        </w:tc>
      </w:tr>
      <w:tr w:rsidR="00B31C8A" w:rsidRPr="00656A74" w:rsidTr="00D00A2A">
        <w:trPr>
          <w:trHeight w:val="20"/>
        </w:trPr>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PX-1</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债务融资工具设立信用增进措施，出现发行企业无法履行债务融资工具</w:t>
            </w:r>
            <w:r>
              <w:rPr>
                <w:rFonts w:ascii="仿宋_GB2312" w:eastAsia="仿宋_GB2312" w:hint="eastAsia"/>
                <w:color w:val="000000"/>
                <w:szCs w:val="21"/>
              </w:rPr>
              <w:t>付息兑付</w:t>
            </w:r>
            <w:r w:rsidRPr="00656A74">
              <w:rPr>
                <w:rFonts w:ascii="仿宋_GB2312" w:eastAsia="仿宋_GB2312" w:hint="eastAsia"/>
                <w:color w:val="000000"/>
                <w:szCs w:val="21"/>
              </w:rPr>
              <w:t>义务、提请启动信用增进程序的；经债务融资工具持有人会议决议启动信用增进程序的，增进机构应按本表格要求</w:t>
            </w:r>
            <w:r>
              <w:rPr>
                <w:rFonts w:ascii="仿宋_GB2312" w:eastAsia="仿宋_GB2312" w:hint="eastAsia"/>
                <w:color w:val="000000"/>
                <w:szCs w:val="21"/>
              </w:rPr>
              <w:t>向本期债务融资工具投资者</w:t>
            </w:r>
            <w:r w:rsidRPr="00656A74">
              <w:rPr>
                <w:rFonts w:ascii="仿宋_GB2312" w:eastAsia="仿宋_GB2312" w:hint="eastAsia"/>
                <w:color w:val="000000"/>
                <w:szCs w:val="21"/>
              </w:rPr>
              <w:t>披露相关信息。</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增进机构应在发行人披露提请启动信用增进程序公告或知悉其需履行信用增进义务（以在先时间为准）的5个工作日内，披露信用增进履行安排公告。</w:t>
            </w:r>
          </w:p>
        </w:tc>
      </w:tr>
      <w:tr w:rsidR="00B31C8A" w:rsidRPr="00656A74" w:rsidTr="00D00A2A">
        <w:trPr>
          <w:trHeight w:val="2294"/>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（1）基本情况：被提供信用增进的相关债务融资工具存续情况、发行人无法履行</w:t>
            </w:r>
            <w:r>
              <w:rPr>
                <w:rFonts w:ascii="仿宋_GB2312" w:eastAsia="仿宋_GB2312" w:hint="eastAsia"/>
                <w:color w:val="000000"/>
                <w:szCs w:val="21"/>
              </w:rPr>
              <w:t>付息兑付</w:t>
            </w:r>
            <w:r w:rsidRPr="00656A74">
              <w:rPr>
                <w:rFonts w:ascii="仿宋_GB2312" w:eastAsia="仿宋_GB2312" w:hint="eastAsia"/>
                <w:color w:val="000000"/>
                <w:szCs w:val="21"/>
              </w:rPr>
              <w:t>义务的情况，债务偿还有关安排，增信协议有关约定；</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（2）信用增进义务履行安排：</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a.若增进机构拟按照约定履行信用增进义务，说明具体履约安排；</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b.若拒绝或无法履行信用增进义务，说明有关原因、信用增进相关协议变更或终止情况，相关后续安排。</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PX-2</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bCs/>
                <w:color w:val="000000"/>
                <w:szCs w:val="21"/>
              </w:rPr>
              <w:t>信用增进义务履行完成公告</w:t>
            </w:r>
          </w:p>
        </w:tc>
      </w:tr>
      <w:tr w:rsidR="00B31C8A" w:rsidRPr="00656A74" w:rsidTr="00D00A2A">
        <w:trPr>
          <w:trHeight w:val="20"/>
        </w:trPr>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PX-2</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债务融资工具设立信用增进措施，发行企业不能兑付，由增进机构代偿的，增进机构应按本表格要求</w:t>
            </w:r>
            <w:r>
              <w:rPr>
                <w:rFonts w:ascii="仿宋_GB2312" w:eastAsia="仿宋_GB2312" w:hint="eastAsia"/>
                <w:color w:val="000000"/>
                <w:szCs w:val="21"/>
              </w:rPr>
              <w:t>向本期债务融资工具投资者</w:t>
            </w:r>
            <w:r w:rsidRPr="00656A74">
              <w:rPr>
                <w:rFonts w:ascii="仿宋_GB2312" w:eastAsia="仿宋_GB2312" w:hint="eastAsia"/>
                <w:color w:val="000000"/>
                <w:szCs w:val="21"/>
              </w:rPr>
              <w:t>披露相关信息。</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增进机构应于相关债务融资工具兑付义务履行完毕之日后1个工作日内，披露相关信息。</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（1）基本情况：相关债务融资工具发行情况、发行企业无法履行</w:t>
            </w:r>
            <w:r>
              <w:rPr>
                <w:rFonts w:ascii="仿宋_GB2312" w:eastAsia="仿宋_GB2312" w:hint="eastAsia"/>
                <w:color w:val="000000"/>
                <w:szCs w:val="21"/>
              </w:rPr>
              <w:t>付息兑付</w:t>
            </w:r>
            <w:r w:rsidRPr="00656A74">
              <w:rPr>
                <w:rFonts w:ascii="仿宋_GB2312" w:eastAsia="仿宋_GB2312" w:hint="eastAsia"/>
                <w:color w:val="000000"/>
                <w:szCs w:val="21"/>
              </w:rPr>
              <w:t>义务的情况，债务偿还有关安排，增信协议有关约定；</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（2）信用增进义务履行情况：说明相关债务融资工具本息代偿相关情况。</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PX-3</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债务融资工具变更信用增进安排</w:t>
            </w:r>
          </w:p>
        </w:tc>
      </w:tr>
      <w:tr w:rsidR="00B31C8A" w:rsidRPr="00656A74" w:rsidTr="00D00A2A">
        <w:trPr>
          <w:trHeight w:val="20"/>
        </w:trPr>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PX-3</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经发行企业与增进机构达成一致、信用增进协议约定发生变动的，增进机构应按本表格要求</w:t>
            </w:r>
            <w:r>
              <w:rPr>
                <w:rFonts w:ascii="仿宋_GB2312" w:eastAsia="仿宋_GB2312" w:hint="eastAsia"/>
                <w:color w:val="000000"/>
                <w:szCs w:val="21"/>
              </w:rPr>
              <w:t>向本期债务融资工具投资者</w:t>
            </w:r>
            <w:r w:rsidRPr="00656A74">
              <w:rPr>
                <w:rFonts w:ascii="仿宋_GB2312" w:eastAsia="仿宋_GB2312" w:hint="eastAsia"/>
                <w:color w:val="000000"/>
                <w:szCs w:val="21"/>
              </w:rPr>
              <w:t>披露相关信息。</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增进机构应于签署新的《信用增进协议》后的2个工作日内披露相关信息。</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（1）所涉及的债务融资工具基本情况，信用增进安排发生变化的原因；</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（2）增进机构基本情况；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lastRenderedPageBreak/>
              <w:t>（3）变更后信用增进安排基本情况：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a.信用增进方式，包括但不限于为债务融资工具提供的保证担保、流动性支持等；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b.信用增进方式为担保的，应披露下列内容：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增进机构的法律资格、代偿能力和担保函的受益人；</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主债权种类、金额、期限、</w:t>
            </w:r>
            <w:r>
              <w:rPr>
                <w:rFonts w:ascii="仿宋_GB2312" w:eastAsia="仿宋_GB2312" w:hint="eastAsia"/>
                <w:color w:val="000000"/>
                <w:szCs w:val="21"/>
              </w:rPr>
              <w:t>付息兑付</w:t>
            </w:r>
            <w:r w:rsidRPr="00656A74">
              <w:rPr>
                <w:rFonts w:ascii="仿宋_GB2312" w:eastAsia="仿宋_GB2312" w:hint="eastAsia"/>
                <w:color w:val="000000"/>
                <w:szCs w:val="21"/>
              </w:rPr>
              <w:t>方式；</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担保方式；</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担保期间；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担保范围，包括但不限于主债权金额及利息、违约金和实现债权的费用等；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担保责任，包括担保人的代偿安排及违约责任（如有）；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债务融资工具的转让或出质，包括担保责任的承接；</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主债权的变更，包括担保责任的承接；</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担保函的生效；</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担保人对担保协议或担保函进行修改、变更、解除或终止，应经过债务融资工具持有人会议同意；</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争议解决。</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lastRenderedPageBreak/>
              <w:t>PX-4</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bCs/>
                <w:color w:val="000000"/>
                <w:szCs w:val="21"/>
              </w:rPr>
              <w:t>发生可能影响其代偿能力的重大事项</w:t>
            </w:r>
          </w:p>
        </w:tc>
      </w:tr>
      <w:tr w:rsidR="00B31C8A" w:rsidRPr="00656A74" w:rsidTr="00D00A2A">
        <w:trPr>
          <w:trHeight w:val="20"/>
        </w:trPr>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PX-4</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（1）债务融资工具设立信用增进措施，在发生</w:t>
            </w:r>
            <w:r>
              <w:rPr>
                <w:rFonts w:ascii="仿宋_GB2312" w:eastAsia="仿宋_GB2312" w:hint="eastAsia"/>
                <w:color w:val="000000"/>
                <w:szCs w:val="21"/>
              </w:rPr>
              <w:t>《信息披露规则》</w:t>
            </w:r>
            <w:r w:rsidRPr="00656A74">
              <w:rPr>
                <w:rFonts w:ascii="仿宋_GB2312" w:eastAsia="仿宋_GB2312" w:hint="eastAsia"/>
                <w:color w:val="000000"/>
                <w:szCs w:val="21"/>
              </w:rPr>
              <w:t>第二十</w:t>
            </w:r>
            <w:r>
              <w:rPr>
                <w:rFonts w:ascii="仿宋_GB2312" w:eastAsia="仿宋_GB2312" w:hint="eastAsia"/>
                <w:color w:val="000000"/>
                <w:szCs w:val="21"/>
              </w:rPr>
              <w:t>二</w:t>
            </w:r>
            <w:r w:rsidRPr="00656A74">
              <w:rPr>
                <w:rFonts w:ascii="仿宋_GB2312" w:eastAsia="仿宋_GB2312" w:hint="eastAsia"/>
                <w:color w:val="000000"/>
                <w:szCs w:val="21"/>
              </w:rPr>
              <w:t>条规定的可能影响增进机构代偿能力的重大事项时，增进机构应按照本表格</w:t>
            </w:r>
            <w:r>
              <w:rPr>
                <w:rFonts w:ascii="仿宋_GB2312" w:eastAsia="仿宋_GB2312" w:hint="eastAsia"/>
                <w:color w:val="000000"/>
                <w:szCs w:val="21"/>
              </w:rPr>
              <w:t>向本期债务融资工具投资者</w:t>
            </w:r>
            <w:r w:rsidRPr="00656A74">
              <w:rPr>
                <w:rFonts w:ascii="仿宋_GB2312" w:eastAsia="仿宋_GB2312" w:hint="eastAsia"/>
                <w:color w:val="000000"/>
                <w:szCs w:val="21"/>
              </w:rPr>
              <w:t>要求披露相关信息；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（2）增进机构发生下列情形的，应比照PZ表中对发行企业的要求，及时</w:t>
            </w:r>
            <w:r>
              <w:rPr>
                <w:rFonts w:ascii="仿宋_GB2312" w:eastAsia="仿宋_GB2312" w:hint="eastAsia"/>
                <w:color w:val="000000"/>
                <w:szCs w:val="21"/>
              </w:rPr>
              <w:t>向本期债务融资工具投资者</w:t>
            </w:r>
            <w:r w:rsidRPr="00656A74">
              <w:rPr>
                <w:rFonts w:ascii="仿宋_GB2312" w:eastAsia="仿宋_GB2312" w:hint="eastAsia"/>
                <w:color w:val="000000"/>
                <w:szCs w:val="21"/>
              </w:rPr>
              <w:t>披露对代偿能力有重大影响的事项：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a</w:t>
            </w:r>
            <w:r w:rsidRPr="00656A74">
              <w:rPr>
                <w:rFonts w:ascii="仿宋_GB2312" w:eastAsia="仿宋_GB2312"/>
                <w:color w:val="000000"/>
                <w:szCs w:val="21"/>
              </w:rPr>
              <w:t>.</w:t>
            </w:r>
            <w:r w:rsidRPr="00656A74">
              <w:rPr>
                <w:rFonts w:ascii="仿宋_GB2312" w:eastAsia="仿宋_GB2312" w:hint="eastAsia"/>
                <w:color w:val="000000"/>
                <w:szCs w:val="21"/>
              </w:rPr>
              <w:t>名称变更；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b</w:t>
            </w:r>
            <w:r w:rsidRPr="00656A74">
              <w:rPr>
                <w:rFonts w:ascii="仿宋_GB2312" w:eastAsia="仿宋_GB2312"/>
                <w:color w:val="000000"/>
                <w:szCs w:val="21"/>
              </w:rPr>
              <w:t>.</w:t>
            </w:r>
            <w:r w:rsidRPr="00656A74">
              <w:rPr>
                <w:rFonts w:ascii="仿宋_GB2312" w:eastAsia="仿宋_GB2312" w:hint="eastAsia"/>
                <w:color w:val="000000"/>
                <w:szCs w:val="21"/>
              </w:rPr>
              <w:t>未能清偿到期债务；</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c</w:t>
            </w:r>
            <w:r w:rsidRPr="00656A74">
              <w:rPr>
                <w:rFonts w:ascii="仿宋_GB2312" w:eastAsia="仿宋_GB2312"/>
                <w:color w:val="000000"/>
                <w:szCs w:val="21"/>
              </w:rPr>
              <w:t>.</w:t>
            </w:r>
            <w:r w:rsidRPr="00E43B14">
              <w:rPr>
                <w:rFonts w:ascii="仿宋_GB2312" w:eastAsia="仿宋_GB2312" w:hint="eastAsia"/>
                <w:color w:val="000000"/>
                <w:szCs w:val="21"/>
              </w:rPr>
              <w:t>发生减资、合并、分立、解散及申请破产的情形，或受到重大行政处罚</w:t>
            </w:r>
            <w:r w:rsidRPr="00656A74">
              <w:rPr>
                <w:rFonts w:ascii="仿宋_GB2312" w:eastAsia="仿宋_GB2312" w:hint="eastAsia"/>
                <w:color w:val="000000"/>
                <w:szCs w:val="21"/>
              </w:rPr>
              <w:t>；</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（3）增进机构未能按照约定履行债券信用增进义务或超过上年末净资产10%以上的担保责任的，增进机构应按照本表格要求</w:t>
            </w:r>
            <w:r>
              <w:rPr>
                <w:rFonts w:ascii="仿宋_GB2312" w:eastAsia="仿宋_GB2312" w:hint="eastAsia"/>
                <w:color w:val="000000"/>
                <w:szCs w:val="21"/>
              </w:rPr>
              <w:t>向本期债务融资工具投资者</w:t>
            </w:r>
            <w:r w:rsidRPr="00656A74">
              <w:rPr>
                <w:rFonts w:ascii="仿宋_GB2312" w:eastAsia="仿宋_GB2312" w:hint="eastAsia"/>
                <w:color w:val="000000"/>
                <w:szCs w:val="21"/>
              </w:rPr>
              <w:t>披露相关信息。</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增进机构未能按照约定履行债券信用增进义务或超过上年末净资产10%以上的担保责任的，应在不能按照约定履行增进义务之日后2个工作日内披露相关信息；后续完成增进义务的，应于相关债务融资工具兑付义务履行完毕之日后1个工作日内，披露相关信息。</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w:t>
            </w:r>
            <w:r w:rsidRPr="00656A74">
              <w:rPr>
                <w:rFonts w:ascii="仿宋_GB2312" w:eastAsia="仿宋_GB2312"/>
                <w:b/>
                <w:color w:val="000000"/>
                <w:szCs w:val="21"/>
              </w:rPr>
              <w:t>.</w:t>
            </w:r>
            <w:r w:rsidRPr="00656A74">
              <w:rPr>
                <w:rFonts w:ascii="仿宋_GB2312" w:eastAsia="仿宋_GB2312" w:hint="eastAsia"/>
                <w:b/>
                <w:color w:val="000000"/>
                <w:szCs w:val="21"/>
              </w:rPr>
              <w:t>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未能履行债券信用增进义务的，应披露债券发行情况、发行企业无法履行</w:t>
            </w:r>
            <w:r>
              <w:rPr>
                <w:rFonts w:ascii="仿宋_GB2312" w:eastAsia="仿宋_GB2312" w:hint="eastAsia"/>
                <w:color w:val="000000"/>
                <w:szCs w:val="21"/>
              </w:rPr>
              <w:t>付息兑付</w:t>
            </w:r>
            <w:r w:rsidRPr="00656A74">
              <w:rPr>
                <w:rFonts w:ascii="仿宋_GB2312" w:eastAsia="仿宋_GB2312" w:hint="eastAsia"/>
                <w:color w:val="000000"/>
                <w:szCs w:val="21"/>
              </w:rPr>
              <w:t>义务的情况、债务偿还有关安排、增信协议有关约定；</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未能履行超过上年末净资产10%以上的担保责任的，应披露债务基本情况、债务人无法履行清偿义务的情况、增信协议有关约定；</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（2）信用增进义务履行情况：说明增进义务情况、未能按照约定履行义务的原因。</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lastRenderedPageBreak/>
              <w:t>影响分析：</w:t>
            </w:r>
          </w:p>
          <w:p w:rsidR="00B31C8A" w:rsidRPr="00656A74" w:rsidRDefault="00B31C8A" w:rsidP="00D00A2A">
            <w:pPr>
              <w:rPr>
                <w:rFonts w:ascii="仿宋_GB2312" w:eastAsia="仿宋_GB2312"/>
                <w:bCs/>
                <w:color w:val="000000"/>
                <w:szCs w:val="21"/>
              </w:rPr>
            </w:pPr>
            <w:r w:rsidRPr="00656A74">
              <w:rPr>
                <w:rFonts w:ascii="仿宋_GB2312" w:eastAsia="仿宋_GB2312" w:hint="eastAsia"/>
                <w:bCs/>
                <w:color w:val="000000"/>
                <w:szCs w:val="21"/>
              </w:rPr>
              <w:t>对增进机构履行债务融资工具信用增进义务的影响。</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应对措施：</w:t>
            </w:r>
          </w:p>
          <w:p w:rsidR="00B31C8A" w:rsidRPr="00656A74" w:rsidRDefault="00B31C8A" w:rsidP="00D00A2A">
            <w:pPr>
              <w:rPr>
                <w:rFonts w:ascii="仿宋_GB2312" w:eastAsia="仿宋_GB2312"/>
                <w:color w:val="000000"/>
                <w:szCs w:val="21"/>
              </w:rPr>
            </w:pPr>
            <w:r w:rsidRPr="00656A74">
              <w:rPr>
                <w:rFonts w:ascii="仿宋_GB2312" w:eastAsia="仿宋_GB2312" w:hint="eastAsia"/>
                <w:bCs/>
                <w:color w:val="000000"/>
                <w:szCs w:val="21"/>
              </w:rPr>
              <w:t>增进机构</w:t>
            </w:r>
            <w:r w:rsidRPr="00656A74">
              <w:rPr>
                <w:rFonts w:ascii="仿宋_GB2312" w:eastAsia="仿宋_GB2312" w:hint="eastAsia"/>
                <w:color w:val="000000"/>
                <w:szCs w:val="21"/>
              </w:rPr>
              <w:t>采取或将采取的应对措施和安排。</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b/>
                <w:color w:val="000000"/>
                <w:szCs w:val="21"/>
              </w:rPr>
              <w:t>4</w:t>
            </w:r>
            <w:r w:rsidRPr="00656A74">
              <w:rPr>
                <w:rFonts w:ascii="仿宋_GB2312" w:eastAsia="仿宋_GB2312" w:hint="eastAsia"/>
                <w:b/>
                <w:color w:val="000000"/>
                <w:szCs w:val="21"/>
              </w:rPr>
              <w:t>.其他事项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增进机构偿付能力发生下列重大不利变化的，召集人应按照</w:t>
            </w:r>
            <w:r>
              <w:rPr>
                <w:rFonts w:ascii="仿宋_GB2312" w:eastAsia="仿宋_GB2312" w:hint="eastAsia"/>
                <w:color w:val="000000"/>
                <w:szCs w:val="21"/>
              </w:rPr>
              <w:t>《持有人会议规程》</w:t>
            </w:r>
            <w:r w:rsidRPr="00656A74">
              <w:rPr>
                <w:rFonts w:ascii="仿宋_GB2312" w:eastAsia="仿宋_GB2312" w:hint="eastAsia"/>
                <w:color w:val="000000"/>
                <w:szCs w:val="21"/>
              </w:rPr>
              <w:t>要求及时召开持有人会议：</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（1）发行的债务融资工具或其他境内外债券的本金或利息未能按照约定按期足额兑付；</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（2）未能按照约定履行债券信用增进义务；</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（3）拟合并、分立、解散，申请破产、被责令停产停业、被暂扣或者吊销许可证、暂扣或者吊销执照；</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（4）发行文件中约定的其他应当召开持有人会议的情形；</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（5）法律、法规及相关自律规则规定的其他应由持有人会议做出决议的情形。</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PX-5</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信用增进承诺函</w:t>
            </w:r>
          </w:p>
        </w:tc>
      </w:tr>
      <w:tr w:rsidR="00B31C8A" w:rsidRPr="00656A74" w:rsidTr="00D00A2A">
        <w:trPr>
          <w:trHeight w:val="20"/>
        </w:trPr>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PX-5</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（1）债务融资工具新增或变更增进机构的，新任机构应按照本表格要求</w:t>
            </w:r>
            <w:r>
              <w:rPr>
                <w:rFonts w:ascii="仿宋_GB2312" w:eastAsia="仿宋_GB2312" w:hint="eastAsia"/>
                <w:color w:val="000000"/>
                <w:szCs w:val="21"/>
              </w:rPr>
              <w:t>向本期债务融资工具投资者</w:t>
            </w:r>
            <w:r w:rsidRPr="00656A74">
              <w:rPr>
                <w:rFonts w:ascii="仿宋_GB2312" w:eastAsia="仿宋_GB2312" w:hint="eastAsia"/>
                <w:color w:val="000000"/>
                <w:szCs w:val="21"/>
              </w:rPr>
              <w:t>披露承诺函；</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（2）发行人更名或转移债务融资工具清偿义务的，存续的债务融资工具如涉及信用增进，增进机构应按照本表格要求</w:t>
            </w:r>
            <w:r>
              <w:rPr>
                <w:rFonts w:ascii="仿宋_GB2312" w:eastAsia="仿宋_GB2312" w:hint="eastAsia"/>
                <w:color w:val="000000"/>
                <w:szCs w:val="21"/>
              </w:rPr>
              <w:t>向本期债务融资工具投资者</w:t>
            </w:r>
            <w:r w:rsidRPr="00656A74">
              <w:rPr>
                <w:rFonts w:ascii="仿宋_GB2312" w:eastAsia="仿宋_GB2312" w:hint="eastAsia"/>
                <w:color w:val="000000"/>
                <w:szCs w:val="21"/>
              </w:rPr>
              <w:t>披露承诺函。</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（1）债务融资工具新增或变更增进机构的，新任机构在签署相关协议之日后2个工作日内披露承诺函；</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（2）发行人更名的，增进机构应在知悉发行人名称变更公告披露之日后及时披露信用增进承诺函；发行人转移债务融资工具清偿义务的</w:t>
            </w:r>
            <w:r w:rsidRPr="00656A74">
              <w:rPr>
                <w:rFonts w:ascii="仿宋_GB2312" w:eastAsia="仿宋_GB2312" w:hint="eastAsia"/>
                <w:b/>
                <w:color w:val="000000"/>
                <w:szCs w:val="21"/>
              </w:rPr>
              <w:t>，</w:t>
            </w:r>
            <w:r w:rsidRPr="00656A74">
              <w:rPr>
                <w:rFonts w:ascii="仿宋_GB2312" w:eastAsia="仿宋_GB2312" w:hint="eastAsia"/>
                <w:color w:val="000000"/>
                <w:szCs w:val="21"/>
              </w:rPr>
              <w:t>增进机构应在表决转移事项的持有人会议之日前披露信用增进承诺函。</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发行人更名的，增进机构应披露：</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（1）发行人名称变更情况；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为更名前发行人提供信用增进的情况，包括但不限于债务融资工具名称、信用增进方式等；涉及保证担保的，应披露担保函或担保协议基本内容，包括但不限于担保金额、担保期限、担保方式、担保范围，发行人、担保人、债务融资工具持有人之间的主要权利义务关系、各方认为需要约定的其他事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（3）所提供的信用增进继续适用于更名后发行人的承诺。</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发行人转移债务融资工具清偿义务的，增进机构应披露：</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（1）转移债务融资工具清偿义务相关情况；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（2）承继方名称；</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为更名前发行人提供信用增进的情况，包括但不限于债务融资工具名称、信用增进方式等；涉及保证担保的，应披露担保函或担保协议基本内容，包括但不限于担保金额、担保期限、担保方式、担保范围，发行人、担保人、债务融资工具持有人之间的主要权利义务关系、各方认为需要约定的其他事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（4）所提供的信用增进继续适用于承继方的承诺，如信用增进安排发生变更，</w:t>
            </w:r>
            <w:r w:rsidRPr="00656A74">
              <w:rPr>
                <w:rFonts w:ascii="仿宋_GB2312" w:eastAsia="仿宋_GB2312" w:hint="eastAsia"/>
                <w:color w:val="000000"/>
                <w:szCs w:val="21"/>
              </w:rPr>
              <w:lastRenderedPageBreak/>
              <w:t>应披露具体情况。</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lastRenderedPageBreak/>
              <w:t>PX-6</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bCs/>
                <w:color w:val="000000"/>
                <w:szCs w:val="21"/>
              </w:rPr>
              <w:t>信息披露承诺及落款</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PX-6-1</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1.信息披露承诺</w:t>
            </w:r>
            <w:r w:rsidRPr="00656A74">
              <w:rPr>
                <w:rFonts w:ascii="仿宋_GB2312" w:eastAsia="仿宋_GB2312" w:hint="eastAsia"/>
                <w:color w:val="000000"/>
                <w:szCs w:val="21"/>
              </w:rPr>
              <w:t>——</w:t>
            </w:r>
            <w:r w:rsidRPr="00656A74">
              <w:rPr>
                <w:rFonts w:ascii="仿宋_GB2312" w:eastAsia="仿宋_GB2312" w:cs="仿宋_GB2312" w:hint="eastAsia"/>
                <w:color w:val="000000"/>
                <w:szCs w:val="21"/>
              </w:rPr>
              <w:t>相关披露主体机构</w:t>
            </w:r>
            <w:r w:rsidRPr="00656A74">
              <w:rPr>
                <w:rFonts w:ascii="仿宋_GB2312" w:eastAsia="仿宋_GB2312" w:hint="eastAsia"/>
                <w:color w:val="000000"/>
                <w:szCs w:val="21"/>
              </w:rPr>
              <w:t>承诺所披露信息的真实、准确、完整、及时，并将按照银行间债券市场相关自律规则的规定，履行相关后续信息披露义务。</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PX-6-2</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2.公告落款</w:t>
            </w:r>
            <w:r w:rsidRPr="00656A74">
              <w:rPr>
                <w:rFonts w:ascii="仿宋_GB2312" w:eastAsia="仿宋_GB2312" w:hint="eastAsia"/>
                <w:color w:val="000000"/>
                <w:szCs w:val="21"/>
              </w:rPr>
              <w:t>——</w:t>
            </w:r>
            <w:r w:rsidRPr="00656A74">
              <w:rPr>
                <w:rFonts w:ascii="仿宋_GB2312" w:eastAsia="仿宋_GB2312" w:cs="仿宋_GB2312" w:hint="eastAsia"/>
                <w:color w:val="000000"/>
                <w:szCs w:val="21"/>
              </w:rPr>
              <w:t>相关披露主体机构</w:t>
            </w:r>
            <w:r w:rsidRPr="00656A74">
              <w:rPr>
                <w:rFonts w:ascii="仿宋_GB2312" w:eastAsia="仿宋_GB2312" w:hint="eastAsia"/>
                <w:color w:val="000000"/>
                <w:szCs w:val="21"/>
              </w:rPr>
              <w:t>全称、公章及披露时间。</w:t>
            </w:r>
          </w:p>
        </w:tc>
      </w:tr>
    </w:tbl>
    <w:p w:rsidR="00B31C8A" w:rsidRPr="00656A74" w:rsidRDefault="00B31C8A" w:rsidP="00B31C8A">
      <w:pPr>
        <w:ind w:firstLineChars="200" w:firstLine="422"/>
        <w:rPr>
          <w:rFonts w:ascii="仿宋_GB2312" w:eastAsia="仿宋_GB2312" w:cs="宋体"/>
          <w:b/>
          <w:color w:val="000000"/>
        </w:rPr>
      </w:pPr>
      <w:r w:rsidRPr="00656A74">
        <w:rPr>
          <w:rFonts w:ascii="仿宋_GB2312" w:eastAsia="仿宋_GB2312" w:cs="宋体" w:hint="eastAsia"/>
          <w:b/>
          <w:color w:val="000000"/>
        </w:rPr>
        <w:t>PX表使用说明：</w:t>
      </w:r>
    </w:p>
    <w:p w:rsidR="00B31C8A" w:rsidRPr="00656A74" w:rsidRDefault="00B31C8A" w:rsidP="00B31C8A">
      <w:pPr>
        <w:ind w:firstLineChars="200" w:firstLine="420"/>
        <w:rPr>
          <w:rFonts w:ascii="仿宋_GB2312" w:eastAsia="仿宋_GB2312"/>
          <w:color w:val="000000"/>
        </w:rPr>
      </w:pPr>
      <w:r w:rsidRPr="00656A74">
        <w:rPr>
          <w:rFonts w:ascii="仿宋_GB2312" w:eastAsia="仿宋_GB2312" w:hint="eastAsia"/>
          <w:color w:val="000000"/>
        </w:rPr>
        <w:t>1.本表格为增进机构事项披露规范。可能影响其代偿能力的重大事项，增进机构需比照PZ表格式，按照PX-4表格披露相关信息，针对信用增进义务履行事项应按照PX-1、PX-2表格要求披露信息，针对债务融资工具变更信用增进安排应按照PX-3表格披露信息，针对需要披露信用增进承诺函的情形，应按照PX-5表格要求披露信息。</w:t>
      </w:r>
    </w:p>
    <w:p w:rsidR="00B31C8A" w:rsidRPr="00656A74" w:rsidRDefault="00B31C8A" w:rsidP="00B31C8A">
      <w:pPr>
        <w:ind w:firstLineChars="200" w:firstLine="420"/>
        <w:rPr>
          <w:rFonts w:ascii="仿宋_GB2312" w:eastAsia="仿宋_GB2312"/>
          <w:color w:val="000000"/>
        </w:rPr>
      </w:pPr>
      <w:r w:rsidRPr="00656A74">
        <w:rPr>
          <w:rFonts w:ascii="仿宋_GB2312" w:eastAsia="仿宋_GB2312" w:hint="eastAsia"/>
          <w:color w:val="000000"/>
        </w:rPr>
        <w:t>2.公告填写说明：PX-0为公告主体及标题、PX-6为信息披露承诺及落款，PX1-PX5为增进机构出具公告的基本格式要求。增进机构应按照【PX0+（PX1-PX5）+PX6】表格的格式披露相关信息。</w:t>
      </w:r>
    </w:p>
    <w:p w:rsidR="00B31C8A" w:rsidRPr="00656A74" w:rsidRDefault="00B31C8A" w:rsidP="00B31C8A">
      <w:pPr>
        <w:ind w:firstLineChars="200" w:firstLine="420"/>
        <w:rPr>
          <w:rFonts w:ascii="仿宋_GB2312" w:eastAsia="仿宋_GB2312"/>
          <w:b/>
          <w:color w:val="000000"/>
        </w:rPr>
      </w:pPr>
      <w:r w:rsidRPr="00656A74">
        <w:rPr>
          <w:rFonts w:ascii="仿宋_GB2312" w:eastAsia="仿宋_GB2312" w:hint="eastAsia"/>
          <w:color w:val="000000"/>
        </w:rPr>
        <w:t>3.PX-4表格中重大事项的触发条件需比照PZ表。</w:t>
      </w:r>
    </w:p>
    <w:p w:rsidR="00B31C8A" w:rsidRPr="00656A74" w:rsidRDefault="00B31C8A" w:rsidP="00B31C8A">
      <w:pPr>
        <w:ind w:firstLineChars="200" w:firstLine="420"/>
        <w:rPr>
          <w:rFonts w:ascii="仿宋_GB2312" w:eastAsia="仿宋_GB2312"/>
          <w:color w:val="000000"/>
        </w:rPr>
      </w:pPr>
    </w:p>
    <w:p w:rsidR="00B31C8A" w:rsidRPr="00656A74" w:rsidRDefault="00B31C8A" w:rsidP="00B31C8A">
      <w:pPr>
        <w:widowControl/>
        <w:jc w:val="left"/>
        <w:rPr>
          <w:rFonts w:ascii="仿宋_GB2312" w:eastAsia="仿宋_GB2312"/>
          <w:color w:val="000000"/>
        </w:rPr>
      </w:pPr>
      <w:r w:rsidRPr="00656A74">
        <w:rPr>
          <w:rFonts w:ascii="仿宋_GB2312" w:eastAsia="仿宋_GB2312" w:hint="eastAsia"/>
          <w:color w:val="000000"/>
        </w:rPr>
        <w:br w:type="page"/>
      </w:r>
    </w:p>
    <w:p w:rsidR="00B31C8A" w:rsidRPr="00656A74" w:rsidRDefault="00B31C8A" w:rsidP="00B31C8A">
      <w:pPr>
        <w:snapToGrid w:val="0"/>
        <w:ind w:firstLineChars="200" w:firstLine="602"/>
        <w:jc w:val="left"/>
        <w:rPr>
          <w:rFonts w:ascii="仿宋_GB2312" w:eastAsia="仿宋_GB2312"/>
          <w:b/>
          <w:bCs/>
          <w:color w:val="000000"/>
          <w:sz w:val="30"/>
          <w:szCs w:val="30"/>
        </w:rPr>
      </w:pPr>
      <w:r w:rsidRPr="00656A74">
        <w:rPr>
          <w:rFonts w:ascii="仿宋_GB2312" w:eastAsia="仿宋_GB2312" w:hint="eastAsia"/>
          <w:b/>
          <w:bCs/>
          <w:color w:val="000000"/>
          <w:sz w:val="30"/>
          <w:szCs w:val="30"/>
        </w:rPr>
        <w:lastRenderedPageBreak/>
        <w:t>（七）PH表（持有人会议信息披露表）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371"/>
      </w:tblGrid>
      <w:tr w:rsidR="00B31C8A" w:rsidRPr="00656A74" w:rsidTr="00D00A2A">
        <w:trPr>
          <w:trHeight w:hRule="exact" w:val="23"/>
          <w:tblHeader/>
        </w:trPr>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序号</w:t>
            </w:r>
          </w:p>
        </w:tc>
        <w:tc>
          <w:tcPr>
            <w:tcW w:w="737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内容</w:t>
            </w:r>
          </w:p>
        </w:tc>
      </w:tr>
      <w:tr w:rsidR="00B31C8A" w:rsidRPr="00656A74" w:rsidTr="00D00A2A">
        <w:trPr>
          <w:trHeight w:val="564"/>
          <w:tblHeader/>
        </w:trPr>
        <w:tc>
          <w:tcPr>
            <w:tcW w:w="1101" w:type="dxa"/>
            <w:vMerge/>
            <w:vAlign w:val="center"/>
          </w:tcPr>
          <w:p w:rsidR="00B31C8A" w:rsidRPr="00656A74" w:rsidRDefault="00B31C8A" w:rsidP="00D00A2A">
            <w:pPr>
              <w:jc w:val="center"/>
              <w:rPr>
                <w:rFonts w:ascii="仿宋_GB2312" w:eastAsia="仿宋_GB2312"/>
                <w:bCs/>
                <w:color w:val="000000"/>
                <w:szCs w:val="21"/>
              </w:rPr>
            </w:pPr>
          </w:p>
        </w:tc>
        <w:tc>
          <w:tcPr>
            <w:tcW w:w="7371" w:type="dxa"/>
            <w:vMerge/>
            <w:vAlign w:val="center"/>
          </w:tcPr>
          <w:p w:rsidR="00B31C8A" w:rsidRPr="00656A74" w:rsidRDefault="00B31C8A" w:rsidP="00D00A2A">
            <w:pPr>
              <w:jc w:val="center"/>
              <w:rPr>
                <w:rFonts w:ascii="仿宋_GB2312" w:eastAsia="仿宋_GB2312"/>
                <w:bCs/>
                <w:color w:val="000000"/>
                <w:szCs w:val="21"/>
              </w:rPr>
            </w:pPr>
          </w:p>
        </w:tc>
      </w:tr>
      <w:tr w:rsidR="00B31C8A" w:rsidRPr="00656A74" w:rsidTr="00D00A2A">
        <w:trPr>
          <w:trHeight w:val="398"/>
        </w:trPr>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PH-0</w:t>
            </w:r>
          </w:p>
        </w:tc>
        <w:tc>
          <w:tcPr>
            <w:tcW w:w="7371" w:type="dxa"/>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hint="eastAsia"/>
                <w:b/>
                <w:bCs/>
                <w:color w:val="000000"/>
                <w:szCs w:val="21"/>
              </w:rPr>
              <w:t>公告主体及标题</w:t>
            </w:r>
          </w:p>
        </w:tc>
      </w:tr>
      <w:tr w:rsidR="00B31C8A" w:rsidRPr="00656A74" w:rsidTr="00D00A2A">
        <w:trPr>
          <w:trHeight w:val="345"/>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公告标题——发行人名称、会议名称、债项、公告类型。</w:t>
            </w:r>
          </w:p>
        </w:tc>
      </w:tr>
      <w:tr w:rsidR="00B31C8A" w:rsidRPr="00656A74" w:rsidTr="00D00A2A">
        <w:trPr>
          <w:trHeight w:val="479"/>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PH-1</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bCs/>
                <w:color w:val="000000"/>
                <w:szCs w:val="21"/>
              </w:rPr>
              <w:t>持有人会议召开公告</w:t>
            </w:r>
          </w:p>
        </w:tc>
      </w:tr>
      <w:tr w:rsidR="00B31C8A" w:rsidRPr="00656A74" w:rsidTr="00D00A2A">
        <w:trPr>
          <w:trHeight w:val="20"/>
        </w:trPr>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PH-1</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根据</w:t>
            </w:r>
            <w:r>
              <w:rPr>
                <w:rFonts w:ascii="仿宋_GB2312" w:eastAsia="仿宋_GB2312" w:hint="eastAsia"/>
                <w:color w:val="000000"/>
                <w:szCs w:val="21"/>
              </w:rPr>
              <w:t>《持有人会议规程》</w:t>
            </w:r>
            <w:r w:rsidRPr="00656A74">
              <w:rPr>
                <w:rFonts w:ascii="仿宋_GB2312" w:eastAsia="仿宋_GB2312" w:hint="eastAsia"/>
                <w:color w:val="000000"/>
                <w:szCs w:val="21"/>
              </w:rPr>
              <w:t>第十三条、第十四条规定，持有人会议召集人需披露会议召开公告文件的，应按本表格要求</w:t>
            </w:r>
            <w:r>
              <w:rPr>
                <w:rFonts w:ascii="仿宋_GB2312" w:eastAsia="仿宋_GB2312" w:hint="eastAsia"/>
                <w:color w:val="000000"/>
                <w:szCs w:val="21"/>
              </w:rPr>
              <w:t>向</w:t>
            </w:r>
            <w:r w:rsidRPr="0005687C">
              <w:rPr>
                <w:rFonts w:ascii="仿宋_GB2312" w:eastAsia="仿宋_GB2312" w:hint="eastAsia"/>
                <w:color w:val="000000"/>
                <w:szCs w:val="21"/>
              </w:rPr>
              <w:t>本期债务融资工具投资者</w:t>
            </w:r>
            <w:r w:rsidRPr="00656A74">
              <w:rPr>
                <w:rFonts w:ascii="仿宋_GB2312" w:eastAsia="仿宋_GB2312" w:hint="eastAsia"/>
                <w:color w:val="000000"/>
                <w:szCs w:val="21"/>
              </w:rPr>
              <w:t>披露相关信息。</w:t>
            </w:r>
          </w:p>
        </w:tc>
      </w:tr>
      <w:tr w:rsidR="00B31C8A" w:rsidRPr="00656A74" w:rsidTr="00D00A2A">
        <w:trPr>
          <w:trHeight w:val="20"/>
        </w:trPr>
        <w:tc>
          <w:tcPr>
            <w:tcW w:w="1101" w:type="dxa"/>
            <w:vMerge/>
            <w:vAlign w:val="center"/>
          </w:tcPr>
          <w:p w:rsidR="00B31C8A" w:rsidRPr="00656A74" w:rsidRDefault="00B31C8A" w:rsidP="00D00A2A">
            <w:pP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持有人会议召集人应至少于持有人会议召开日前10个工作日披露召开公告，</w:t>
            </w:r>
            <w:r>
              <w:rPr>
                <w:rFonts w:ascii="仿宋_GB2312" w:eastAsia="仿宋_GB2312" w:hint="eastAsia"/>
                <w:color w:val="000000"/>
                <w:szCs w:val="21"/>
              </w:rPr>
              <w:t>《持有人会议规程》</w:t>
            </w:r>
            <w:r w:rsidRPr="00656A74">
              <w:rPr>
                <w:rFonts w:ascii="仿宋_GB2312" w:eastAsia="仿宋_GB2312" w:hint="eastAsia"/>
                <w:color w:val="000000"/>
                <w:szCs w:val="21"/>
              </w:rPr>
              <w:t>有另行规定的从其规定。</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w:t>
            </w:r>
            <w:r w:rsidRPr="009F7DD6">
              <w:rPr>
                <w:rFonts w:ascii="仿宋_GB2312" w:eastAsia="仿宋_GB2312" w:hint="eastAsia"/>
                <w:color w:val="000000"/>
                <w:szCs w:val="21"/>
              </w:rPr>
              <w:t>相关债务融资工具基本信息：发行人名称、债项名称、债项简称、债项代码、发行金额、发行时间、发行期限、</w:t>
            </w:r>
            <w:r w:rsidRPr="009F7DD6">
              <w:rPr>
                <w:rFonts w:ascii="仿宋_GB2312" w:eastAsia="仿宋_GB2312" w:cs="仿宋_GB2312" w:hint="eastAsia"/>
                <w:color w:val="000000"/>
                <w:szCs w:val="21"/>
              </w:rPr>
              <w:t>债项余额、</w:t>
            </w:r>
            <w:r w:rsidRPr="009F7DD6">
              <w:rPr>
                <w:rFonts w:ascii="仿宋_GB2312" w:eastAsia="仿宋_GB2312" w:hint="eastAsia"/>
                <w:color w:val="000000"/>
                <w:szCs w:val="21"/>
              </w:rPr>
              <w:t>评级情况（如有）、利率、本金兑付日、主承销商、存续期管理机构、受托管理人（如有）、信用增进安排（如有）；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（2）会议召开背景：会议召开情形，召开情形概述，包括事项的起因、主要内容等；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（3）会议要素：会议召集人、拟召开时间、地点、召开形式；</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（4）会议议事程序：召集方式、议案发送与修订方式、债权登记日、表决截止日；</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（5）参会程序：查询债券账务信息的途径及方式；参会证明要求及出具参会证明的截止时点；参会回执寄送方式、寄送对象、寄送时间；说明未出具参会证明的法律后果；</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（6）表决程序：表决方式、期限、回执寄送对象及寄送时间；会议备案材料原件寄送对象、寄送时间、寄送方式；</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（7）联系方式：联系人、联系方式；</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（8）附件：授权委托书、参会回执、表决回执。</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4.附件参考模板</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（1）授权委托书</w:t>
            </w:r>
          </w:p>
          <w:p w:rsidR="00B31C8A" w:rsidRPr="00656A74" w:rsidRDefault="00B31C8A" w:rsidP="00D00A2A">
            <w:pPr>
              <w:jc w:val="center"/>
              <w:rPr>
                <w:rFonts w:ascii="仿宋_GB2312" w:eastAsia="仿宋_GB2312"/>
                <w:color w:val="000000"/>
                <w:szCs w:val="21"/>
              </w:rPr>
            </w:pPr>
            <w:r w:rsidRPr="00656A74">
              <w:rPr>
                <w:rFonts w:ascii="仿宋_GB2312" w:eastAsia="仿宋_GB2312" w:hint="eastAsia"/>
                <w:color w:val="000000"/>
                <w:szCs w:val="21"/>
              </w:rPr>
              <w:t>XX债项持有人授权委托书</w:t>
            </w:r>
          </w:p>
          <w:p w:rsidR="00B31C8A" w:rsidRPr="00656A74" w:rsidRDefault="00B31C8A" w:rsidP="00D00A2A">
            <w:pPr>
              <w:autoSpaceDE w:val="0"/>
              <w:autoSpaceDN w:val="0"/>
              <w:adjustRightInd w:val="0"/>
              <w:rPr>
                <w:rFonts w:ascii="仿宋_GB2312" w:eastAsia="仿宋_GB2312"/>
                <w:color w:val="000000"/>
                <w:szCs w:val="21"/>
              </w:rPr>
            </w:pPr>
            <w:r w:rsidRPr="00656A74">
              <w:rPr>
                <w:rFonts w:ascii="仿宋_GB2312" w:eastAsia="仿宋_GB2312" w:hint="eastAsia"/>
                <w:color w:val="000000"/>
                <w:szCs w:val="21"/>
              </w:rPr>
              <w:t>XX债项持有人授权委托书兹全权委托___________先生/女士代表本公司（本人）出席XX年XX月XX日召开的A公司XX债项持有人会议并审议相关议案。</w:t>
            </w:r>
          </w:p>
          <w:p w:rsidR="00B31C8A" w:rsidRDefault="00B31C8A" w:rsidP="00D00A2A">
            <w:pPr>
              <w:autoSpaceDE w:val="0"/>
              <w:autoSpaceDN w:val="0"/>
              <w:adjustRightInd w:val="0"/>
              <w:jc w:val="left"/>
              <w:rPr>
                <w:rFonts w:ascii="仿宋_GB2312" w:eastAsia="仿宋_GB2312"/>
                <w:color w:val="000000"/>
                <w:szCs w:val="21"/>
              </w:rPr>
            </w:pPr>
            <w:r w:rsidRPr="00656A74">
              <w:rPr>
                <w:rFonts w:ascii="仿宋_GB2312" w:eastAsia="仿宋_GB2312" w:hint="eastAsia"/>
                <w:color w:val="000000"/>
                <w:szCs w:val="21"/>
              </w:rPr>
              <w:t>授权___________先生/女士代表本公司（本人）对本次A公司XX债项持有人会议相关议案进行表决。授权___________先生/女士代表本公司（本人）于本次A公司XX债项持有人会议中对议案进行补充（如需）。</w:t>
            </w:r>
          </w:p>
          <w:p w:rsidR="00B31C8A" w:rsidRPr="00656A74" w:rsidRDefault="00B31C8A" w:rsidP="00D00A2A">
            <w:pPr>
              <w:autoSpaceDE w:val="0"/>
              <w:autoSpaceDN w:val="0"/>
              <w:adjustRightInd w:val="0"/>
              <w:rPr>
                <w:rFonts w:ascii="仿宋_GB2312" w:eastAsia="仿宋_GB2312"/>
                <w:color w:val="000000"/>
                <w:szCs w:val="21"/>
              </w:rPr>
            </w:pPr>
            <w:r w:rsidRPr="00656A74">
              <w:rPr>
                <w:rFonts w:ascii="仿宋_GB2312" w:eastAsia="仿宋_GB2312" w:hint="eastAsia"/>
                <w:color w:val="000000"/>
                <w:szCs w:val="21"/>
              </w:rPr>
              <w:t>授权___________先生/女士代表本公司（本人）于A公司XX债项持有人会议中对补充议案进行表决（如有）。</w:t>
            </w:r>
          </w:p>
          <w:p w:rsidR="00B31C8A" w:rsidRPr="00656A74" w:rsidRDefault="00B31C8A" w:rsidP="00D00A2A">
            <w:pPr>
              <w:autoSpaceDE w:val="0"/>
              <w:autoSpaceDN w:val="0"/>
              <w:adjustRightInd w:val="0"/>
              <w:rPr>
                <w:rFonts w:ascii="仿宋_GB2312" w:eastAsia="仿宋_GB2312"/>
                <w:color w:val="000000"/>
                <w:szCs w:val="21"/>
              </w:rPr>
            </w:pPr>
            <w:r w:rsidRPr="00656A74">
              <w:rPr>
                <w:rFonts w:ascii="仿宋_GB2312" w:eastAsia="仿宋_GB2312" w:hint="eastAsia"/>
                <w:color w:val="000000"/>
                <w:szCs w:val="21"/>
              </w:rPr>
              <w:t>委托人签名（盖章）：身份证号码：</w:t>
            </w:r>
          </w:p>
          <w:p w:rsidR="00B31C8A" w:rsidRPr="00656A74" w:rsidRDefault="00B31C8A" w:rsidP="00D00A2A">
            <w:pPr>
              <w:autoSpaceDE w:val="0"/>
              <w:autoSpaceDN w:val="0"/>
              <w:adjustRightInd w:val="0"/>
              <w:rPr>
                <w:rFonts w:ascii="仿宋_GB2312" w:eastAsia="仿宋_GB2312"/>
                <w:color w:val="000000"/>
                <w:szCs w:val="21"/>
              </w:rPr>
            </w:pPr>
            <w:r w:rsidRPr="00656A74">
              <w:rPr>
                <w:rFonts w:ascii="仿宋_GB2312" w:eastAsia="仿宋_GB2312" w:hint="eastAsia"/>
                <w:color w:val="000000"/>
                <w:szCs w:val="21"/>
              </w:rPr>
              <w:t>债券持有数量：账号：</w:t>
            </w:r>
          </w:p>
          <w:p w:rsidR="00B31C8A" w:rsidRPr="00656A74" w:rsidRDefault="00B31C8A" w:rsidP="00D00A2A">
            <w:pPr>
              <w:autoSpaceDE w:val="0"/>
              <w:autoSpaceDN w:val="0"/>
              <w:adjustRightInd w:val="0"/>
              <w:rPr>
                <w:rFonts w:ascii="仿宋_GB2312" w:eastAsia="仿宋_GB2312"/>
                <w:color w:val="000000"/>
                <w:szCs w:val="21"/>
              </w:rPr>
            </w:pPr>
            <w:r w:rsidRPr="00656A74">
              <w:rPr>
                <w:rFonts w:ascii="仿宋_GB2312" w:eastAsia="仿宋_GB2312" w:hint="eastAsia"/>
                <w:color w:val="000000"/>
                <w:szCs w:val="21"/>
              </w:rPr>
              <w:t>受托人签名：身份证号码：</w:t>
            </w:r>
          </w:p>
          <w:p w:rsidR="00B31C8A" w:rsidRPr="00656A74" w:rsidRDefault="00B31C8A" w:rsidP="00D00A2A">
            <w:pPr>
              <w:autoSpaceDE w:val="0"/>
              <w:autoSpaceDN w:val="0"/>
              <w:adjustRightInd w:val="0"/>
              <w:rPr>
                <w:rFonts w:ascii="仿宋_GB2312" w:eastAsia="仿宋_GB2312"/>
                <w:color w:val="000000"/>
                <w:szCs w:val="21"/>
              </w:rPr>
            </w:pPr>
            <w:r w:rsidRPr="00656A74">
              <w:rPr>
                <w:rFonts w:ascii="仿宋_GB2312" w:eastAsia="仿宋_GB2312" w:hint="eastAsia"/>
                <w:color w:val="000000"/>
                <w:szCs w:val="21"/>
              </w:rPr>
              <w:lastRenderedPageBreak/>
              <w:t>受托日期：年月日</w:t>
            </w:r>
          </w:p>
          <w:p w:rsidR="00B31C8A" w:rsidRPr="00656A74" w:rsidRDefault="00B31C8A" w:rsidP="00D00A2A">
            <w:pPr>
              <w:autoSpaceDE w:val="0"/>
              <w:autoSpaceDN w:val="0"/>
              <w:adjustRightInd w:val="0"/>
              <w:rPr>
                <w:rFonts w:ascii="仿宋_GB2312" w:eastAsia="仿宋_GB2312"/>
                <w:color w:val="000000"/>
                <w:szCs w:val="21"/>
              </w:rPr>
            </w:pPr>
            <w:r w:rsidRPr="00656A74">
              <w:rPr>
                <w:rFonts w:ascii="仿宋_GB2312" w:eastAsia="仿宋_GB2312" w:hint="eastAsia"/>
                <w:color w:val="000000"/>
                <w:szCs w:val="21"/>
              </w:rPr>
              <w:t>注：1、请在上述选项中打“√”；</w:t>
            </w:r>
          </w:p>
          <w:p w:rsidR="00B31C8A" w:rsidRPr="00656A74" w:rsidRDefault="00B31C8A" w:rsidP="00D00A2A">
            <w:pPr>
              <w:autoSpaceDE w:val="0"/>
              <w:autoSpaceDN w:val="0"/>
              <w:adjustRightInd w:val="0"/>
              <w:rPr>
                <w:rFonts w:ascii="仿宋_GB2312" w:eastAsia="仿宋_GB2312"/>
                <w:color w:val="000000"/>
                <w:szCs w:val="21"/>
              </w:rPr>
            </w:pPr>
            <w:r w:rsidRPr="00656A74">
              <w:rPr>
                <w:rFonts w:ascii="仿宋_GB2312" w:eastAsia="仿宋_GB2312" w:hint="eastAsia"/>
                <w:color w:val="000000"/>
                <w:szCs w:val="21"/>
              </w:rPr>
              <w:t>2、每项均为单选，多选无效；</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3、授权委托书复印有效。</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（2）参会回执</w:t>
            </w:r>
          </w:p>
          <w:p w:rsidR="00B31C8A" w:rsidRPr="00656A74" w:rsidRDefault="00B31C8A" w:rsidP="00D00A2A">
            <w:pPr>
              <w:ind w:right="120"/>
              <w:jc w:val="center"/>
              <w:rPr>
                <w:rFonts w:ascii="仿宋_GB2312" w:eastAsia="仿宋_GB2312"/>
                <w:color w:val="000000"/>
                <w:szCs w:val="21"/>
              </w:rPr>
            </w:pPr>
            <w:r w:rsidRPr="00656A74">
              <w:rPr>
                <w:rFonts w:ascii="仿宋_GB2312" w:eastAsia="仿宋_GB2312" w:hint="eastAsia"/>
                <w:color w:val="000000"/>
                <w:szCs w:val="21"/>
              </w:rPr>
              <w:t>XX债项持有人参会回执</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418"/>
              <w:gridCol w:w="1417"/>
              <w:gridCol w:w="1276"/>
              <w:gridCol w:w="1417"/>
            </w:tblGrid>
            <w:tr w:rsidR="00B31C8A" w:rsidRPr="00656A74" w:rsidTr="00D00A2A">
              <w:tc>
                <w:tcPr>
                  <w:tcW w:w="1559" w:type="dxa"/>
                </w:tcPr>
                <w:p w:rsidR="00B31C8A" w:rsidRPr="00656A74" w:rsidRDefault="00B31C8A" w:rsidP="00D00A2A">
                  <w:pPr>
                    <w:ind w:right="120"/>
                    <w:jc w:val="center"/>
                    <w:rPr>
                      <w:rFonts w:ascii="仿宋_GB2312" w:eastAsia="仿宋_GB2312"/>
                      <w:color w:val="000000"/>
                      <w:szCs w:val="21"/>
                    </w:rPr>
                  </w:pPr>
                  <w:r w:rsidRPr="00656A74">
                    <w:rPr>
                      <w:rFonts w:ascii="仿宋_GB2312" w:eastAsia="仿宋_GB2312" w:hint="eastAsia"/>
                      <w:color w:val="000000"/>
                      <w:szCs w:val="21"/>
                    </w:rPr>
                    <w:t>参会人员</w:t>
                  </w:r>
                </w:p>
              </w:tc>
              <w:tc>
                <w:tcPr>
                  <w:tcW w:w="1418" w:type="dxa"/>
                </w:tcPr>
                <w:p w:rsidR="00B31C8A" w:rsidRPr="00656A74" w:rsidRDefault="00B31C8A" w:rsidP="00D00A2A">
                  <w:pPr>
                    <w:ind w:right="120"/>
                    <w:jc w:val="center"/>
                    <w:rPr>
                      <w:rFonts w:ascii="仿宋_GB2312" w:eastAsia="仿宋_GB2312"/>
                      <w:color w:val="000000"/>
                      <w:szCs w:val="21"/>
                    </w:rPr>
                  </w:pPr>
                  <w:r w:rsidRPr="00656A74">
                    <w:rPr>
                      <w:rFonts w:ascii="仿宋_GB2312" w:eastAsia="仿宋_GB2312" w:hint="eastAsia"/>
                      <w:color w:val="000000"/>
                      <w:szCs w:val="21"/>
                    </w:rPr>
                    <w:t>单位名称</w:t>
                  </w:r>
                </w:p>
              </w:tc>
              <w:tc>
                <w:tcPr>
                  <w:tcW w:w="1417" w:type="dxa"/>
                </w:tcPr>
                <w:p w:rsidR="00B31C8A" w:rsidRPr="00656A74" w:rsidRDefault="00B31C8A" w:rsidP="00D00A2A">
                  <w:pPr>
                    <w:ind w:right="120"/>
                    <w:jc w:val="center"/>
                    <w:rPr>
                      <w:rFonts w:ascii="仿宋_GB2312" w:eastAsia="仿宋_GB2312"/>
                      <w:color w:val="000000"/>
                      <w:szCs w:val="21"/>
                    </w:rPr>
                  </w:pPr>
                  <w:r w:rsidRPr="00656A74">
                    <w:rPr>
                      <w:rFonts w:ascii="仿宋_GB2312" w:eastAsia="仿宋_GB2312" w:hint="eastAsia"/>
                      <w:color w:val="000000"/>
                      <w:szCs w:val="21"/>
                    </w:rPr>
                    <w:t>部门</w:t>
                  </w:r>
                </w:p>
              </w:tc>
              <w:tc>
                <w:tcPr>
                  <w:tcW w:w="1276" w:type="dxa"/>
                </w:tcPr>
                <w:p w:rsidR="00B31C8A" w:rsidRPr="00656A74" w:rsidRDefault="00B31C8A" w:rsidP="00D00A2A">
                  <w:pPr>
                    <w:ind w:right="120"/>
                    <w:jc w:val="center"/>
                    <w:rPr>
                      <w:rFonts w:ascii="仿宋_GB2312" w:eastAsia="仿宋_GB2312"/>
                      <w:color w:val="000000"/>
                      <w:szCs w:val="21"/>
                    </w:rPr>
                  </w:pPr>
                  <w:r w:rsidRPr="00656A74">
                    <w:rPr>
                      <w:rFonts w:ascii="仿宋_GB2312" w:eastAsia="仿宋_GB2312" w:hint="eastAsia"/>
                      <w:color w:val="000000"/>
                      <w:szCs w:val="21"/>
                    </w:rPr>
                    <w:t>职务</w:t>
                  </w:r>
                </w:p>
              </w:tc>
              <w:tc>
                <w:tcPr>
                  <w:tcW w:w="1417" w:type="dxa"/>
                </w:tcPr>
                <w:p w:rsidR="00B31C8A" w:rsidRPr="00656A74" w:rsidRDefault="00B31C8A" w:rsidP="00D00A2A">
                  <w:pPr>
                    <w:ind w:right="120"/>
                    <w:jc w:val="center"/>
                    <w:rPr>
                      <w:rFonts w:ascii="仿宋_GB2312" w:eastAsia="仿宋_GB2312"/>
                      <w:color w:val="000000"/>
                      <w:szCs w:val="21"/>
                    </w:rPr>
                  </w:pPr>
                  <w:r w:rsidRPr="00656A74">
                    <w:rPr>
                      <w:rFonts w:ascii="仿宋_GB2312" w:eastAsia="仿宋_GB2312" w:hint="eastAsia"/>
                      <w:color w:val="000000"/>
                      <w:szCs w:val="21"/>
                    </w:rPr>
                    <w:t>联系电话</w:t>
                  </w:r>
                </w:p>
              </w:tc>
            </w:tr>
            <w:tr w:rsidR="00B31C8A" w:rsidRPr="00656A74" w:rsidTr="00D00A2A">
              <w:tc>
                <w:tcPr>
                  <w:tcW w:w="1559" w:type="dxa"/>
                </w:tcPr>
                <w:p w:rsidR="00B31C8A" w:rsidRPr="00656A74" w:rsidRDefault="00B31C8A" w:rsidP="00D00A2A">
                  <w:pPr>
                    <w:ind w:right="120"/>
                    <w:jc w:val="center"/>
                    <w:rPr>
                      <w:rFonts w:ascii="仿宋_GB2312" w:eastAsia="仿宋_GB2312"/>
                      <w:color w:val="000000"/>
                      <w:szCs w:val="21"/>
                    </w:rPr>
                  </w:pPr>
                </w:p>
              </w:tc>
              <w:tc>
                <w:tcPr>
                  <w:tcW w:w="1418" w:type="dxa"/>
                </w:tcPr>
                <w:p w:rsidR="00B31C8A" w:rsidRPr="00656A74" w:rsidRDefault="00B31C8A" w:rsidP="00D00A2A">
                  <w:pPr>
                    <w:ind w:right="120"/>
                    <w:jc w:val="center"/>
                    <w:rPr>
                      <w:rFonts w:ascii="仿宋_GB2312" w:eastAsia="仿宋_GB2312"/>
                      <w:color w:val="000000"/>
                      <w:szCs w:val="21"/>
                    </w:rPr>
                  </w:pPr>
                </w:p>
              </w:tc>
              <w:tc>
                <w:tcPr>
                  <w:tcW w:w="1417" w:type="dxa"/>
                </w:tcPr>
                <w:p w:rsidR="00B31C8A" w:rsidRPr="00656A74" w:rsidRDefault="00B31C8A" w:rsidP="00D00A2A">
                  <w:pPr>
                    <w:ind w:right="120"/>
                    <w:jc w:val="center"/>
                    <w:rPr>
                      <w:rFonts w:ascii="仿宋_GB2312" w:eastAsia="仿宋_GB2312"/>
                      <w:color w:val="000000"/>
                      <w:szCs w:val="21"/>
                    </w:rPr>
                  </w:pPr>
                </w:p>
              </w:tc>
              <w:tc>
                <w:tcPr>
                  <w:tcW w:w="1276" w:type="dxa"/>
                </w:tcPr>
                <w:p w:rsidR="00B31C8A" w:rsidRPr="00656A74" w:rsidRDefault="00B31C8A" w:rsidP="00D00A2A">
                  <w:pPr>
                    <w:ind w:right="120"/>
                    <w:jc w:val="center"/>
                    <w:rPr>
                      <w:rFonts w:ascii="仿宋_GB2312" w:eastAsia="仿宋_GB2312"/>
                      <w:color w:val="000000"/>
                      <w:szCs w:val="21"/>
                    </w:rPr>
                  </w:pPr>
                </w:p>
              </w:tc>
              <w:tc>
                <w:tcPr>
                  <w:tcW w:w="1417" w:type="dxa"/>
                </w:tcPr>
                <w:p w:rsidR="00B31C8A" w:rsidRPr="00656A74" w:rsidRDefault="00B31C8A" w:rsidP="00D00A2A">
                  <w:pPr>
                    <w:ind w:right="120"/>
                    <w:jc w:val="center"/>
                    <w:rPr>
                      <w:rFonts w:ascii="仿宋_GB2312" w:eastAsia="仿宋_GB2312"/>
                      <w:color w:val="000000"/>
                      <w:szCs w:val="21"/>
                    </w:rPr>
                  </w:pPr>
                </w:p>
              </w:tc>
            </w:tr>
            <w:tr w:rsidR="00B31C8A" w:rsidRPr="00656A74" w:rsidTr="00D00A2A">
              <w:trPr>
                <w:trHeight w:val="211"/>
              </w:trPr>
              <w:tc>
                <w:tcPr>
                  <w:tcW w:w="1559" w:type="dxa"/>
                </w:tcPr>
                <w:p w:rsidR="00B31C8A" w:rsidRPr="00656A74" w:rsidRDefault="00B31C8A" w:rsidP="00D00A2A">
                  <w:pPr>
                    <w:ind w:right="120"/>
                    <w:jc w:val="center"/>
                    <w:rPr>
                      <w:rFonts w:ascii="仿宋_GB2312" w:eastAsia="仿宋_GB2312"/>
                      <w:color w:val="000000"/>
                      <w:szCs w:val="21"/>
                    </w:rPr>
                  </w:pPr>
                </w:p>
              </w:tc>
              <w:tc>
                <w:tcPr>
                  <w:tcW w:w="1418" w:type="dxa"/>
                </w:tcPr>
                <w:p w:rsidR="00B31C8A" w:rsidRPr="00656A74" w:rsidRDefault="00B31C8A" w:rsidP="00D00A2A">
                  <w:pPr>
                    <w:ind w:right="120"/>
                    <w:jc w:val="center"/>
                    <w:rPr>
                      <w:rFonts w:ascii="仿宋_GB2312" w:eastAsia="仿宋_GB2312"/>
                      <w:color w:val="000000"/>
                      <w:szCs w:val="21"/>
                    </w:rPr>
                  </w:pPr>
                </w:p>
              </w:tc>
              <w:tc>
                <w:tcPr>
                  <w:tcW w:w="1417" w:type="dxa"/>
                </w:tcPr>
                <w:p w:rsidR="00B31C8A" w:rsidRPr="00656A74" w:rsidRDefault="00B31C8A" w:rsidP="00D00A2A">
                  <w:pPr>
                    <w:ind w:right="120"/>
                    <w:jc w:val="center"/>
                    <w:rPr>
                      <w:rFonts w:ascii="仿宋_GB2312" w:eastAsia="仿宋_GB2312"/>
                      <w:color w:val="000000"/>
                      <w:szCs w:val="21"/>
                    </w:rPr>
                  </w:pPr>
                </w:p>
              </w:tc>
              <w:tc>
                <w:tcPr>
                  <w:tcW w:w="1276" w:type="dxa"/>
                </w:tcPr>
                <w:p w:rsidR="00B31C8A" w:rsidRPr="00656A74" w:rsidRDefault="00B31C8A" w:rsidP="00D00A2A">
                  <w:pPr>
                    <w:ind w:right="120"/>
                    <w:jc w:val="center"/>
                    <w:rPr>
                      <w:rFonts w:ascii="仿宋_GB2312" w:eastAsia="仿宋_GB2312"/>
                      <w:color w:val="000000"/>
                      <w:szCs w:val="21"/>
                    </w:rPr>
                  </w:pPr>
                </w:p>
              </w:tc>
              <w:tc>
                <w:tcPr>
                  <w:tcW w:w="1417" w:type="dxa"/>
                </w:tcPr>
                <w:p w:rsidR="00B31C8A" w:rsidRPr="00656A74" w:rsidRDefault="00B31C8A" w:rsidP="00D00A2A">
                  <w:pPr>
                    <w:ind w:right="120"/>
                    <w:jc w:val="center"/>
                    <w:rPr>
                      <w:rFonts w:ascii="仿宋_GB2312" w:eastAsia="仿宋_GB2312"/>
                      <w:color w:val="000000"/>
                      <w:szCs w:val="21"/>
                    </w:rPr>
                  </w:pPr>
                </w:p>
              </w:tc>
            </w:tr>
          </w:tbl>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（3）表决回执</w:t>
            </w:r>
          </w:p>
          <w:p w:rsidR="00B31C8A" w:rsidRPr="00656A74" w:rsidRDefault="00B31C8A" w:rsidP="00D00A2A">
            <w:pPr>
              <w:ind w:right="120"/>
              <w:jc w:val="center"/>
              <w:rPr>
                <w:rFonts w:ascii="仿宋_GB2312" w:eastAsia="仿宋_GB2312"/>
                <w:color w:val="000000"/>
                <w:szCs w:val="21"/>
              </w:rPr>
            </w:pPr>
            <w:r w:rsidRPr="00656A74">
              <w:rPr>
                <w:rFonts w:ascii="仿宋_GB2312" w:eastAsia="仿宋_GB2312" w:hint="eastAsia"/>
                <w:color w:val="000000"/>
                <w:szCs w:val="21"/>
              </w:rPr>
              <w:t>XX债项持有人会议表决回执</w:t>
            </w:r>
          </w:p>
          <w:p w:rsidR="00B31C8A" w:rsidRPr="00656A74" w:rsidRDefault="00B31C8A" w:rsidP="00D00A2A">
            <w:pPr>
              <w:ind w:right="120"/>
              <w:rPr>
                <w:rFonts w:ascii="仿宋_GB2312" w:eastAsia="仿宋_GB2312"/>
                <w:color w:val="000000"/>
                <w:szCs w:val="21"/>
              </w:rPr>
            </w:pPr>
            <w:r w:rsidRPr="00656A74">
              <w:rPr>
                <w:rFonts w:ascii="仿宋_GB2312" w:eastAsia="仿宋_GB2312" w:hint="eastAsia"/>
                <w:color w:val="000000"/>
                <w:szCs w:val="21"/>
              </w:rPr>
              <w:t>本公司/本人已经按照《Ａ公司XX债项持有人会议的召开公告》对会议有关议案进行了审议，本公司/本人对《关于XX公司XX事项的议案》。</w:t>
            </w:r>
          </w:p>
          <w:p w:rsidR="00B31C8A" w:rsidRPr="00656A74" w:rsidRDefault="00B31C8A" w:rsidP="00D00A2A">
            <w:pPr>
              <w:ind w:right="119"/>
              <w:rPr>
                <w:rFonts w:ascii="仿宋_GB2312" w:eastAsia="仿宋_GB2312"/>
                <w:color w:val="000000"/>
                <w:szCs w:val="21"/>
              </w:rPr>
            </w:pPr>
            <w:r w:rsidRPr="00656A74">
              <w:rPr>
                <w:rFonts w:ascii="仿宋_GB2312" w:eastAsia="仿宋_GB2312" w:hint="eastAsia"/>
                <w:color w:val="000000"/>
                <w:szCs w:val="21"/>
              </w:rPr>
              <w:t>□同意       □反对        □弃权</w:t>
            </w:r>
          </w:p>
          <w:p w:rsidR="00B31C8A" w:rsidRPr="00656A74" w:rsidRDefault="00B31C8A" w:rsidP="00D00A2A">
            <w:pPr>
              <w:ind w:right="119"/>
              <w:rPr>
                <w:rFonts w:ascii="仿宋_GB2312" w:eastAsia="仿宋_GB2312"/>
                <w:color w:val="000000"/>
                <w:szCs w:val="21"/>
              </w:rPr>
            </w:pPr>
            <w:r w:rsidRPr="00656A74">
              <w:rPr>
                <w:rFonts w:ascii="仿宋_GB2312" w:eastAsia="仿宋_GB2312" w:hint="eastAsia"/>
                <w:color w:val="000000"/>
                <w:szCs w:val="21"/>
              </w:rPr>
              <w:t>债权人/被授权人签名（盖章）：身份证号码：</w:t>
            </w:r>
          </w:p>
          <w:p w:rsidR="00B31C8A" w:rsidRPr="00656A74" w:rsidRDefault="00B31C8A" w:rsidP="00D00A2A">
            <w:pPr>
              <w:ind w:right="119"/>
              <w:rPr>
                <w:rFonts w:ascii="仿宋_GB2312" w:eastAsia="仿宋_GB2312"/>
                <w:color w:val="000000"/>
                <w:szCs w:val="21"/>
              </w:rPr>
            </w:pPr>
            <w:r w:rsidRPr="00656A74">
              <w:rPr>
                <w:rFonts w:ascii="仿宋_GB2312" w:eastAsia="仿宋_GB2312" w:hint="eastAsia"/>
                <w:color w:val="000000"/>
                <w:szCs w:val="21"/>
              </w:rPr>
              <w:t>债券持有数量：账号：</w:t>
            </w:r>
          </w:p>
          <w:p w:rsidR="00B31C8A" w:rsidRPr="00656A74" w:rsidRDefault="00B31C8A" w:rsidP="00D00A2A">
            <w:pPr>
              <w:ind w:right="120"/>
              <w:rPr>
                <w:rFonts w:ascii="仿宋_GB2312" w:eastAsia="仿宋_GB2312"/>
                <w:color w:val="000000"/>
                <w:szCs w:val="21"/>
              </w:rPr>
            </w:pPr>
            <w:r w:rsidRPr="00656A74">
              <w:rPr>
                <w:rFonts w:ascii="仿宋_GB2312" w:eastAsia="仿宋_GB2312" w:hint="eastAsia"/>
                <w:color w:val="000000"/>
                <w:szCs w:val="21"/>
              </w:rPr>
              <w:t>注：1、请在上述选项中打“√”；</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 xml:space="preserve">    2、每项均为单选，多选无效。</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lastRenderedPageBreak/>
              <w:t>PH-2</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bCs/>
                <w:color w:val="000000"/>
                <w:szCs w:val="21"/>
              </w:rPr>
              <w:t>持有人会议议案概要</w:t>
            </w:r>
          </w:p>
        </w:tc>
      </w:tr>
      <w:tr w:rsidR="00B31C8A" w:rsidRPr="00656A74" w:rsidTr="00D00A2A">
        <w:trPr>
          <w:trHeight w:val="20"/>
        </w:trPr>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PH-2</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根据</w:t>
            </w:r>
            <w:r>
              <w:rPr>
                <w:rFonts w:ascii="仿宋_GB2312" w:eastAsia="仿宋_GB2312" w:hint="eastAsia"/>
                <w:color w:val="000000"/>
                <w:szCs w:val="21"/>
              </w:rPr>
              <w:t>《持有人会议规程》</w:t>
            </w:r>
            <w:r w:rsidRPr="00656A74">
              <w:rPr>
                <w:rFonts w:ascii="仿宋_GB2312" w:eastAsia="仿宋_GB2312" w:hint="eastAsia"/>
                <w:color w:val="000000"/>
                <w:szCs w:val="21"/>
              </w:rPr>
              <w:t>第十七条规定，持有人会议召集人应按照本表格要求披露相关信息。</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持有人会议召集人应至少于持有人会议召开日前3个工作日披露提交至持有人会议审议的最终议案概要。</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w:t>
            </w:r>
            <w:r w:rsidRPr="009F7DD6">
              <w:rPr>
                <w:rFonts w:ascii="仿宋_GB2312" w:eastAsia="仿宋_GB2312" w:hint="eastAsia"/>
                <w:color w:val="000000"/>
                <w:szCs w:val="21"/>
              </w:rPr>
              <w:t>相关债务融资工具基本信息：发行人名称、债项名称、债项简称、债项代码、发行金额、发行时间、发行期限、</w:t>
            </w:r>
            <w:r w:rsidRPr="009F7DD6">
              <w:rPr>
                <w:rFonts w:ascii="仿宋_GB2312" w:eastAsia="仿宋_GB2312" w:cs="仿宋_GB2312" w:hint="eastAsia"/>
                <w:color w:val="000000"/>
                <w:szCs w:val="21"/>
              </w:rPr>
              <w:t>债项余额、</w:t>
            </w:r>
            <w:r w:rsidRPr="009F7DD6">
              <w:rPr>
                <w:rFonts w:ascii="仿宋_GB2312" w:eastAsia="仿宋_GB2312" w:hint="eastAsia"/>
                <w:color w:val="000000"/>
                <w:szCs w:val="21"/>
              </w:rPr>
              <w:t>评级情况（如有）、利率、本金兑付日、主承销商、存续期管理机构、受托管理人（如有）、信用增进安排（如有）；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（2）会议召开背景：会议触发依据，触发事项概述，包括事项的起因、主要内容等；</w:t>
            </w:r>
          </w:p>
          <w:p w:rsidR="00B31C8A" w:rsidRPr="00656A74" w:rsidDel="002D1D51" w:rsidRDefault="00B31C8A" w:rsidP="00D00A2A">
            <w:pPr>
              <w:rPr>
                <w:rFonts w:ascii="仿宋_GB2312" w:eastAsia="仿宋_GB2312"/>
                <w:color w:val="000000"/>
                <w:szCs w:val="21"/>
              </w:rPr>
            </w:pPr>
            <w:r w:rsidRPr="00656A74">
              <w:rPr>
                <w:rFonts w:ascii="仿宋_GB2312" w:eastAsia="仿宋_GB2312" w:hint="eastAsia"/>
                <w:color w:val="000000"/>
                <w:szCs w:val="21"/>
              </w:rPr>
              <w:t>（3）会议要素：会议召集人、拟召开时间、地点、召开形式</w:t>
            </w:r>
            <w:r>
              <w:rPr>
                <w:rFonts w:ascii="仿宋_GB2312" w:eastAsia="仿宋_GB2312" w:hint="eastAsia"/>
                <w:color w:val="000000"/>
                <w:szCs w:val="21"/>
              </w:rPr>
              <w:t>；</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（4）议案概要：议案标题、议案主要内容、议案执行程序及答复时限要求（如有）；</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（5）联系方式：联系人、联系方式。</w:t>
            </w:r>
          </w:p>
        </w:tc>
      </w:tr>
      <w:tr w:rsidR="00B31C8A" w:rsidRPr="00656A74" w:rsidTr="00D00A2A">
        <w:trPr>
          <w:trHeight w:val="23"/>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PH-3</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bCs/>
                <w:color w:val="000000"/>
                <w:szCs w:val="21"/>
              </w:rPr>
              <w:t>持有人会议决议公告</w:t>
            </w:r>
          </w:p>
        </w:tc>
      </w:tr>
      <w:tr w:rsidR="00B31C8A" w:rsidRPr="00656A74" w:rsidTr="00D00A2A">
        <w:trPr>
          <w:trHeight w:val="737"/>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PH-3</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根据</w:t>
            </w:r>
            <w:r>
              <w:rPr>
                <w:rFonts w:ascii="仿宋_GB2312" w:eastAsia="仿宋_GB2312" w:hint="eastAsia"/>
                <w:color w:val="000000"/>
                <w:szCs w:val="21"/>
              </w:rPr>
              <w:t>《持有人会议规程》</w:t>
            </w:r>
            <w:r w:rsidRPr="00656A74">
              <w:rPr>
                <w:rFonts w:ascii="仿宋_GB2312" w:eastAsia="仿宋_GB2312" w:hint="eastAsia"/>
                <w:color w:val="000000"/>
                <w:szCs w:val="21"/>
              </w:rPr>
              <w:t>第三十三条规定，持有人会议召集人需披露会议决议公告文件的，应按本节要求</w:t>
            </w:r>
            <w:r>
              <w:rPr>
                <w:rFonts w:ascii="仿宋_GB2312" w:eastAsia="仿宋_GB2312" w:hint="eastAsia"/>
                <w:color w:val="000000"/>
                <w:szCs w:val="21"/>
              </w:rPr>
              <w:t>向</w:t>
            </w:r>
            <w:r w:rsidRPr="0005687C">
              <w:rPr>
                <w:rFonts w:ascii="仿宋_GB2312" w:eastAsia="仿宋_GB2312" w:hint="eastAsia"/>
                <w:color w:val="000000"/>
                <w:szCs w:val="21"/>
              </w:rPr>
              <w:t>本期债务融资工具投资者</w:t>
            </w:r>
            <w:r w:rsidRPr="00656A74">
              <w:rPr>
                <w:rFonts w:ascii="仿宋_GB2312" w:eastAsia="仿宋_GB2312" w:hint="eastAsia"/>
                <w:color w:val="000000"/>
                <w:szCs w:val="21"/>
              </w:rPr>
              <w:t>披露相关信息。</w:t>
            </w:r>
          </w:p>
        </w:tc>
      </w:tr>
      <w:tr w:rsidR="00B31C8A" w:rsidRPr="00656A74" w:rsidTr="00D00A2A">
        <w:trPr>
          <w:trHeight w:val="20"/>
        </w:trPr>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PH-3</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持有人会议召集人应于持有人会议表决截止日后的2个工作日内披露会议决议</w:t>
            </w:r>
            <w:r w:rsidRPr="00656A74">
              <w:rPr>
                <w:rFonts w:ascii="仿宋_GB2312" w:eastAsia="仿宋_GB2312" w:hint="eastAsia"/>
                <w:color w:val="000000"/>
                <w:szCs w:val="21"/>
              </w:rPr>
              <w:lastRenderedPageBreak/>
              <w:t>公告。</w:t>
            </w:r>
          </w:p>
        </w:tc>
      </w:tr>
      <w:tr w:rsidR="00B31C8A" w:rsidRPr="00656A74" w:rsidTr="00D00A2A">
        <w:trPr>
          <w:trHeight w:val="447"/>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（1）持有人会议的基本信息：发行人名称、债项简称、会议名称、召集人、持有人会议召开时间、召开地点；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会议参会情况与会议有效性：会议召开形式；本期债项持有人数目、出席持有人数目、参会形式、出席持有人与发行人关联关系说明；参会持有人持券金额及占本期债务融资工具发行金额的比例；会议有效性；</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会议审议情况：各项议案的概要、表决结果，包括同意、反对会议议案、以及放弃投票权的持有人数目、持券金额、占本期债务融资工具出席会议持有人持券金额的持券量比例；核对投票的有效性、确认决议的有效性；</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（4）相关法律意见：出具法律意见书的律师及其所在的律师事务所；律师发表法律意见的范围及法律意见。</w:t>
            </w:r>
          </w:p>
        </w:tc>
      </w:tr>
      <w:tr w:rsidR="00B31C8A" w:rsidRPr="00656A74" w:rsidTr="00D00A2A">
        <w:trPr>
          <w:trHeight w:val="7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PH-4</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持有人会议发行人、增进机构、受托管理人的答复</w:t>
            </w:r>
          </w:p>
        </w:tc>
      </w:tr>
      <w:tr w:rsidR="00B31C8A" w:rsidRPr="00656A74" w:rsidTr="00D00A2A">
        <w:trPr>
          <w:trHeight w:val="20"/>
        </w:trPr>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PH-4</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根据</w:t>
            </w:r>
            <w:r>
              <w:rPr>
                <w:rFonts w:ascii="仿宋_GB2312" w:eastAsia="仿宋_GB2312" w:hint="eastAsia"/>
                <w:color w:val="000000"/>
                <w:szCs w:val="21"/>
              </w:rPr>
              <w:t>《持有人会议规程》</w:t>
            </w:r>
            <w:r w:rsidRPr="00656A74">
              <w:rPr>
                <w:rFonts w:ascii="仿宋_GB2312" w:eastAsia="仿宋_GB2312" w:hint="eastAsia"/>
                <w:color w:val="000000"/>
                <w:szCs w:val="21"/>
              </w:rPr>
              <w:t>第三十四条、第三十五条规定，发行人、增进机构、受托管理人或其他相关机构需披露对持有人会议决议文件的答复公告文件的，应按本节要求</w:t>
            </w:r>
            <w:r>
              <w:rPr>
                <w:rFonts w:ascii="仿宋_GB2312" w:eastAsia="仿宋_GB2312" w:hint="eastAsia"/>
                <w:color w:val="000000"/>
                <w:szCs w:val="21"/>
              </w:rPr>
              <w:t>向</w:t>
            </w:r>
            <w:r w:rsidRPr="0005687C">
              <w:rPr>
                <w:rFonts w:ascii="仿宋_GB2312" w:eastAsia="仿宋_GB2312" w:hint="eastAsia"/>
                <w:color w:val="000000"/>
                <w:szCs w:val="21"/>
              </w:rPr>
              <w:t>本期债务融资工具投资者</w:t>
            </w:r>
            <w:r w:rsidRPr="00656A74">
              <w:rPr>
                <w:rFonts w:ascii="仿宋_GB2312" w:eastAsia="仿宋_GB2312" w:hint="eastAsia"/>
                <w:color w:val="000000"/>
                <w:szCs w:val="21"/>
              </w:rPr>
              <w:t>披露相关信息。</w:t>
            </w:r>
          </w:p>
        </w:tc>
      </w:tr>
      <w:tr w:rsidR="00B31C8A" w:rsidRPr="00656A74" w:rsidTr="00D00A2A">
        <w:trPr>
          <w:trHeight w:val="80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相关机构应当自收到会议决议之日后5个工作日内对持有人会议决议情况进行答复，持有人会议召集人应于收到发行人、增进机构或受托管理人答复的次一工作日在交易商协会认可的渠道披露。</w:t>
            </w:r>
          </w:p>
        </w:tc>
      </w:tr>
      <w:tr w:rsidR="00B31C8A" w:rsidRPr="00656A74" w:rsidTr="00D00A2A">
        <w:trPr>
          <w:trHeight w:val="417"/>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答复机构名称、债项简称、会议名称、会议时间、会议召开方式、会议议案概要；持有人参会及表决情况；会议决议情况；发行人或增进机构对于会议决议是否同意的声明。</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PH-5</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持有人会议法律意见书</w:t>
            </w:r>
          </w:p>
        </w:tc>
      </w:tr>
      <w:tr w:rsidR="00B31C8A" w:rsidRPr="00656A74" w:rsidTr="00D00A2A">
        <w:trPr>
          <w:trHeight w:val="20"/>
        </w:trPr>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PH-5</w:t>
            </w:r>
          </w:p>
        </w:tc>
        <w:tc>
          <w:tcPr>
            <w:tcW w:w="7371" w:type="dxa"/>
            <w:vAlign w:val="center"/>
          </w:tcPr>
          <w:p w:rsidR="00B31C8A" w:rsidRPr="00656A74" w:rsidRDefault="00B31C8A" w:rsidP="00D00A2A">
            <w:pPr>
              <w:autoSpaceDE w:val="0"/>
              <w:autoSpaceDN w:val="0"/>
              <w:adjustRightInd w:val="0"/>
              <w:jc w:val="left"/>
              <w:rPr>
                <w:rFonts w:ascii="仿宋_GB2312" w:eastAsia="仿宋_GB2312"/>
                <w:b/>
                <w:color w:val="000000"/>
                <w:kern w:val="0"/>
                <w:szCs w:val="21"/>
              </w:rPr>
            </w:pPr>
            <w:r w:rsidRPr="00656A74">
              <w:rPr>
                <w:rFonts w:ascii="仿宋_GB2312" w:eastAsia="仿宋_GB2312" w:hint="eastAsia"/>
                <w:b/>
                <w:color w:val="000000"/>
                <w:kern w:val="0"/>
                <w:szCs w:val="21"/>
              </w:rPr>
              <w:t>1.适用范围</w:t>
            </w:r>
          </w:p>
          <w:p w:rsidR="00B31C8A" w:rsidRPr="00656A74" w:rsidRDefault="00B31C8A" w:rsidP="00D00A2A">
            <w:pPr>
              <w:autoSpaceDE w:val="0"/>
              <w:autoSpaceDN w:val="0"/>
              <w:adjustRightInd w:val="0"/>
              <w:jc w:val="left"/>
              <w:rPr>
                <w:rFonts w:ascii="仿宋_GB2312" w:eastAsia="仿宋_GB2312"/>
                <w:color w:val="000000"/>
                <w:kern w:val="0"/>
                <w:szCs w:val="21"/>
              </w:rPr>
            </w:pPr>
            <w:r w:rsidRPr="00656A74">
              <w:rPr>
                <w:rFonts w:ascii="仿宋_GB2312" w:eastAsia="仿宋_GB2312" w:hint="eastAsia"/>
                <w:color w:val="000000"/>
                <w:kern w:val="0"/>
                <w:szCs w:val="21"/>
              </w:rPr>
              <w:t>根据</w:t>
            </w:r>
            <w:r>
              <w:rPr>
                <w:rFonts w:ascii="仿宋_GB2312" w:eastAsia="仿宋_GB2312" w:hint="eastAsia"/>
                <w:color w:val="000000"/>
                <w:kern w:val="0"/>
                <w:szCs w:val="21"/>
              </w:rPr>
              <w:t>《持有人会议规程》</w:t>
            </w:r>
            <w:r w:rsidRPr="00656A74">
              <w:rPr>
                <w:rFonts w:ascii="仿宋_GB2312" w:eastAsia="仿宋_GB2312" w:hint="eastAsia"/>
                <w:color w:val="000000"/>
                <w:kern w:val="0"/>
                <w:szCs w:val="21"/>
              </w:rPr>
              <w:t>第二十三条规定，持有人会议见证律师应按照本表格要求</w:t>
            </w:r>
            <w:r>
              <w:rPr>
                <w:rFonts w:ascii="仿宋_GB2312" w:eastAsia="仿宋_GB2312" w:hint="eastAsia"/>
                <w:color w:val="000000"/>
                <w:kern w:val="0"/>
                <w:szCs w:val="21"/>
              </w:rPr>
              <w:t>向</w:t>
            </w:r>
            <w:r w:rsidRPr="0005687C">
              <w:rPr>
                <w:rFonts w:ascii="仿宋_GB2312" w:eastAsia="仿宋_GB2312" w:hint="eastAsia"/>
                <w:color w:val="000000"/>
                <w:kern w:val="0"/>
                <w:szCs w:val="21"/>
              </w:rPr>
              <w:t>本期债务融资工具投资者</w:t>
            </w:r>
            <w:r w:rsidRPr="00656A74">
              <w:rPr>
                <w:rFonts w:ascii="仿宋_GB2312" w:eastAsia="仿宋_GB2312" w:hint="eastAsia"/>
                <w:color w:val="000000"/>
                <w:kern w:val="0"/>
                <w:szCs w:val="21"/>
              </w:rPr>
              <w:t>出具法律意见书并披露相关信息。</w:t>
            </w:r>
          </w:p>
        </w:tc>
      </w:tr>
      <w:tr w:rsidR="00B31C8A" w:rsidRPr="00656A74" w:rsidTr="00D00A2A">
        <w:trPr>
          <w:trHeight w:val="456"/>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autoSpaceDE w:val="0"/>
              <w:autoSpaceDN w:val="0"/>
              <w:adjustRightInd w:val="0"/>
              <w:jc w:val="left"/>
              <w:rPr>
                <w:rFonts w:ascii="仿宋_GB2312" w:eastAsia="仿宋_GB2312"/>
                <w:b/>
                <w:color w:val="000000"/>
                <w:kern w:val="0"/>
                <w:szCs w:val="21"/>
              </w:rPr>
            </w:pPr>
            <w:r w:rsidRPr="00656A74">
              <w:rPr>
                <w:rFonts w:ascii="仿宋_GB2312" w:eastAsia="仿宋_GB2312" w:hint="eastAsia"/>
                <w:b/>
                <w:color w:val="000000"/>
                <w:kern w:val="0"/>
                <w:szCs w:val="21"/>
              </w:rPr>
              <w:t>2.披露时间</w:t>
            </w:r>
          </w:p>
          <w:p w:rsidR="00B31C8A" w:rsidRPr="00656A74" w:rsidRDefault="00B31C8A" w:rsidP="00D00A2A">
            <w:pPr>
              <w:autoSpaceDE w:val="0"/>
              <w:autoSpaceDN w:val="0"/>
              <w:adjustRightInd w:val="0"/>
              <w:jc w:val="left"/>
              <w:rPr>
                <w:rFonts w:ascii="仿宋_GB2312" w:eastAsia="仿宋_GB2312"/>
                <w:b/>
                <w:color w:val="000000"/>
                <w:kern w:val="0"/>
                <w:szCs w:val="21"/>
              </w:rPr>
            </w:pPr>
            <w:r w:rsidRPr="00656A74">
              <w:rPr>
                <w:rFonts w:ascii="仿宋_GB2312" w:eastAsia="仿宋_GB2312" w:hint="eastAsia"/>
                <w:color w:val="000000"/>
                <w:kern w:val="0"/>
                <w:szCs w:val="21"/>
              </w:rPr>
              <w:t>法律意见书应与持有人会议决议公告一同披露。</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3.法律意见内容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（1）会议的召集和召开：针对会议召集人、会议召开公告披露时间、披露渠道、公告内容概述；会议召开时间、地点、召开形式，明确表达上述事项法律意见，说明相关依据；</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本次会议出席人员的参会资格：针对本期债项持有人数目、出席持有人数目、参会形式、参会持有人持券金额；出席持有人与发行人关联关系、参会持有人参会资格的有效性；参会持有人持券金额占本期债务融资工具发行金额的比例，明确表达参会资格有效性、会议有效性的法律意见，说明相关依据；</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会议事项审议：针对会议审议内容；议案审议基本情况，包括议案是否符合规则要求、是否属于发行文件约定的特别议案、是否对议案进行增补或者整理、是否审议了议案中未列明事项；明确表达针对会议议案审议情况的法律意</w:t>
            </w:r>
            <w:r w:rsidRPr="00656A74">
              <w:rPr>
                <w:rFonts w:ascii="仿宋_GB2312" w:eastAsia="仿宋_GB2312" w:hint="eastAsia"/>
                <w:color w:val="000000"/>
                <w:szCs w:val="21"/>
              </w:rPr>
              <w:lastRenderedPageBreak/>
              <w:t>见，说明相关依据；</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会议的表决程序及表决结果：针对表决方式、收到表决票数、对应的持券金额、占本期债务融资工具出席持有人持券金额的比例、表决票的有效性；同意、反对以及弃投票的数目、对应的持券金额、各自占本期债务融资工具出席会议持有人持券金额的持券量比例；说明出具法律意见的法律或者规则依据、明确表达针对会议的表决程序及表决结果的法律意见。</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lastRenderedPageBreak/>
              <w:t>PH-6</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公告落款</w:t>
            </w:r>
          </w:p>
        </w:tc>
      </w:tr>
      <w:tr w:rsidR="00B31C8A" w:rsidRPr="00656A74" w:rsidTr="00D00A2A">
        <w:trPr>
          <w:trHeight w:val="284"/>
        </w:trPr>
        <w:tc>
          <w:tcPr>
            <w:tcW w:w="1101" w:type="dxa"/>
            <w:vAlign w:val="center"/>
          </w:tcPr>
          <w:p w:rsidR="00B31C8A" w:rsidRPr="00656A74" w:rsidRDefault="00B31C8A" w:rsidP="00D00A2A">
            <w:pPr>
              <w:jc w:val="center"/>
              <w:rPr>
                <w:rFonts w:ascii="仿宋_GB2312" w:eastAsia="仿宋_GB2312"/>
                <w:color w:val="000000"/>
                <w:szCs w:val="21"/>
              </w:rPr>
            </w:pPr>
            <w:r w:rsidRPr="00656A74">
              <w:rPr>
                <w:rFonts w:ascii="仿宋_GB2312" w:eastAsia="仿宋_GB2312" w:hint="eastAsia"/>
                <w:b/>
                <w:color w:val="000000"/>
                <w:szCs w:val="21"/>
              </w:rPr>
              <w:t>PH-6</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公告落款——相关披露主体全称、公章、披露时间</w:t>
            </w:r>
            <w:r>
              <w:rPr>
                <w:rFonts w:ascii="仿宋_GB2312" w:eastAsia="仿宋_GB2312" w:hint="eastAsia"/>
                <w:color w:val="000000"/>
                <w:szCs w:val="21"/>
              </w:rPr>
              <w:t>；其中涉及召集人的公告，召集人为金融机构的，公告落款可以使用公章或已授权的部门章、业务专用章等。</w:t>
            </w:r>
          </w:p>
        </w:tc>
      </w:tr>
    </w:tbl>
    <w:p w:rsidR="00B31C8A" w:rsidRPr="00656A74" w:rsidRDefault="00B31C8A" w:rsidP="00B31C8A">
      <w:pPr>
        <w:ind w:firstLineChars="200" w:firstLine="422"/>
        <w:rPr>
          <w:rFonts w:ascii="仿宋_GB2312" w:eastAsia="仿宋_GB2312"/>
          <w:b/>
          <w:color w:val="000000"/>
        </w:rPr>
      </w:pPr>
      <w:r w:rsidRPr="00656A74">
        <w:rPr>
          <w:rFonts w:ascii="仿宋_GB2312" w:eastAsia="仿宋_GB2312" w:hint="eastAsia"/>
          <w:b/>
          <w:color w:val="000000"/>
        </w:rPr>
        <w:t>PH表使用说明：</w:t>
      </w:r>
    </w:p>
    <w:p w:rsidR="00B31C8A" w:rsidRPr="00656A74" w:rsidRDefault="00B31C8A" w:rsidP="00B31C8A">
      <w:pPr>
        <w:ind w:firstLineChars="200" w:firstLine="420"/>
        <w:rPr>
          <w:rFonts w:ascii="仿宋_GB2312" w:eastAsia="仿宋_GB2312"/>
          <w:color w:val="000000"/>
        </w:rPr>
      </w:pPr>
      <w:r w:rsidRPr="00656A74">
        <w:rPr>
          <w:rFonts w:ascii="仿宋_GB2312" w:eastAsia="仿宋_GB2312" w:hint="eastAsia"/>
          <w:color w:val="000000"/>
        </w:rPr>
        <w:t>1.PH-1、PH-2、PH-3表格的披露主体为持有人会议的召集人，PH-4表格的披露主体为决议答复机构，PH-5表格的披露主体为持有人会议的见证律师。</w:t>
      </w:r>
    </w:p>
    <w:p w:rsidR="00B31C8A" w:rsidRDefault="00B31C8A" w:rsidP="00B31C8A">
      <w:pPr>
        <w:ind w:firstLineChars="200" w:firstLine="420"/>
        <w:rPr>
          <w:rFonts w:ascii="仿宋_GB2312" w:eastAsia="仿宋_GB2312"/>
          <w:color w:val="000000"/>
        </w:rPr>
      </w:pPr>
      <w:r w:rsidRPr="00656A74">
        <w:rPr>
          <w:rFonts w:ascii="仿宋_GB2312" w:eastAsia="仿宋_GB2312" w:hint="eastAsia"/>
          <w:color w:val="000000"/>
        </w:rPr>
        <w:t>2.持有人会议法律意见书的标题及抬头、意见书相关基础内容、</w:t>
      </w:r>
      <w:r w:rsidRPr="00656A74">
        <w:rPr>
          <w:rFonts w:ascii="仿宋_GB2312" w:eastAsia="仿宋_GB2312" w:hint="eastAsia"/>
          <w:bCs/>
          <w:color w:val="000000"/>
        </w:rPr>
        <w:t>生效信息和落款</w:t>
      </w:r>
      <w:r w:rsidRPr="00656A74">
        <w:rPr>
          <w:rFonts w:ascii="仿宋_GB2312" w:eastAsia="仿宋_GB2312" w:hint="eastAsia"/>
          <w:color w:val="000000"/>
        </w:rPr>
        <w:t>等其他格式要求，参考PF表（存续期专项法律意见信息披露表），其他内容按照PH-5表格有关要求披露。</w:t>
      </w:r>
    </w:p>
    <w:p w:rsidR="00B31C8A" w:rsidRPr="00656A74" w:rsidRDefault="00B31C8A" w:rsidP="00B31C8A">
      <w:pPr>
        <w:ind w:firstLineChars="200" w:firstLine="420"/>
        <w:rPr>
          <w:rFonts w:ascii="仿宋_GB2312" w:eastAsia="仿宋_GB2312"/>
          <w:color w:val="000000"/>
        </w:rPr>
      </w:pPr>
      <w:r>
        <w:rPr>
          <w:rFonts w:ascii="仿宋_GB2312" w:eastAsia="仿宋_GB2312" w:hint="eastAsia"/>
          <w:color w:val="000000"/>
        </w:rPr>
        <w:t>3.</w:t>
      </w:r>
      <w:r>
        <w:rPr>
          <w:rFonts w:ascii="仿宋_GB2312" w:eastAsia="仿宋_GB2312" w:hint="eastAsia"/>
          <w:color w:val="000000"/>
          <w:szCs w:val="21"/>
        </w:rPr>
        <w:t>召集人公告落款使用已授权的部门章、业务专用章的，应做好内部授权及印鉴管理工作。</w:t>
      </w:r>
    </w:p>
    <w:p w:rsidR="00B31C8A" w:rsidRPr="00656A74" w:rsidRDefault="00B31C8A" w:rsidP="00B31C8A">
      <w:pPr>
        <w:snapToGrid w:val="0"/>
        <w:ind w:firstLineChars="200" w:firstLine="420"/>
        <w:jc w:val="left"/>
        <w:rPr>
          <w:rFonts w:ascii="仿宋_GB2312" w:eastAsia="仿宋_GB2312"/>
          <w:b/>
          <w:bCs/>
          <w:color w:val="000000"/>
          <w:sz w:val="30"/>
          <w:szCs w:val="30"/>
        </w:rPr>
      </w:pPr>
      <w:r w:rsidRPr="00656A74">
        <w:rPr>
          <w:rFonts w:ascii="仿宋_GB2312" w:eastAsia="仿宋_GB2312" w:hint="eastAsia"/>
          <w:color w:val="000000"/>
        </w:rPr>
        <w:br w:type="page"/>
      </w:r>
      <w:r w:rsidRPr="00656A74">
        <w:rPr>
          <w:rFonts w:ascii="仿宋_GB2312" w:eastAsia="仿宋_GB2312" w:hint="eastAsia"/>
          <w:b/>
          <w:bCs/>
          <w:color w:val="000000"/>
          <w:sz w:val="30"/>
          <w:szCs w:val="30"/>
        </w:rPr>
        <w:lastRenderedPageBreak/>
        <w:t>（八）PK表（存续期会计师事务所专项意见信息披露表）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371"/>
      </w:tblGrid>
      <w:tr w:rsidR="00B31C8A" w:rsidRPr="00656A74" w:rsidTr="00D00A2A">
        <w:trPr>
          <w:trHeight w:hRule="exact" w:val="23"/>
          <w:tblHeader/>
        </w:trPr>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序号</w:t>
            </w:r>
          </w:p>
        </w:tc>
        <w:tc>
          <w:tcPr>
            <w:tcW w:w="737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内容</w:t>
            </w:r>
          </w:p>
        </w:tc>
      </w:tr>
      <w:tr w:rsidR="00B31C8A" w:rsidRPr="00656A74" w:rsidTr="00D00A2A">
        <w:trPr>
          <w:trHeight w:val="705"/>
          <w:tblHeader/>
        </w:trPr>
        <w:tc>
          <w:tcPr>
            <w:tcW w:w="1101" w:type="dxa"/>
            <w:vMerge/>
            <w:vAlign w:val="center"/>
          </w:tcPr>
          <w:p w:rsidR="00B31C8A" w:rsidRPr="00656A74" w:rsidRDefault="00B31C8A" w:rsidP="00D00A2A">
            <w:pPr>
              <w:jc w:val="center"/>
              <w:rPr>
                <w:rFonts w:ascii="仿宋_GB2312" w:eastAsia="仿宋_GB2312"/>
                <w:bCs/>
                <w:color w:val="000000"/>
                <w:szCs w:val="21"/>
              </w:rPr>
            </w:pPr>
          </w:p>
        </w:tc>
        <w:tc>
          <w:tcPr>
            <w:tcW w:w="7371" w:type="dxa"/>
            <w:vMerge/>
            <w:vAlign w:val="center"/>
          </w:tcPr>
          <w:p w:rsidR="00B31C8A" w:rsidRPr="00656A74" w:rsidRDefault="00B31C8A" w:rsidP="00D00A2A">
            <w:pPr>
              <w:jc w:val="center"/>
              <w:rPr>
                <w:rFonts w:ascii="仿宋_GB2312" w:eastAsia="仿宋_GB2312"/>
                <w:bCs/>
                <w:color w:val="000000"/>
                <w:szCs w:val="21"/>
              </w:rPr>
            </w:pP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PK-0</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bCs/>
                <w:color w:val="000000"/>
                <w:szCs w:val="21"/>
              </w:rPr>
              <w:t>公告标题及抬头</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PK-0-1</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公告标题——简明填写会计师事务所关于某企业某事项出具的专项意见。</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PK-0-2</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意见书发送主体——明确该意见书的使用主体。</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PK-1</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bCs/>
                <w:color w:val="000000"/>
                <w:szCs w:val="21"/>
              </w:rPr>
              <w:t>会计师事务所关于企业财务信息更正的专项意见</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PK-1</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专项意见内容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（1）企业、相关债务融资工具基本信息及信用增进安排（如有），企业与会计师事务所的业务关系等；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（2）财务信息更正原因及依据、更正前后信息，更正事项对企业财务状况及已披露财务报告相关科目的影响等信息，包括但不限于变更前后对比数、调整数、调整幅度等；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（3）说明对企业财务信息更正事项的专业意见；</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（4）若会计师事务所同时为更正后企业财务报表的审计责任主体，应披露更正后企业财务报表审计工作进展情况（如有）。</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PK-2</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会计师事务所关于企业重大事项专项意见</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PK-2</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专项意见内容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（1）说明企业相关重大事项基本情况；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（2）说明对企业相关重大事项的专业意见，包括但不限于针对企业会计处理的原因及依据、标的金额确认以及对企业财务影响等方面。</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PK-3</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bCs/>
                <w:color w:val="000000"/>
                <w:szCs w:val="21"/>
              </w:rPr>
              <w:t>公告落款</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PK-3</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经办注册会计师签章（至少2名）、会计师事务所公章、签署日期。</w:t>
            </w:r>
          </w:p>
        </w:tc>
      </w:tr>
    </w:tbl>
    <w:p w:rsidR="00B31C8A" w:rsidRPr="00656A74" w:rsidRDefault="00B31C8A" w:rsidP="00B31C8A">
      <w:pPr>
        <w:ind w:firstLineChars="200" w:firstLine="422"/>
        <w:rPr>
          <w:rFonts w:ascii="仿宋_GB2312" w:eastAsia="仿宋_GB2312" w:cs="宋体"/>
          <w:b/>
          <w:color w:val="000000"/>
        </w:rPr>
      </w:pPr>
      <w:r w:rsidRPr="00656A74">
        <w:rPr>
          <w:rFonts w:ascii="仿宋_GB2312" w:eastAsia="仿宋_GB2312" w:cs="宋体" w:hint="eastAsia"/>
          <w:b/>
          <w:color w:val="000000"/>
        </w:rPr>
        <w:t>PK表使用说明：</w:t>
      </w:r>
    </w:p>
    <w:p w:rsidR="00B31C8A" w:rsidRPr="00656A74" w:rsidRDefault="00B31C8A" w:rsidP="00B31C8A">
      <w:pPr>
        <w:ind w:firstLineChars="200" w:firstLine="420"/>
        <w:rPr>
          <w:rFonts w:ascii="仿宋_GB2312" w:eastAsia="仿宋_GB2312"/>
          <w:color w:val="000000"/>
        </w:rPr>
      </w:pPr>
      <w:r w:rsidRPr="00656A74">
        <w:rPr>
          <w:rFonts w:ascii="仿宋_GB2312" w:eastAsia="仿宋_GB2312" w:hint="eastAsia"/>
          <w:color w:val="000000"/>
        </w:rPr>
        <w:t>公告填写说明：PK-0为公告标题及抬头、PK-3为公告落款，PK-1和PK-2为为会计师事务所出具专项意见的基本格式要求。会计师事务所应</w:t>
      </w:r>
      <w:r>
        <w:rPr>
          <w:rFonts w:ascii="仿宋_GB2312" w:eastAsia="仿宋_GB2312" w:hint="eastAsia"/>
          <w:color w:val="000000"/>
        </w:rPr>
        <w:t>按照</w:t>
      </w:r>
      <w:r w:rsidRPr="00656A74">
        <w:rPr>
          <w:rFonts w:ascii="仿宋_GB2312" w:eastAsia="仿宋_GB2312" w:hint="eastAsia"/>
          <w:color w:val="000000"/>
        </w:rPr>
        <w:t>【PK0+（PK1或PK2）+PK3】表格的格式披露相关信息。</w:t>
      </w:r>
    </w:p>
    <w:p w:rsidR="00B31C8A" w:rsidRPr="00656A74" w:rsidRDefault="00B31C8A" w:rsidP="00B31C8A">
      <w:pPr>
        <w:ind w:firstLineChars="200" w:firstLine="420"/>
        <w:rPr>
          <w:rFonts w:ascii="仿宋_GB2312" w:eastAsia="仿宋_GB2312"/>
          <w:b/>
          <w:bCs/>
          <w:color w:val="000000"/>
          <w:sz w:val="30"/>
          <w:szCs w:val="30"/>
        </w:rPr>
      </w:pPr>
      <w:r w:rsidRPr="00656A74">
        <w:rPr>
          <w:rFonts w:ascii="仿宋_GB2312" w:eastAsia="仿宋_GB2312" w:hint="eastAsia"/>
          <w:color w:val="000000"/>
        </w:rPr>
        <w:br w:type="page"/>
      </w:r>
      <w:r w:rsidRPr="00656A74">
        <w:rPr>
          <w:rFonts w:ascii="仿宋_GB2312" w:eastAsia="仿宋_GB2312" w:hint="eastAsia"/>
          <w:b/>
          <w:bCs/>
          <w:color w:val="000000"/>
          <w:sz w:val="30"/>
          <w:szCs w:val="30"/>
        </w:rPr>
        <w:lastRenderedPageBreak/>
        <w:t>（九）PF表（存续期专项法律意见信息披露表）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371"/>
      </w:tblGrid>
      <w:tr w:rsidR="00B31C8A" w:rsidRPr="00656A74" w:rsidTr="00D00A2A">
        <w:trPr>
          <w:trHeight w:val="408"/>
          <w:tblHeader/>
        </w:trPr>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序号</w:t>
            </w:r>
          </w:p>
        </w:tc>
        <w:tc>
          <w:tcPr>
            <w:tcW w:w="737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内容</w:t>
            </w:r>
          </w:p>
        </w:tc>
      </w:tr>
      <w:tr w:rsidR="00B31C8A" w:rsidRPr="00656A74" w:rsidTr="00D00A2A">
        <w:trPr>
          <w:trHeight w:val="408"/>
          <w:tblHeader/>
        </w:trPr>
        <w:tc>
          <w:tcPr>
            <w:tcW w:w="1101" w:type="dxa"/>
            <w:vMerge/>
            <w:vAlign w:val="center"/>
          </w:tcPr>
          <w:p w:rsidR="00B31C8A" w:rsidRPr="00656A74" w:rsidRDefault="00B31C8A" w:rsidP="00D00A2A">
            <w:pPr>
              <w:jc w:val="center"/>
              <w:rPr>
                <w:rFonts w:ascii="仿宋_GB2312" w:eastAsia="仿宋_GB2312"/>
                <w:bCs/>
                <w:color w:val="000000"/>
                <w:szCs w:val="21"/>
              </w:rPr>
            </w:pPr>
          </w:p>
        </w:tc>
        <w:tc>
          <w:tcPr>
            <w:tcW w:w="7371" w:type="dxa"/>
            <w:vMerge/>
            <w:vAlign w:val="center"/>
          </w:tcPr>
          <w:p w:rsidR="00B31C8A" w:rsidRPr="00656A74" w:rsidRDefault="00B31C8A" w:rsidP="00D00A2A">
            <w:pPr>
              <w:jc w:val="center"/>
              <w:rPr>
                <w:rFonts w:ascii="仿宋_GB2312" w:eastAsia="仿宋_GB2312"/>
                <w:bCs/>
                <w:color w:val="000000"/>
                <w:szCs w:val="21"/>
              </w:rPr>
            </w:pP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PF -0</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bCs/>
                <w:color w:val="000000"/>
                <w:szCs w:val="21"/>
              </w:rPr>
              <w:t>公告标题及抬头</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PF-0-1</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公告标题——简明填写律师事务所针对某企业某事项出具法律意见书。</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PF-0-2</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意见书发送主体——明确该意见书的使用主体。</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PF-1</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bCs/>
                <w:color w:val="000000"/>
                <w:szCs w:val="21"/>
              </w:rPr>
              <w:t>意见书内容</w:t>
            </w:r>
          </w:p>
        </w:tc>
      </w:tr>
      <w:tr w:rsidR="00B31C8A" w:rsidRPr="00656A74" w:rsidTr="00D00A2A">
        <w:trPr>
          <w:trHeight w:val="20"/>
        </w:trPr>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PF-1-1</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bCs/>
                <w:color w:val="000000"/>
                <w:szCs w:val="21"/>
              </w:rPr>
              <w:t>1.法律意见相关背景</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1.相关依据及约定</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说明律师事务所需出具该法律意见书的有关依据，如相关法律法规、主管部门规范性文件等的有关规定；简述律师事务所与委托企业相关协议的约定情况。</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2.受托事项概述</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简述律师事务所受委托出具法律意见书事项的相关信息。</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3.相关假设</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说明出具本法律意见书的必要合理假设。</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4.有关承诺及说明</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承诺已依据本法律意见书出具日以前已发生或存在的事实和我国现行法律、法规和规则指引发表法律意见；说明已经履行法定职责，遵循了勤勉尽责和诚实信用原则，对相关法律事项以及拟披露有关内容的真实、准确、完整性进行了充分的尽职调查，保证本法律意见书不存在虚假记载、误导性陈述及重大遗漏。</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5.核查范围及程序</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说明为出具法律意见所履行的核查工作依据、相关资料、具体核查范围及程序。</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6.法律意见用途</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明确法律意见书使用主体及用途、使用主体引用相关法律意见的约束。</w:t>
            </w:r>
          </w:p>
        </w:tc>
      </w:tr>
      <w:tr w:rsidR="00B31C8A" w:rsidRPr="00656A74" w:rsidTr="00D00A2A">
        <w:trPr>
          <w:trHeight w:val="20"/>
        </w:trPr>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PF-1-2</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color w:val="000000"/>
                <w:szCs w:val="21"/>
              </w:rPr>
              <w:t>法律意见</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1.意见范围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明确说明意见书中发表法律意见涉及的范围、针对的事项；说明对于影响法律意见的非法律事项，律师获取信息、做出结论的方式。</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2.意见内容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说明法律意见出具的依据、明确表达针对相关法律事项的法律意见。对于部分事项的法律意见内容存在相关特别说明的，需同时参照相关特别说明的要求。债务融资工具持有人会议相关法律意见书的内容要求，参照PH-5</w:t>
            </w:r>
            <w:r>
              <w:rPr>
                <w:rFonts w:ascii="仿宋_GB2312" w:eastAsia="仿宋_GB2312" w:hint="eastAsia"/>
                <w:color w:val="000000"/>
                <w:szCs w:val="21"/>
              </w:rPr>
              <w:t>表格</w:t>
            </w:r>
            <w:r w:rsidRPr="00656A74">
              <w:rPr>
                <w:rFonts w:ascii="仿宋_GB2312" w:eastAsia="仿宋_GB2312" w:hint="eastAsia"/>
                <w:color w:val="000000"/>
                <w:szCs w:val="21"/>
              </w:rPr>
              <w:t>的有关说明。</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3.生效信息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说明法律意见书的生效时间。</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PF-2</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b/>
                <w:bCs/>
                <w:color w:val="000000"/>
                <w:szCs w:val="21"/>
              </w:rPr>
              <w:t>公告落款</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PF-2</w:t>
            </w:r>
          </w:p>
        </w:tc>
        <w:tc>
          <w:tcPr>
            <w:tcW w:w="7371" w:type="dxa"/>
            <w:vAlign w:val="center"/>
          </w:tcPr>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经办律师签章（至少2名），律师事务所公章、签署日期。</w:t>
            </w:r>
          </w:p>
        </w:tc>
      </w:tr>
    </w:tbl>
    <w:p w:rsidR="00B31C8A" w:rsidRPr="00656A74" w:rsidRDefault="00B31C8A" w:rsidP="00B31C8A">
      <w:pPr>
        <w:ind w:firstLineChars="200" w:firstLine="422"/>
        <w:rPr>
          <w:rFonts w:ascii="仿宋_GB2312" w:eastAsia="仿宋_GB2312" w:cs="宋体"/>
          <w:b/>
          <w:color w:val="000000"/>
        </w:rPr>
      </w:pPr>
      <w:r w:rsidRPr="00656A74">
        <w:rPr>
          <w:rFonts w:ascii="仿宋_GB2312" w:eastAsia="仿宋_GB2312" w:cs="宋体" w:hint="eastAsia"/>
          <w:b/>
          <w:color w:val="000000"/>
        </w:rPr>
        <w:t>PF表使用说明：</w:t>
      </w:r>
    </w:p>
    <w:p w:rsidR="00B31C8A" w:rsidRPr="00656A74" w:rsidRDefault="00B31C8A" w:rsidP="00B31C8A">
      <w:pPr>
        <w:ind w:firstLineChars="200" w:firstLine="420"/>
        <w:rPr>
          <w:rFonts w:ascii="仿宋_GB2312" w:eastAsia="仿宋_GB2312"/>
          <w:color w:val="000000"/>
        </w:rPr>
      </w:pPr>
      <w:r w:rsidRPr="00656A74">
        <w:rPr>
          <w:rFonts w:ascii="仿宋_GB2312" w:eastAsia="仿宋_GB2312" w:hint="eastAsia"/>
          <w:color w:val="000000"/>
        </w:rPr>
        <w:t>公告填写说明：PF-0为公告标题及抬头、PF-2为公告落款，PF-1为律师事务所出具专项意见的基本格式要求。律师事务所应</w:t>
      </w:r>
      <w:r>
        <w:rPr>
          <w:rFonts w:ascii="仿宋_GB2312" w:eastAsia="仿宋_GB2312" w:hint="eastAsia"/>
          <w:color w:val="000000"/>
        </w:rPr>
        <w:t>按照</w:t>
      </w:r>
      <w:r w:rsidRPr="00656A74">
        <w:rPr>
          <w:rFonts w:ascii="仿宋_GB2312" w:eastAsia="仿宋_GB2312" w:hint="eastAsia"/>
          <w:color w:val="000000"/>
        </w:rPr>
        <w:t>【PF0+PF1+PF2】表格的格式披露相关信息。</w:t>
      </w:r>
    </w:p>
    <w:p w:rsidR="00B31C8A" w:rsidRPr="00656A74" w:rsidRDefault="00B31C8A" w:rsidP="00B31C8A">
      <w:pPr>
        <w:adjustRightInd w:val="0"/>
        <w:snapToGrid w:val="0"/>
        <w:spacing w:line="560" w:lineRule="exact"/>
        <w:ind w:firstLineChars="200" w:firstLine="420"/>
        <w:rPr>
          <w:rFonts w:ascii="仿宋_GB2312" w:eastAsia="仿宋_GB2312"/>
          <w:b/>
          <w:bCs/>
          <w:color w:val="000000"/>
          <w:sz w:val="30"/>
          <w:szCs w:val="30"/>
        </w:rPr>
      </w:pPr>
      <w:r w:rsidRPr="00656A74">
        <w:rPr>
          <w:rFonts w:ascii="仿宋_GB2312" w:eastAsia="仿宋_GB2312" w:hint="eastAsia"/>
          <w:color w:val="000000"/>
        </w:rPr>
        <w:br w:type="page"/>
      </w:r>
    </w:p>
    <w:p w:rsidR="00B31C8A" w:rsidRPr="00656A74" w:rsidRDefault="00B31C8A" w:rsidP="00B31C8A">
      <w:pPr>
        <w:snapToGrid w:val="0"/>
        <w:ind w:firstLineChars="200" w:firstLine="602"/>
        <w:jc w:val="left"/>
        <w:rPr>
          <w:rFonts w:eastAsia="仿宋_GB2312"/>
          <w:b/>
          <w:bCs/>
          <w:color w:val="000000"/>
          <w:sz w:val="30"/>
          <w:szCs w:val="30"/>
        </w:rPr>
      </w:pPr>
      <w:r w:rsidRPr="00656A74">
        <w:rPr>
          <w:rFonts w:eastAsia="仿宋_GB2312" w:hint="eastAsia"/>
          <w:b/>
          <w:bCs/>
          <w:color w:val="000000"/>
          <w:sz w:val="30"/>
          <w:szCs w:val="30"/>
        </w:rPr>
        <w:lastRenderedPageBreak/>
        <w:t>（十）</w:t>
      </w:r>
      <w:r w:rsidRPr="00656A74">
        <w:rPr>
          <w:rFonts w:eastAsia="仿宋_GB2312"/>
          <w:b/>
          <w:bCs/>
          <w:color w:val="000000"/>
          <w:sz w:val="30"/>
          <w:szCs w:val="30"/>
        </w:rPr>
        <w:t>PT</w:t>
      </w:r>
      <w:r w:rsidRPr="00656A74">
        <w:rPr>
          <w:rFonts w:eastAsia="仿宋_GB2312" w:hint="eastAsia"/>
          <w:b/>
          <w:bCs/>
          <w:color w:val="000000"/>
          <w:sz w:val="30"/>
          <w:szCs w:val="30"/>
        </w:rPr>
        <w:t>表（受托事务管理报告信息披露表）</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7374"/>
      </w:tblGrid>
      <w:tr w:rsidR="00B31C8A" w:rsidRPr="00EC06FE" w:rsidTr="00D00A2A">
        <w:trPr>
          <w:trHeight w:val="408"/>
          <w:tblHead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jc w:val="center"/>
              <w:rPr>
                <w:rFonts w:ascii="仿宋_GB2312" w:eastAsia="仿宋_GB2312"/>
                <w:b/>
                <w:color w:val="000000"/>
                <w:szCs w:val="21"/>
              </w:rPr>
            </w:pPr>
            <w:r w:rsidRPr="00EC06FE">
              <w:rPr>
                <w:rFonts w:ascii="仿宋_GB2312" w:eastAsia="仿宋_GB2312" w:hint="eastAsia"/>
                <w:b/>
                <w:color w:val="000000"/>
                <w:szCs w:val="21"/>
              </w:rPr>
              <w:t>序号</w:t>
            </w:r>
          </w:p>
        </w:tc>
        <w:tc>
          <w:tcPr>
            <w:tcW w:w="7374" w:type="dxa"/>
            <w:vMerge w:val="restart"/>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jc w:val="center"/>
              <w:rPr>
                <w:rFonts w:ascii="仿宋_GB2312" w:eastAsia="仿宋_GB2312"/>
                <w:b/>
                <w:color w:val="000000"/>
                <w:szCs w:val="21"/>
              </w:rPr>
            </w:pPr>
            <w:r w:rsidRPr="00EC06FE">
              <w:rPr>
                <w:rFonts w:ascii="仿宋_GB2312" w:eastAsia="仿宋_GB2312" w:hint="eastAsia"/>
                <w:b/>
                <w:color w:val="000000"/>
                <w:szCs w:val="21"/>
              </w:rPr>
              <w:t>内容</w:t>
            </w:r>
          </w:p>
        </w:tc>
      </w:tr>
      <w:tr w:rsidR="00B31C8A" w:rsidRPr="00EC06FE" w:rsidTr="00D00A2A">
        <w:trPr>
          <w:trHeight w:val="408"/>
          <w:tblHeader/>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widowControl/>
              <w:jc w:val="left"/>
              <w:rPr>
                <w:rFonts w:ascii="仿宋_GB2312" w:eastAsia="仿宋_GB2312"/>
                <w:b/>
                <w:color w:val="000000"/>
                <w:szCs w:val="21"/>
              </w:rPr>
            </w:pPr>
          </w:p>
        </w:tc>
        <w:tc>
          <w:tcPr>
            <w:tcW w:w="7374" w:type="dxa"/>
            <w:vMerge/>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widowControl/>
              <w:jc w:val="left"/>
              <w:rPr>
                <w:rFonts w:ascii="仿宋_GB2312" w:eastAsia="仿宋_GB2312"/>
                <w:b/>
                <w:color w:val="000000"/>
                <w:szCs w:val="21"/>
              </w:rPr>
            </w:pPr>
          </w:p>
        </w:tc>
      </w:tr>
      <w:tr w:rsidR="00B31C8A" w:rsidRPr="00EC06FE" w:rsidTr="00D00A2A">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jc w:val="center"/>
              <w:rPr>
                <w:rFonts w:ascii="仿宋_GB2312" w:eastAsia="仿宋_GB2312"/>
                <w:b/>
                <w:color w:val="000000"/>
                <w:szCs w:val="21"/>
              </w:rPr>
            </w:pPr>
            <w:r w:rsidRPr="00EC06FE">
              <w:rPr>
                <w:rFonts w:ascii="仿宋_GB2312" w:eastAsia="仿宋_GB2312" w:hint="eastAsia"/>
                <w:b/>
                <w:color w:val="000000"/>
                <w:szCs w:val="21"/>
              </w:rPr>
              <w:t>PT-0</w:t>
            </w: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b/>
                <w:color w:val="000000"/>
                <w:szCs w:val="21"/>
              </w:rPr>
            </w:pPr>
            <w:r w:rsidRPr="00EC06FE">
              <w:rPr>
                <w:rFonts w:ascii="仿宋_GB2312" w:eastAsia="仿宋_GB2312" w:hint="eastAsia"/>
                <w:b/>
                <w:bCs/>
                <w:color w:val="000000"/>
                <w:szCs w:val="21"/>
              </w:rPr>
              <w:t>公告主体及标题</w:t>
            </w:r>
          </w:p>
        </w:tc>
      </w:tr>
      <w:tr w:rsidR="00B31C8A" w:rsidRPr="00EC06FE" w:rsidTr="00D00A2A">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jc w:val="center"/>
              <w:rPr>
                <w:rFonts w:ascii="仿宋_GB2312" w:eastAsia="仿宋_GB2312"/>
                <w:b/>
                <w:color w:val="000000"/>
                <w:szCs w:val="21"/>
              </w:rPr>
            </w:pPr>
            <w:r w:rsidRPr="00EC06FE">
              <w:rPr>
                <w:rFonts w:ascii="仿宋_GB2312" w:eastAsia="仿宋_GB2312" w:hint="eastAsia"/>
                <w:b/>
                <w:color w:val="000000"/>
                <w:szCs w:val="21"/>
              </w:rPr>
              <w:t>PT-0-1</w:t>
            </w: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color w:val="000000"/>
                <w:szCs w:val="21"/>
              </w:rPr>
            </w:pPr>
            <w:r w:rsidRPr="00EC06FE">
              <w:rPr>
                <w:rFonts w:ascii="仿宋_GB2312" w:eastAsia="仿宋_GB2312" w:hint="eastAsia"/>
                <w:color w:val="000000"/>
                <w:szCs w:val="21"/>
              </w:rPr>
              <w:t>主体名称及相关债项——披露受托管理人名称，相关债项代码及简称。</w:t>
            </w:r>
          </w:p>
        </w:tc>
      </w:tr>
      <w:tr w:rsidR="00B31C8A" w:rsidRPr="00EC06FE" w:rsidTr="00D00A2A">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jc w:val="center"/>
              <w:rPr>
                <w:rFonts w:ascii="仿宋_GB2312" w:eastAsia="仿宋_GB2312"/>
                <w:b/>
                <w:color w:val="000000"/>
                <w:szCs w:val="21"/>
              </w:rPr>
            </w:pPr>
            <w:r w:rsidRPr="00EC06FE">
              <w:rPr>
                <w:rFonts w:ascii="仿宋_GB2312" w:eastAsia="仿宋_GB2312" w:hint="eastAsia"/>
                <w:b/>
                <w:color w:val="000000"/>
                <w:szCs w:val="21"/>
              </w:rPr>
              <w:t>PT-0-2</w:t>
            </w: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color w:val="000000"/>
                <w:szCs w:val="21"/>
              </w:rPr>
            </w:pPr>
            <w:r w:rsidRPr="00EC06FE">
              <w:rPr>
                <w:rFonts w:ascii="仿宋_GB2312" w:eastAsia="仿宋_GB2312" w:hint="eastAsia"/>
                <w:color w:val="000000"/>
                <w:szCs w:val="21"/>
              </w:rPr>
              <w:t>公告标题——简明填写受托管理人就履行受托管理职责有关事项出具的受托管理报告。</w:t>
            </w:r>
          </w:p>
        </w:tc>
      </w:tr>
      <w:tr w:rsidR="00B31C8A" w:rsidRPr="00EC06FE" w:rsidTr="00D00A2A">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jc w:val="center"/>
              <w:rPr>
                <w:rFonts w:ascii="仿宋_GB2312" w:eastAsia="仿宋_GB2312"/>
                <w:b/>
                <w:color w:val="000000"/>
                <w:szCs w:val="21"/>
              </w:rPr>
            </w:pPr>
            <w:r w:rsidRPr="00EC06FE">
              <w:rPr>
                <w:rFonts w:ascii="仿宋_GB2312" w:eastAsia="仿宋_GB2312" w:hint="eastAsia"/>
                <w:b/>
                <w:color w:val="000000"/>
                <w:szCs w:val="21"/>
              </w:rPr>
              <w:t>PT-1</w:t>
            </w: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b/>
                <w:color w:val="000000"/>
                <w:szCs w:val="21"/>
              </w:rPr>
            </w:pPr>
            <w:r w:rsidRPr="00EC06FE">
              <w:rPr>
                <w:rFonts w:ascii="仿宋_GB2312" w:eastAsia="仿宋_GB2312" w:hint="eastAsia"/>
                <w:b/>
                <w:color w:val="000000"/>
                <w:szCs w:val="21"/>
              </w:rPr>
              <w:t>本期债务融资工具担保措施发生重大变化</w:t>
            </w:r>
          </w:p>
        </w:tc>
      </w:tr>
      <w:tr w:rsidR="00B31C8A" w:rsidRPr="00EC06FE" w:rsidTr="00D00A2A">
        <w:trPr>
          <w:trHeight w:val="20"/>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jc w:val="center"/>
              <w:rPr>
                <w:rFonts w:ascii="仿宋_GB2312" w:eastAsia="仿宋_GB2312"/>
                <w:b/>
                <w:color w:val="000000"/>
                <w:szCs w:val="21"/>
              </w:rPr>
            </w:pPr>
            <w:r w:rsidRPr="00EC06FE">
              <w:rPr>
                <w:rFonts w:ascii="仿宋_GB2312" w:eastAsia="仿宋_GB2312" w:hint="eastAsia"/>
                <w:b/>
                <w:color w:val="000000"/>
                <w:szCs w:val="21"/>
              </w:rPr>
              <w:t>PT-1</w:t>
            </w: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b/>
                <w:bCs/>
                <w:color w:val="000000"/>
                <w:szCs w:val="21"/>
              </w:rPr>
            </w:pPr>
            <w:r w:rsidRPr="00EC06FE">
              <w:rPr>
                <w:rFonts w:ascii="仿宋_GB2312" w:eastAsia="仿宋_GB2312" w:hint="eastAsia"/>
                <w:b/>
                <w:bCs/>
                <w:color w:val="000000"/>
                <w:szCs w:val="21"/>
              </w:rPr>
              <w:t>1．适用范围</w:t>
            </w:r>
          </w:p>
          <w:p w:rsidR="00B31C8A" w:rsidRPr="00EC06FE" w:rsidRDefault="00B31C8A" w:rsidP="00D00A2A">
            <w:pPr>
              <w:rPr>
                <w:rFonts w:ascii="仿宋_GB2312" w:eastAsia="仿宋_GB2312"/>
                <w:color w:val="000000"/>
                <w:szCs w:val="21"/>
              </w:rPr>
            </w:pPr>
            <w:r w:rsidRPr="00EC06FE">
              <w:rPr>
                <w:rFonts w:ascii="仿宋_GB2312" w:eastAsia="仿宋_GB2312" w:hint="eastAsia"/>
                <w:color w:val="000000"/>
                <w:szCs w:val="21"/>
              </w:rPr>
              <w:t>（1）本期债务融资工具设定了抵押、质押、保证等担保措施，且受托协议约定由受托管理人代表持有人管理相应担保措施；</w:t>
            </w:r>
          </w:p>
          <w:p w:rsidR="00B31C8A" w:rsidRPr="00EC06FE" w:rsidRDefault="00B31C8A" w:rsidP="00D00A2A">
            <w:pPr>
              <w:rPr>
                <w:rFonts w:ascii="仿宋_GB2312" w:eastAsia="仿宋_GB2312"/>
                <w:color w:val="000000"/>
                <w:szCs w:val="21"/>
              </w:rPr>
            </w:pPr>
            <w:r w:rsidRPr="00EC06FE">
              <w:rPr>
                <w:rFonts w:ascii="仿宋_GB2312" w:eastAsia="仿宋_GB2312" w:hint="eastAsia"/>
                <w:color w:val="000000"/>
                <w:szCs w:val="21"/>
              </w:rPr>
              <w:t>（2）债务融资工具担保措施发生重大变化包括但不限于原担保协议无法履行或无法完全履行、担保物灭失或价值（账面值和评估值）大幅下降、原担保措施发生变更或担保协议、受托协议中约定的其他重大变化情形，出现上述情况</w:t>
            </w:r>
            <w:r>
              <w:rPr>
                <w:rFonts w:ascii="仿宋_GB2312" w:eastAsia="仿宋_GB2312" w:hint="eastAsia"/>
                <w:color w:val="000000"/>
                <w:szCs w:val="21"/>
              </w:rPr>
              <w:t>，</w:t>
            </w:r>
            <w:r w:rsidRPr="00EC06FE">
              <w:rPr>
                <w:rFonts w:ascii="仿宋_GB2312" w:eastAsia="仿宋_GB2312" w:hint="eastAsia"/>
                <w:color w:val="000000"/>
                <w:szCs w:val="21"/>
              </w:rPr>
              <w:t>受托管理人应按照本表格要求披露相关信息；</w:t>
            </w:r>
          </w:p>
          <w:p w:rsidR="00B31C8A" w:rsidRPr="00EC06FE" w:rsidRDefault="00B31C8A" w:rsidP="00D00A2A">
            <w:pPr>
              <w:rPr>
                <w:rFonts w:ascii="仿宋_GB2312" w:eastAsia="仿宋_GB2312"/>
                <w:color w:val="000000"/>
                <w:szCs w:val="21"/>
              </w:rPr>
            </w:pPr>
            <w:r w:rsidRPr="00EC06FE">
              <w:rPr>
                <w:rFonts w:ascii="仿宋_GB2312" w:eastAsia="仿宋_GB2312" w:hint="eastAsia"/>
                <w:color w:val="000000"/>
                <w:szCs w:val="21"/>
              </w:rPr>
              <w:t>（3）担保物价值大幅下降是指担保物价值比最近一个会计年度报告（若无，则参考发行文件）中披露的价值降低20%以上。</w:t>
            </w:r>
          </w:p>
        </w:tc>
      </w:tr>
      <w:tr w:rsidR="00B31C8A" w:rsidRPr="00EC06FE" w:rsidTr="00D00A2A">
        <w:trPr>
          <w:trHeight w:val="20"/>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widowControl/>
              <w:jc w:val="left"/>
              <w:rPr>
                <w:rFonts w:ascii="仿宋_GB2312" w:eastAsia="仿宋_GB2312"/>
                <w:b/>
                <w:color w:val="000000"/>
                <w:szCs w:val="21"/>
              </w:rPr>
            </w:pP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b/>
                <w:color w:val="000000"/>
                <w:szCs w:val="21"/>
              </w:rPr>
            </w:pPr>
            <w:r w:rsidRPr="00EC06FE">
              <w:rPr>
                <w:rFonts w:ascii="仿宋_GB2312" w:eastAsia="仿宋_GB2312" w:hint="eastAsia"/>
                <w:b/>
                <w:color w:val="000000"/>
                <w:szCs w:val="21"/>
              </w:rPr>
              <w:t>2.披露时间</w:t>
            </w:r>
          </w:p>
          <w:p w:rsidR="00B31C8A" w:rsidRPr="00EC06FE" w:rsidRDefault="00B31C8A" w:rsidP="00D00A2A">
            <w:pPr>
              <w:rPr>
                <w:rFonts w:ascii="仿宋_GB2312" w:eastAsia="仿宋_GB2312"/>
                <w:b/>
                <w:color w:val="000000"/>
                <w:szCs w:val="21"/>
              </w:rPr>
            </w:pPr>
            <w:r w:rsidRPr="00EC06FE">
              <w:rPr>
                <w:rFonts w:ascii="仿宋_GB2312" w:eastAsia="仿宋_GB2312" w:hint="eastAsia"/>
                <w:color w:val="000000"/>
                <w:szCs w:val="21"/>
              </w:rPr>
              <w:t>受托管理人应当在知道或应当知道债务融资工具担保措施发生重大变化之日起2个工作日内披露受托事务管理报告。</w:t>
            </w:r>
          </w:p>
        </w:tc>
      </w:tr>
      <w:tr w:rsidR="00B31C8A" w:rsidRPr="00EC06FE" w:rsidTr="00D00A2A">
        <w:trPr>
          <w:trHeight w:val="20"/>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widowControl/>
              <w:jc w:val="left"/>
              <w:rPr>
                <w:rFonts w:ascii="仿宋_GB2312" w:eastAsia="仿宋_GB2312"/>
                <w:b/>
                <w:color w:val="000000"/>
                <w:szCs w:val="21"/>
              </w:rPr>
            </w:pP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b/>
                <w:color w:val="000000"/>
                <w:szCs w:val="21"/>
              </w:rPr>
            </w:pPr>
            <w:r w:rsidRPr="00EC06FE">
              <w:rPr>
                <w:rFonts w:ascii="仿宋_GB2312" w:eastAsia="仿宋_GB2312" w:hint="eastAsia"/>
                <w:b/>
                <w:color w:val="000000"/>
                <w:szCs w:val="21"/>
              </w:rPr>
              <w:t>3.公告内容</w:t>
            </w:r>
          </w:p>
          <w:p w:rsidR="00B31C8A" w:rsidRPr="00EC06FE" w:rsidRDefault="00B31C8A" w:rsidP="00D00A2A">
            <w:pPr>
              <w:rPr>
                <w:rFonts w:ascii="仿宋_GB2312" w:eastAsia="仿宋_GB2312"/>
                <w:bCs/>
                <w:color w:val="000000"/>
                <w:szCs w:val="21"/>
              </w:rPr>
            </w:pPr>
            <w:r w:rsidRPr="00EC06FE">
              <w:rPr>
                <w:rFonts w:ascii="仿宋_GB2312" w:eastAsia="仿宋_GB2312" w:hint="eastAsia"/>
                <w:bCs/>
                <w:color w:val="000000"/>
                <w:szCs w:val="21"/>
              </w:rPr>
              <w:t>（1）本期债务融资工具</w:t>
            </w:r>
            <w:r w:rsidRPr="009F7DD6">
              <w:rPr>
                <w:rFonts w:ascii="仿宋_GB2312" w:eastAsia="仿宋_GB2312" w:hint="eastAsia"/>
                <w:bCs/>
                <w:color w:val="000000"/>
                <w:szCs w:val="21"/>
              </w:rPr>
              <w:t>基本信息：发行人名称、债项名称、债项简称、债项代码、发行金额、发行时间、发行期限、</w:t>
            </w:r>
            <w:r w:rsidRPr="009F7DD6">
              <w:rPr>
                <w:rFonts w:ascii="仿宋_GB2312" w:eastAsia="仿宋_GB2312" w:cs="仿宋_GB2312" w:hint="eastAsia"/>
                <w:color w:val="000000"/>
                <w:szCs w:val="21"/>
              </w:rPr>
              <w:t>债项余额、</w:t>
            </w:r>
            <w:r w:rsidRPr="009F7DD6">
              <w:rPr>
                <w:rFonts w:ascii="仿宋_GB2312" w:eastAsia="仿宋_GB2312" w:hint="eastAsia"/>
                <w:bCs/>
                <w:color w:val="000000"/>
                <w:szCs w:val="21"/>
              </w:rPr>
              <w:t>评级情况（如有）、利率、本金兑付日、</w:t>
            </w:r>
            <w:r>
              <w:rPr>
                <w:rFonts w:ascii="仿宋_GB2312" w:eastAsia="仿宋_GB2312" w:hint="eastAsia"/>
                <w:bCs/>
                <w:color w:val="000000"/>
                <w:szCs w:val="21"/>
              </w:rPr>
              <w:t>信用增进安排（如有）；</w:t>
            </w:r>
            <w:r w:rsidRPr="00EC06FE">
              <w:rPr>
                <w:rFonts w:ascii="仿宋_GB2312" w:eastAsia="仿宋_GB2312" w:hint="eastAsia"/>
                <w:bCs/>
                <w:color w:val="000000"/>
                <w:szCs w:val="21"/>
              </w:rPr>
              <w:t>原担保措施基本情况，募集说明书、担保协议有关约定情况；</w:t>
            </w:r>
          </w:p>
          <w:p w:rsidR="00B31C8A" w:rsidRPr="00EC06FE" w:rsidRDefault="00B31C8A" w:rsidP="00D00A2A">
            <w:pPr>
              <w:rPr>
                <w:rFonts w:ascii="仿宋_GB2312" w:eastAsia="仿宋_GB2312"/>
                <w:bCs/>
                <w:color w:val="000000"/>
                <w:szCs w:val="21"/>
              </w:rPr>
            </w:pPr>
            <w:r w:rsidRPr="00EC06FE">
              <w:rPr>
                <w:rFonts w:ascii="仿宋_GB2312" w:eastAsia="仿宋_GB2312" w:hint="eastAsia"/>
                <w:bCs/>
                <w:color w:val="000000"/>
                <w:szCs w:val="21"/>
              </w:rPr>
              <w:t>（2）原担保措施发生重大变化的原因；</w:t>
            </w:r>
          </w:p>
          <w:p w:rsidR="00B31C8A" w:rsidRPr="00EC06FE" w:rsidRDefault="00B31C8A" w:rsidP="00D00A2A">
            <w:pPr>
              <w:rPr>
                <w:rFonts w:ascii="仿宋_GB2312" w:eastAsia="仿宋_GB2312"/>
                <w:bCs/>
                <w:color w:val="000000"/>
                <w:szCs w:val="21"/>
              </w:rPr>
            </w:pPr>
            <w:r w:rsidRPr="00EC06FE">
              <w:rPr>
                <w:rFonts w:ascii="仿宋_GB2312" w:eastAsia="仿宋_GB2312" w:hint="eastAsia"/>
                <w:bCs/>
                <w:color w:val="000000"/>
                <w:szCs w:val="21"/>
              </w:rPr>
              <w:t>（3）原担保措施发生重大变化的具体情况：</w:t>
            </w:r>
          </w:p>
          <w:p w:rsidR="00B31C8A" w:rsidRPr="00EC06FE" w:rsidRDefault="00B31C8A" w:rsidP="00D00A2A">
            <w:pPr>
              <w:rPr>
                <w:rFonts w:ascii="仿宋_GB2312" w:eastAsia="仿宋_GB2312"/>
                <w:color w:val="000000"/>
                <w:szCs w:val="21"/>
              </w:rPr>
            </w:pPr>
            <w:r w:rsidRPr="00EC06FE">
              <w:rPr>
                <w:rFonts w:ascii="仿宋_GB2312" w:eastAsia="仿宋_GB2312" w:hint="eastAsia"/>
                <w:color w:val="000000"/>
                <w:szCs w:val="21"/>
              </w:rPr>
              <w:t>a.涉及担保物变化的，应披露担保物变化情况，包括但不限于担保物名称、数量、价值状况（账面值和评估值）、权属状况、担保物价值与所担保债务融资工具面值总额和本息总额之间比例的变化情况；以及担保物评估、登记、保管和相关法律手续的变化情况；</w:t>
            </w:r>
          </w:p>
          <w:p w:rsidR="00B31C8A" w:rsidRPr="00EC06FE" w:rsidRDefault="00B31C8A" w:rsidP="00D00A2A">
            <w:pPr>
              <w:rPr>
                <w:rFonts w:ascii="仿宋_GB2312" w:eastAsia="仿宋_GB2312"/>
                <w:color w:val="000000"/>
                <w:szCs w:val="21"/>
              </w:rPr>
            </w:pPr>
            <w:r w:rsidRPr="00EC06FE">
              <w:rPr>
                <w:rFonts w:ascii="仿宋_GB2312" w:eastAsia="仿宋_GB2312" w:hint="eastAsia"/>
                <w:color w:val="000000"/>
                <w:szCs w:val="21"/>
              </w:rPr>
              <w:t>b.涉及保证担保变化的，应披露保证人担保能力、担保履行意愿的变化情况</w:t>
            </w:r>
            <w:r>
              <w:rPr>
                <w:rFonts w:ascii="仿宋_GB2312" w:eastAsia="仿宋_GB2312" w:hint="eastAsia"/>
                <w:color w:val="000000"/>
                <w:szCs w:val="21"/>
              </w:rPr>
              <w:t>；</w:t>
            </w:r>
          </w:p>
          <w:p w:rsidR="00B31C8A" w:rsidRPr="00EC06FE" w:rsidRDefault="00B31C8A" w:rsidP="00D00A2A">
            <w:pPr>
              <w:rPr>
                <w:rFonts w:ascii="仿宋_GB2312" w:eastAsia="仿宋_GB2312"/>
                <w:color w:val="000000"/>
                <w:szCs w:val="21"/>
              </w:rPr>
            </w:pPr>
            <w:r w:rsidRPr="00EC06FE">
              <w:rPr>
                <w:rFonts w:ascii="仿宋_GB2312" w:eastAsia="仿宋_GB2312" w:hint="eastAsia"/>
                <w:color w:val="000000"/>
                <w:szCs w:val="21"/>
              </w:rPr>
              <w:t>（4）</w:t>
            </w:r>
            <w:r>
              <w:rPr>
                <w:rFonts w:ascii="仿宋_GB2312" w:eastAsia="仿宋_GB2312" w:hint="eastAsia"/>
                <w:color w:val="000000"/>
                <w:szCs w:val="21"/>
              </w:rPr>
              <w:t>担保措施发生重大变化可能对债务融资工具持有人利益产生的影响分析；</w:t>
            </w:r>
          </w:p>
          <w:p w:rsidR="00B31C8A" w:rsidRPr="00EC06FE" w:rsidRDefault="00B31C8A" w:rsidP="00D00A2A">
            <w:pPr>
              <w:rPr>
                <w:rFonts w:ascii="仿宋_GB2312" w:eastAsia="仿宋_GB2312"/>
                <w:color w:val="000000"/>
                <w:szCs w:val="21"/>
              </w:rPr>
            </w:pPr>
            <w:r w:rsidRPr="00EC06FE">
              <w:rPr>
                <w:rFonts w:ascii="仿宋_GB2312" w:eastAsia="仿宋_GB2312" w:hint="eastAsia"/>
                <w:color w:val="000000"/>
                <w:szCs w:val="21"/>
              </w:rPr>
              <w:t>（5</w:t>
            </w:r>
            <w:r>
              <w:rPr>
                <w:rFonts w:ascii="仿宋_GB2312" w:eastAsia="仿宋_GB2312" w:hint="eastAsia"/>
                <w:color w:val="000000"/>
                <w:szCs w:val="21"/>
              </w:rPr>
              <w:t>）发行人拟采取的应对措施、受托管理人已采取或拟采取的应对措施；</w:t>
            </w:r>
          </w:p>
          <w:p w:rsidR="00B31C8A" w:rsidRPr="00EC06FE" w:rsidRDefault="00B31C8A" w:rsidP="00D00A2A">
            <w:pPr>
              <w:rPr>
                <w:rFonts w:ascii="仿宋_GB2312" w:eastAsia="仿宋_GB2312"/>
                <w:color w:val="000000"/>
                <w:szCs w:val="21"/>
              </w:rPr>
            </w:pPr>
            <w:r w:rsidRPr="00EC06FE">
              <w:rPr>
                <w:rFonts w:ascii="仿宋_GB2312" w:eastAsia="仿宋_GB2312" w:hint="eastAsia"/>
                <w:color w:val="000000"/>
                <w:szCs w:val="21"/>
              </w:rPr>
              <w:t>（6）新增担保措施情况（如有），担保函或担保协议内容的变化（如有）。</w:t>
            </w:r>
          </w:p>
        </w:tc>
      </w:tr>
      <w:tr w:rsidR="00B31C8A" w:rsidRPr="00EC06FE" w:rsidTr="00D00A2A">
        <w:trPr>
          <w:trHeight w:val="20"/>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widowControl/>
              <w:jc w:val="left"/>
              <w:rPr>
                <w:rFonts w:ascii="仿宋_GB2312" w:eastAsia="仿宋_GB2312"/>
                <w:b/>
                <w:color w:val="000000"/>
                <w:szCs w:val="21"/>
              </w:rPr>
            </w:pP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b/>
                <w:color w:val="000000"/>
                <w:szCs w:val="21"/>
              </w:rPr>
            </w:pPr>
            <w:r w:rsidRPr="00EC06FE">
              <w:rPr>
                <w:rFonts w:ascii="仿宋_GB2312" w:eastAsia="仿宋_GB2312" w:hint="eastAsia"/>
                <w:b/>
                <w:color w:val="000000"/>
                <w:szCs w:val="21"/>
              </w:rPr>
              <w:t>4.其他事项</w:t>
            </w:r>
          </w:p>
          <w:p w:rsidR="00B31C8A" w:rsidRPr="00EC06FE" w:rsidRDefault="00B31C8A" w:rsidP="00D00A2A">
            <w:pPr>
              <w:rPr>
                <w:rFonts w:ascii="仿宋_GB2312" w:eastAsia="仿宋_GB2312"/>
                <w:b/>
                <w:color w:val="000000"/>
                <w:szCs w:val="21"/>
              </w:rPr>
            </w:pPr>
            <w:r w:rsidRPr="00EC06FE">
              <w:rPr>
                <w:rFonts w:ascii="仿宋_GB2312" w:eastAsia="仿宋_GB2312" w:hint="eastAsia"/>
                <w:color w:val="000000"/>
                <w:szCs w:val="21"/>
              </w:rPr>
              <w:t>发行人或增进机构应按照</w:t>
            </w:r>
            <w:r>
              <w:rPr>
                <w:rFonts w:ascii="仿宋_GB2312" w:eastAsia="仿宋_GB2312" w:hint="eastAsia"/>
                <w:color w:val="000000"/>
                <w:szCs w:val="21"/>
              </w:rPr>
              <w:t>《信息披露规则》</w:t>
            </w:r>
            <w:r w:rsidRPr="00EC06FE">
              <w:rPr>
                <w:rFonts w:ascii="仿宋_GB2312" w:eastAsia="仿宋_GB2312" w:hint="eastAsia"/>
                <w:color w:val="000000"/>
                <w:szCs w:val="21"/>
              </w:rPr>
              <w:t>及</w:t>
            </w:r>
            <w:r>
              <w:rPr>
                <w:rFonts w:ascii="仿宋_GB2312" w:eastAsia="仿宋_GB2312" w:hint="eastAsia"/>
                <w:color w:val="000000"/>
                <w:szCs w:val="21"/>
              </w:rPr>
              <w:t>《存续期信息披露表格体系》</w:t>
            </w:r>
            <w:r w:rsidRPr="00EC06FE">
              <w:rPr>
                <w:rFonts w:ascii="仿宋_GB2312" w:eastAsia="仿宋_GB2312" w:hint="eastAsia"/>
                <w:color w:val="000000"/>
                <w:szCs w:val="21"/>
              </w:rPr>
              <w:t>的要求披露相关信息；发行人拟变更债务融资工具信用增进安排，或信用增进安排发生重大不利变化，应按照</w:t>
            </w:r>
            <w:r>
              <w:rPr>
                <w:rFonts w:ascii="仿宋_GB2312" w:eastAsia="仿宋_GB2312" w:hint="eastAsia"/>
                <w:color w:val="000000"/>
                <w:szCs w:val="21"/>
              </w:rPr>
              <w:t>《持有人会议规程》</w:t>
            </w:r>
            <w:r w:rsidRPr="00EC06FE">
              <w:rPr>
                <w:rFonts w:ascii="仿宋_GB2312" w:eastAsia="仿宋_GB2312" w:hint="eastAsia"/>
                <w:color w:val="000000"/>
                <w:szCs w:val="21"/>
              </w:rPr>
              <w:t>要求及时召开持有人会议。</w:t>
            </w:r>
          </w:p>
        </w:tc>
      </w:tr>
      <w:tr w:rsidR="00B31C8A" w:rsidRPr="00EC06FE" w:rsidTr="00D00A2A">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jc w:val="center"/>
              <w:rPr>
                <w:rFonts w:ascii="仿宋_GB2312" w:eastAsia="仿宋_GB2312"/>
                <w:b/>
                <w:color w:val="000000"/>
                <w:szCs w:val="21"/>
              </w:rPr>
            </w:pPr>
            <w:r w:rsidRPr="00EC06FE">
              <w:rPr>
                <w:rFonts w:ascii="仿宋_GB2312" w:eastAsia="仿宋_GB2312" w:hint="eastAsia"/>
                <w:b/>
                <w:color w:val="000000"/>
                <w:szCs w:val="21"/>
              </w:rPr>
              <w:t>PT-2</w:t>
            </w: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b/>
                <w:color w:val="000000"/>
                <w:szCs w:val="21"/>
              </w:rPr>
            </w:pPr>
            <w:r w:rsidRPr="00EC06FE">
              <w:rPr>
                <w:rFonts w:ascii="仿宋_GB2312" w:eastAsia="仿宋_GB2312" w:hint="eastAsia"/>
                <w:b/>
                <w:color w:val="000000"/>
                <w:szCs w:val="21"/>
              </w:rPr>
              <w:t>受托管理人处置担保物或要求保证人承担保证责任</w:t>
            </w:r>
          </w:p>
        </w:tc>
      </w:tr>
      <w:tr w:rsidR="00B31C8A" w:rsidRPr="00EC06FE" w:rsidTr="00D00A2A">
        <w:trPr>
          <w:trHeight w:val="1575"/>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jc w:val="center"/>
              <w:rPr>
                <w:rFonts w:ascii="仿宋_GB2312" w:eastAsia="仿宋_GB2312"/>
                <w:b/>
                <w:color w:val="000000"/>
                <w:szCs w:val="21"/>
              </w:rPr>
            </w:pPr>
            <w:r w:rsidRPr="00EC06FE">
              <w:rPr>
                <w:rFonts w:ascii="仿宋_GB2312" w:eastAsia="仿宋_GB2312" w:hint="eastAsia"/>
                <w:b/>
                <w:color w:val="000000"/>
                <w:szCs w:val="21"/>
              </w:rPr>
              <w:lastRenderedPageBreak/>
              <w:t>PT-2</w:t>
            </w: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b/>
                <w:bCs/>
                <w:color w:val="000000"/>
                <w:szCs w:val="21"/>
              </w:rPr>
            </w:pPr>
            <w:r w:rsidRPr="00EC06FE">
              <w:rPr>
                <w:rFonts w:ascii="仿宋_GB2312" w:eastAsia="仿宋_GB2312" w:hint="eastAsia"/>
                <w:b/>
                <w:bCs/>
                <w:color w:val="000000"/>
                <w:szCs w:val="21"/>
              </w:rPr>
              <w:t>1．适用范围</w:t>
            </w:r>
          </w:p>
          <w:p w:rsidR="00B31C8A" w:rsidRPr="00EC06FE" w:rsidRDefault="00B31C8A" w:rsidP="00D00A2A">
            <w:pPr>
              <w:rPr>
                <w:rFonts w:ascii="仿宋_GB2312" w:eastAsia="仿宋_GB2312"/>
                <w:color w:val="000000"/>
                <w:szCs w:val="21"/>
              </w:rPr>
            </w:pPr>
            <w:r w:rsidRPr="00EC06FE">
              <w:rPr>
                <w:rFonts w:ascii="仿宋_GB2312" w:eastAsia="仿宋_GB2312" w:hint="eastAsia"/>
                <w:color w:val="000000"/>
                <w:szCs w:val="21"/>
              </w:rPr>
              <w:t>（1）本期债务融资工具设定了抵押、质押、保证等担保措施，且受托协议约定由受托管理人代表持有人处置担保物或要求保证人承担保证责任；</w:t>
            </w:r>
          </w:p>
          <w:p w:rsidR="00B31C8A" w:rsidRPr="00EC06FE" w:rsidRDefault="00B31C8A" w:rsidP="00D00A2A">
            <w:pPr>
              <w:rPr>
                <w:rFonts w:ascii="仿宋_GB2312" w:eastAsia="仿宋_GB2312"/>
                <w:b/>
                <w:color w:val="000000"/>
                <w:szCs w:val="21"/>
              </w:rPr>
            </w:pPr>
            <w:r w:rsidRPr="00EC06FE">
              <w:rPr>
                <w:rFonts w:ascii="仿宋_GB2312" w:eastAsia="仿宋_GB2312" w:hint="eastAsia"/>
                <w:color w:val="000000"/>
                <w:szCs w:val="21"/>
              </w:rPr>
              <w:t>（2）发生法律规定或担保文件约定的担保权行使条件，受托管理人根据持有人授权处置担保物或要求保证人承担保证责任。</w:t>
            </w:r>
          </w:p>
        </w:tc>
      </w:tr>
      <w:tr w:rsidR="00B31C8A" w:rsidRPr="00EC06FE" w:rsidTr="00D00A2A">
        <w:trPr>
          <w:trHeight w:val="20"/>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widowControl/>
              <w:jc w:val="left"/>
              <w:rPr>
                <w:rFonts w:ascii="仿宋_GB2312" w:eastAsia="仿宋_GB2312"/>
                <w:b/>
                <w:color w:val="000000"/>
                <w:szCs w:val="21"/>
              </w:rPr>
            </w:pP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b/>
                <w:color w:val="000000"/>
                <w:szCs w:val="21"/>
              </w:rPr>
            </w:pPr>
            <w:r w:rsidRPr="00EC06FE">
              <w:rPr>
                <w:rFonts w:ascii="仿宋_GB2312" w:eastAsia="仿宋_GB2312" w:hint="eastAsia"/>
                <w:b/>
                <w:color w:val="000000"/>
                <w:szCs w:val="21"/>
              </w:rPr>
              <w:t>2.披露时间</w:t>
            </w:r>
          </w:p>
          <w:p w:rsidR="00B31C8A" w:rsidRPr="00EC06FE" w:rsidRDefault="00B31C8A" w:rsidP="00D00A2A">
            <w:pPr>
              <w:rPr>
                <w:rFonts w:ascii="仿宋_GB2312" w:eastAsia="仿宋_GB2312"/>
                <w:b/>
                <w:color w:val="000000"/>
                <w:szCs w:val="21"/>
              </w:rPr>
            </w:pPr>
            <w:r w:rsidRPr="00EC06FE">
              <w:rPr>
                <w:rFonts w:ascii="仿宋_GB2312" w:eastAsia="仿宋_GB2312" w:hint="eastAsia"/>
                <w:color w:val="000000"/>
                <w:szCs w:val="21"/>
              </w:rPr>
              <w:t>受托管理人应在开始相应处置工作及处置工作完毕的2个工作日内披露受托事务管理报告。</w:t>
            </w:r>
          </w:p>
        </w:tc>
      </w:tr>
      <w:tr w:rsidR="00B31C8A" w:rsidRPr="00EC06FE" w:rsidTr="00D00A2A">
        <w:trPr>
          <w:trHeight w:val="20"/>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widowControl/>
              <w:jc w:val="left"/>
              <w:rPr>
                <w:rFonts w:ascii="仿宋_GB2312" w:eastAsia="仿宋_GB2312"/>
                <w:b/>
                <w:color w:val="000000"/>
                <w:szCs w:val="21"/>
              </w:rPr>
            </w:pP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b/>
                <w:color w:val="000000"/>
                <w:szCs w:val="21"/>
              </w:rPr>
            </w:pPr>
            <w:r w:rsidRPr="00EC06FE">
              <w:rPr>
                <w:rFonts w:ascii="仿宋_GB2312" w:eastAsia="仿宋_GB2312" w:hint="eastAsia"/>
                <w:b/>
                <w:color w:val="000000"/>
                <w:szCs w:val="21"/>
              </w:rPr>
              <w:t>3.公告内容</w:t>
            </w:r>
          </w:p>
          <w:p w:rsidR="00B31C8A" w:rsidRPr="00EC06FE" w:rsidRDefault="00B31C8A" w:rsidP="00D00A2A">
            <w:pPr>
              <w:rPr>
                <w:rFonts w:ascii="仿宋_GB2312" w:eastAsia="仿宋_GB2312"/>
                <w:bCs/>
                <w:color w:val="000000"/>
                <w:szCs w:val="21"/>
              </w:rPr>
            </w:pPr>
            <w:r w:rsidRPr="00EC06FE">
              <w:rPr>
                <w:rFonts w:ascii="仿宋_GB2312" w:eastAsia="仿宋_GB2312" w:hint="eastAsia"/>
                <w:bCs/>
                <w:color w:val="000000"/>
                <w:szCs w:val="21"/>
              </w:rPr>
              <w:t>（1）本期债务融资工具</w:t>
            </w:r>
            <w:r w:rsidRPr="009F7DD6">
              <w:rPr>
                <w:rFonts w:ascii="仿宋_GB2312" w:eastAsia="仿宋_GB2312" w:hint="eastAsia"/>
                <w:bCs/>
                <w:color w:val="000000"/>
                <w:szCs w:val="21"/>
              </w:rPr>
              <w:t>基本信息：发行人名称、债项名称、债项简称、债项代码、发行金额、发行时间、发行期限、</w:t>
            </w:r>
            <w:r w:rsidRPr="009F7DD6">
              <w:rPr>
                <w:rFonts w:ascii="仿宋_GB2312" w:eastAsia="仿宋_GB2312" w:cs="仿宋_GB2312" w:hint="eastAsia"/>
                <w:color w:val="000000"/>
                <w:szCs w:val="21"/>
              </w:rPr>
              <w:t>债项余额、</w:t>
            </w:r>
            <w:r w:rsidRPr="009F7DD6">
              <w:rPr>
                <w:rFonts w:ascii="仿宋_GB2312" w:eastAsia="仿宋_GB2312" w:hint="eastAsia"/>
                <w:bCs/>
                <w:color w:val="000000"/>
                <w:szCs w:val="21"/>
              </w:rPr>
              <w:t>评级情况（如有）、利率、本金兑付日、信用增进安排（如有）</w:t>
            </w:r>
            <w:r>
              <w:rPr>
                <w:rFonts w:ascii="仿宋_GB2312" w:eastAsia="仿宋_GB2312" w:hint="eastAsia"/>
                <w:bCs/>
                <w:color w:val="000000"/>
                <w:szCs w:val="21"/>
              </w:rPr>
              <w:t>；</w:t>
            </w:r>
            <w:r w:rsidRPr="00EC06FE">
              <w:rPr>
                <w:rFonts w:ascii="仿宋_GB2312" w:eastAsia="仿宋_GB2312" w:hint="eastAsia"/>
                <w:bCs/>
                <w:color w:val="000000"/>
                <w:szCs w:val="21"/>
              </w:rPr>
              <w:t>担保措施基本情况</w:t>
            </w:r>
            <w:r>
              <w:rPr>
                <w:rFonts w:ascii="仿宋_GB2312" w:eastAsia="仿宋_GB2312" w:hint="eastAsia"/>
                <w:color w:val="000000"/>
                <w:szCs w:val="21"/>
              </w:rPr>
              <w:t>；担保措施安排以及担保物或保证人的状况；</w:t>
            </w:r>
          </w:p>
          <w:p w:rsidR="00B31C8A" w:rsidRPr="00EC06FE" w:rsidRDefault="00B31C8A" w:rsidP="00D00A2A">
            <w:pPr>
              <w:rPr>
                <w:rFonts w:ascii="仿宋_GB2312" w:eastAsia="仿宋_GB2312"/>
                <w:bCs/>
                <w:color w:val="000000"/>
                <w:szCs w:val="21"/>
              </w:rPr>
            </w:pPr>
            <w:r w:rsidRPr="00EC06FE">
              <w:rPr>
                <w:rFonts w:ascii="仿宋_GB2312" w:eastAsia="仿宋_GB2312" w:hint="eastAsia"/>
                <w:bCs/>
                <w:color w:val="000000"/>
                <w:szCs w:val="21"/>
              </w:rPr>
              <w:t>（2）受托管理人取得持有人授权情况：授权方式、授权结果；</w:t>
            </w:r>
          </w:p>
          <w:p w:rsidR="00B31C8A" w:rsidRPr="00EC06FE" w:rsidRDefault="00B31C8A" w:rsidP="00D00A2A">
            <w:pPr>
              <w:rPr>
                <w:rFonts w:ascii="仿宋_GB2312" w:eastAsia="仿宋_GB2312"/>
                <w:bCs/>
                <w:color w:val="000000"/>
                <w:szCs w:val="21"/>
              </w:rPr>
            </w:pPr>
            <w:r w:rsidRPr="00EC06FE">
              <w:rPr>
                <w:rFonts w:ascii="仿宋_GB2312" w:eastAsia="仿宋_GB2312" w:hint="eastAsia"/>
                <w:bCs/>
                <w:color w:val="000000"/>
                <w:szCs w:val="21"/>
              </w:rPr>
              <w:t>（3）受托管理人处置担保物或要求保证人承担保证责任的工作进展情况；</w:t>
            </w:r>
          </w:p>
          <w:p w:rsidR="00B31C8A" w:rsidRPr="00EC06FE" w:rsidRDefault="00B31C8A" w:rsidP="00D00A2A">
            <w:pPr>
              <w:rPr>
                <w:rFonts w:ascii="仿宋_GB2312" w:eastAsia="仿宋_GB2312"/>
                <w:bCs/>
                <w:color w:val="000000"/>
                <w:szCs w:val="21"/>
              </w:rPr>
            </w:pPr>
            <w:r w:rsidRPr="00EC06FE">
              <w:rPr>
                <w:rFonts w:ascii="仿宋_GB2312" w:eastAsia="仿宋_GB2312" w:hint="eastAsia"/>
                <w:bCs/>
                <w:color w:val="000000"/>
                <w:szCs w:val="21"/>
              </w:rPr>
              <w:t>（4）</w:t>
            </w:r>
            <w:r w:rsidRPr="00EC06FE">
              <w:rPr>
                <w:rFonts w:ascii="仿宋_GB2312" w:eastAsia="仿宋_GB2312" w:hint="eastAsia"/>
                <w:color w:val="000000"/>
                <w:szCs w:val="21"/>
              </w:rPr>
              <w:t>当前处置工作可能对债务融资工具持有人利益产生的影响分析</w:t>
            </w:r>
            <w:r w:rsidRPr="00EC06FE">
              <w:rPr>
                <w:rFonts w:ascii="仿宋_GB2312" w:eastAsia="仿宋_GB2312" w:hint="eastAsia"/>
                <w:bCs/>
                <w:color w:val="000000"/>
                <w:szCs w:val="21"/>
              </w:rPr>
              <w:t>；</w:t>
            </w:r>
          </w:p>
          <w:p w:rsidR="00B31C8A" w:rsidRPr="00EC06FE" w:rsidRDefault="00B31C8A" w:rsidP="00D00A2A">
            <w:pPr>
              <w:rPr>
                <w:rFonts w:ascii="仿宋_GB2312" w:eastAsia="仿宋_GB2312"/>
                <w:bCs/>
                <w:color w:val="000000"/>
                <w:szCs w:val="21"/>
              </w:rPr>
            </w:pPr>
            <w:r w:rsidRPr="00EC06FE">
              <w:rPr>
                <w:rFonts w:ascii="仿宋_GB2312" w:eastAsia="仿宋_GB2312" w:hint="eastAsia"/>
                <w:bCs/>
                <w:color w:val="000000"/>
                <w:szCs w:val="21"/>
              </w:rPr>
              <w:t>（5）受托管理人的后续工作安排；</w:t>
            </w:r>
          </w:p>
          <w:p w:rsidR="00B31C8A" w:rsidRPr="00EC06FE" w:rsidRDefault="00B31C8A" w:rsidP="00D00A2A">
            <w:pPr>
              <w:rPr>
                <w:rFonts w:ascii="仿宋_GB2312" w:eastAsia="仿宋_GB2312"/>
                <w:b/>
                <w:color w:val="000000"/>
                <w:szCs w:val="21"/>
              </w:rPr>
            </w:pPr>
            <w:r w:rsidRPr="00EC06FE">
              <w:rPr>
                <w:rFonts w:ascii="仿宋_GB2312" w:eastAsia="仿宋_GB2312" w:hint="eastAsia"/>
                <w:bCs/>
                <w:color w:val="000000"/>
                <w:szCs w:val="21"/>
              </w:rPr>
              <w:t>（6）受托管理人联系人和联系方式。</w:t>
            </w:r>
          </w:p>
        </w:tc>
      </w:tr>
      <w:tr w:rsidR="00B31C8A" w:rsidRPr="00EC06FE" w:rsidTr="00D00A2A">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jc w:val="center"/>
              <w:rPr>
                <w:rFonts w:ascii="仿宋_GB2312" w:eastAsia="仿宋_GB2312"/>
                <w:b/>
                <w:color w:val="000000"/>
                <w:szCs w:val="21"/>
              </w:rPr>
            </w:pPr>
            <w:r w:rsidRPr="00EC06FE">
              <w:rPr>
                <w:rFonts w:ascii="仿宋_GB2312" w:eastAsia="仿宋_GB2312" w:hint="eastAsia"/>
                <w:b/>
                <w:color w:val="000000"/>
                <w:szCs w:val="21"/>
              </w:rPr>
              <w:t>PT-3</w:t>
            </w: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b/>
                <w:color w:val="000000"/>
                <w:szCs w:val="21"/>
              </w:rPr>
            </w:pPr>
            <w:r w:rsidRPr="00EC06FE">
              <w:rPr>
                <w:rFonts w:ascii="仿宋_GB2312" w:eastAsia="仿宋_GB2312" w:hint="eastAsia"/>
                <w:b/>
                <w:color w:val="000000"/>
                <w:szCs w:val="21"/>
              </w:rPr>
              <w:t>受托管理人新增利益冲突情形或利益冲突情形出现重大变化</w:t>
            </w:r>
          </w:p>
        </w:tc>
      </w:tr>
      <w:tr w:rsidR="00B31C8A" w:rsidRPr="00EC06FE" w:rsidTr="00D00A2A">
        <w:trPr>
          <w:trHeight w:val="20"/>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jc w:val="center"/>
              <w:rPr>
                <w:rFonts w:ascii="仿宋_GB2312" w:eastAsia="仿宋_GB2312"/>
                <w:b/>
                <w:color w:val="000000"/>
                <w:szCs w:val="21"/>
              </w:rPr>
            </w:pPr>
            <w:r w:rsidRPr="00EC06FE">
              <w:rPr>
                <w:rFonts w:ascii="仿宋_GB2312" w:eastAsia="仿宋_GB2312" w:hint="eastAsia"/>
                <w:b/>
                <w:color w:val="000000"/>
                <w:szCs w:val="21"/>
              </w:rPr>
              <w:t>PT-3</w:t>
            </w: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b/>
                <w:bCs/>
                <w:color w:val="000000"/>
                <w:szCs w:val="21"/>
              </w:rPr>
            </w:pPr>
            <w:r w:rsidRPr="00EC06FE">
              <w:rPr>
                <w:rFonts w:ascii="仿宋_GB2312" w:eastAsia="仿宋_GB2312" w:hint="eastAsia"/>
                <w:b/>
                <w:bCs/>
                <w:color w:val="000000"/>
                <w:szCs w:val="21"/>
              </w:rPr>
              <w:t>1．适用范围</w:t>
            </w:r>
          </w:p>
          <w:p w:rsidR="00B31C8A" w:rsidRPr="00EC06FE" w:rsidRDefault="00B31C8A" w:rsidP="00D00A2A">
            <w:pPr>
              <w:rPr>
                <w:rFonts w:ascii="仿宋_GB2312" w:eastAsia="仿宋_GB2312"/>
                <w:color w:val="000000"/>
                <w:szCs w:val="21"/>
              </w:rPr>
            </w:pPr>
            <w:r w:rsidRPr="00EC06FE">
              <w:rPr>
                <w:rFonts w:ascii="仿宋_GB2312" w:eastAsia="仿宋_GB2312" w:hint="eastAsia"/>
                <w:color w:val="000000"/>
                <w:szCs w:val="21"/>
              </w:rPr>
              <w:t>（1）在债务融资工具存续期间，受托管理人出现新的利益冲突情形，且该等利益冲突情形此前未在债务融资工具发行文件或存续期信息披露文件中披露；</w:t>
            </w:r>
          </w:p>
          <w:p w:rsidR="00B31C8A" w:rsidRPr="00EC06FE" w:rsidRDefault="00B31C8A" w:rsidP="00D00A2A">
            <w:pPr>
              <w:rPr>
                <w:rFonts w:ascii="仿宋_GB2312" w:eastAsia="仿宋_GB2312"/>
                <w:b/>
                <w:color w:val="000000"/>
                <w:szCs w:val="21"/>
              </w:rPr>
            </w:pPr>
            <w:r w:rsidRPr="00EC06FE">
              <w:rPr>
                <w:rFonts w:ascii="仿宋_GB2312" w:eastAsia="仿宋_GB2312" w:hint="eastAsia"/>
                <w:color w:val="000000"/>
                <w:szCs w:val="21"/>
              </w:rPr>
              <w:t>（2）在债务融资工具存续期间，受托管理人在债务融资工具发行文件或存续期信息披露文件中已披露的利益冲突情形发生可能影响其履行职责的重大变化。</w:t>
            </w:r>
          </w:p>
        </w:tc>
      </w:tr>
      <w:tr w:rsidR="00B31C8A" w:rsidRPr="00EC06FE" w:rsidTr="00D00A2A">
        <w:trPr>
          <w:trHeight w:val="20"/>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widowControl/>
              <w:jc w:val="left"/>
              <w:rPr>
                <w:rFonts w:ascii="仿宋_GB2312" w:eastAsia="仿宋_GB2312"/>
                <w:b/>
                <w:color w:val="000000"/>
                <w:szCs w:val="21"/>
              </w:rPr>
            </w:pP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b/>
                <w:color w:val="000000"/>
                <w:szCs w:val="21"/>
              </w:rPr>
            </w:pPr>
            <w:r w:rsidRPr="00EC06FE">
              <w:rPr>
                <w:rFonts w:ascii="仿宋_GB2312" w:eastAsia="仿宋_GB2312" w:hint="eastAsia"/>
                <w:b/>
                <w:color w:val="000000"/>
                <w:szCs w:val="21"/>
              </w:rPr>
              <w:t>2.披露时间</w:t>
            </w:r>
          </w:p>
          <w:p w:rsidR="00B31C8A" w:rsidRPr="00EC06FE" w:rsidRDefault="00B31C8A" w:rsidP="00D00A2A">
            <w:pPr>
              <w:rPr>
                <w:rFonts w:ascii="仿宋_GB2312" w:eastAsia="仿宋_GB2312"/>
                <w:b/>
                <w:color w:val="000000"/>
                <w:szCs w:val="21"/>
              </w:rPr>
            </w:pPr>
            <w:r w:rsidRPr="00EC06FE">
              <w:rPr>
                <w:rFonts w:ascii="仿宋_GB2312" w:eastAsia="仿宋_GB2312" w:hint="eastAsia"/>
                <w:color w:val="000000"/>
                <w:szCs w:val="21"/>
              </w:rPr>
              <w:t>受托管理人应当在知道或应当知道出现新的利益冲突情形或已披露利益冲突情形发生重大变化的2个工作日内披露受托事务管理报告。</w:t>
            </w:r>
          </w:p>
        </w:tc>
      </w:tr>
      <w:tr w:rsidR="00B31C8A" w:rsidRPr="00EC06FE" w:rsidTr="00D00A2A">
        <w:trPr>
          <w:trHeight w:val="20"/>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widowControl/>
              <w:jc w:val="left"/>
              <w:rPr>
                <w:rFonts w:ascii="仿宋_GB2312" w:eastAsia="仿宋_GB2312"/>
                <w:b/>
                <w:color w:val="000000"/>
                <w:szCs w:val="21"/>
              </w:rPr>
            </w:pP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b/>
                <w:color w:val="000000"/>
                <w:szCs w:val="21"/>
              </w:rPr>
            </w:pPr>
            <w:r w:rsidRPr="00EC06FE">
              <w:rPr>
                <w:rFonts w:ascii="仿宋_GB2312" w:eastAsia="仿宋_GB2312" w:hint="eastAsia"/>
                <w:b/>
                <w:color w:val="000000"/>
                <w:szCs w:val="21"/>
              </w:rPr>
              <w:t>3.公告内容</w:t>
            </w:r>
          </w:p>
          <w:p w:rsidR="00B31C8A" w:rsidRPr="00EC06FE" w:rsidRDefault="00B31C8A" w:rsidP="00D00A2A">
            <w:pPr>
              <w:rPr>
                <w:rFonts w:ascii="仿宋_GB2312" w:eastAsia="仿宋_GB2312"/>
                <w:bCs/>
                <w:color w:val="000000"/>
                <w:szCs w:val="21"/>
              </w:rPr>
            </w:pPr>
            <w:r w:rsidRPr="00EC06FE">
              <w:rPr>
                <w:rFonts w:ascii="仿宋_GB2312" w:eastAsia="仿宋_GB2312" w:hint="eastAsia"/>
                <w:bCs/>
                <w:color w:val="000000"/>
                <w:szCs w:val="21"/>
              </w:rPr>
              <w:t>（1）简要描述受托管理人新增利益冲突情形的种类等基本情况；已披露利益冲突情形发生的可能影响其履行职责的重大变化情况；</w:t>
            </w:r>
          </w:p>
          <w:p w:rsidR="00B31C8A" w:rsidRPr="00EC06FE" w:rsidRDefault="00B31C8A" w:rsidP="00D00A2A">
            <w:pPr>
              <w:rPr>
                <w:rFonts w:ascii="仿宋_GB2312" w:eastAsia="仿宋_GB2312"/>
                <w:bCs/>
                <w:color w:val="000000"/>
                <w:szCs w:val="21"/>
              </w:rPr>
            </w:pPr>
            <w:r w:rsidRPr="00EC06FE">
              <w:rPr>
                <w:rFonts w:ascii="仿宋_GB2312" w:eastAsia="仿宋_GB2312" w:hint="eastAsia"/>
                <w:bCs/>
                <w:color w:val="000000"/>
                <w:szCs w:val="21"/>
              </w:rPr>
              <w:t>（2）新增利益冲突情形或利益冲突重大变化情况对受托管理人公正、客观履职的影响；</w:t>
            </w:r>
          </w:p>
          <w:p w:rsidR="00B31C8A" w:rsidRPr="00EC06FE" w:rsidRDefault="00B31C8A" w:rsidP="00D00A2A">
            <w:pPr>
              <w:rPr>
                <w:rFonts w:ascii="仿宋_GB2312" w:eastAsia="仿宋_GB2312"/>
                <w:bCs/>
                <w:color w:val="000000"/>
                <w:szCs w:val="21"/>
              </w:rPr>
            </w:pPr>
            <w:r w:rsidRPr="00EC06FE">
              <w:rPr>
                <w:rFonts w:ascii="仿宋_GB2312" w:eastAsia="仿宋_GB2312" w:hint="eastAsia"/>
                <w:bCs/>
                <w:color w:val="000000"/>
                <w:szCs w:val="21"/>
              </w:rPr>
              <w:t>（3）受托管理人已经采取的利益冲突管理、防范、解决措施；</w:t>
            </w:r>
          </w:p>
          <w:p w:rsidR="00B31C8A" w:rsidRPr="00EC06FE" w:rsidRDefault="00B31C8A" w:rsidP="00D00A2A">
            <w:pPr>
              <w:rPr>
                <w:rFonts w:ascii="仿宋_GB2312" w:eastAsia="仿宋_GB2312"/>
                <w:b/>
                <w:color w:val="000000"/>
                <w:szCs w:val="21"/>
              </w:rPr>
            </w:pPr>
            <w:r w:rsidRPr="00EC06FE">
              <w:rPr>
                <w:rFonts w:ascii="仿宋_GB2312" w:eastAsia="仿宋_GB2312" w:hint="eastAsia"/>
                <w:bCs/>
                <w:color w:val="000000"/>
                <w:szCs w:val="21"/>
              </w:rPr>
              <w:t>（4）可能对债务融资工具持有人利益产生的影响分析。</w:t>
            </w:r>
          </w:p>
        </w:tc>
      </w:tr>
      <w:tr w:rsidR="00B31C8A" w:rsidRPr="00EC06FE" w:rsidTr="00D00A2A">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jc w:val="center"/>
              <w:rPr>
                <w:rFonts w:ascii="仿宋_GB2312" w:eastAsia="仿宋_GB2312"/>
                <w:b/>
                <w:color w:val="000000"/>
                <w:szCs w:val="21"/>
              </w:rPr>
            </w:pPr>
            <w:r w:rsidRPr="00EC06FE">
              <w:rPr>
                <w:rFonts w:ascii="仿宋_GB2312" w:eastAsia="仿宋_GB2312" w:hint="eastAsia"/>
                <w:b/>
                <w:color w:val="000000"/>
                <w:szCs w:val="21"/>
              </w:rPr>
              <w:t>PT-4</w:t>
            </w: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b/>
                <w:color w:val="000000"/>
                <w:szCs w:val="21"/>
              </w:rPr>
            </w:pPr>
            <w:r w:rsidRPr="00EC06FE">
              <w:rPr>
                <w:rFonts w:ascii="仿宋_GB2312" w:eastAsia="仿宋_GB2312" w:hint="eastAsia"/>
                <w:b/>
                <w:color w:val="000000"/>
                <w:szCs w:val="21"/>
              </w:rPr>
              <w:t>受托管理人出现可能变更的情形</w:t>
            </w:r>
          </w:p>
        </w:tc>
      </w:tr>
      <w:tr w:rsidR="00B31C8A" w:rsidRPr="00EC06FE" w:rsidTr="00D00A2A">
        <w:trPr>
          <w:trHeight w:val="20"/>
        </w:trPr>
        <w:tc>
          <w:tcPr>
            <w:tcW w:w="1101" w:type="dxa"/>
            <w:vMerge w:val="restart"/>
            <w:tcBorders>
              <w:top w:val="single" w:sz="4" w:space="0" w:color="auto"/>
              <w:left w:val="single" w:sz="4" w:space="0" w:color="auto"/>
              <w:right w:val="single" w:sz="4" w:space="0" w:color="auto"/>
            </w:tcBorders>
            <w:vAlign w:val="center"/>
          </w:tcPr>
          <w:p w:rsidR="00B31C8A" w:rsidRPr="00EC06FE" w:rsidRDefault="00B31C8A" w:rsidP="00D00A2A">
            <w:pPr>
              <w:jc w:val="center"/>
              <w:rPr>
                <w:rFonts w:ascii="仿宋_GB2312" w:eastAsia="仿宋_GB2312"/>
                <w:b/>
                <w:color w:val="000000"/>
                <w:szCs w:val="21"/>
              </w:rPr>
            </w:pPr>
            <w:r w:rsidRPr="00EC06FE">
              <w:rPr>
                <w:rFonts w:ascii="仿宋_GB2312" w:eastAsia="仿宋_GB2312" w:hint="eastAsia"/>
                <w:b/>
                <w:color w:val="000000"/>
                <w:szCs w:val="21"/>
              </w:rPr>
              <w:t>PT-4</w:t>
            </w:r>
          </w:p>
        </w:tc>
        <w:tc>
          <w:tcPr>
            <w:tcW w:w="7374" w:type="dxa"/>
            <w:tcBorders>
              <w:top w:val="single" w:sz="4" w:space="0" w:color="auto"/>
              <w:left w:val="single" w:sz="4" w:space="0" w:color="auto"/>
              <w:bottom w:val="single" w:sz="4" w:space="0" w:color="auto"/>
              <w:right w:val="single" w:sz="4" w:space="0" w:color="auto"/>
            </w:tcBorders>
            <w:vAlign w:val="center"/>
          </w:tcPr>
          <w:p w:rsidR="00B31C8A" w:rsidRPr="00EC06FE" w:rsidRDefault="00B31C8A" w:rsidP="00D00A2A">
            <w:pPr>
              <w:rPr>
                <w:rFonts w:ascii="仿宋_GB2312" w:eastAsia="仿宋_GB2312"/>
                <w:b/>
                <w:bCs/>
                <w:color w:val="000000"/>
                <w:szCs w:val="21"/>
              </w:rPr>
            </w:pPr>
            <w:r w:rsidRPr="00EC06FE">
              <w:rPr>
                <w:rFonts w:ascii="仿宋_GB2312" w:eastAsia="仿宋_GB2312" w:hint="eastAsia"/>
                <w:b/>
                <w:bCs/>
                <w:color w:val="000000"/>
                <w:szCs w:val="21"/>
              </w:rPr>
              <w:t>1．适用范围</w:t>
            </w:r>
          </w:p>
          <w:p w:rsidR="00B31C8A" w:rsidRPr="00EC06FE" w:rsidRDefault="00B31C8A" w:rsidP="00D00A2A">
            <w:pPr>
              <w:rPr>
                <w:rFonts w:ascii="仿宋_GB2312" w:eastAsia="仿宋_GB2312"/>
                <w:b/>
                <w:color w:val="000000"/>
                <w:szCs w:val="21"/>
              </w:rPr>
            </w:pPr>
            <w:r w:rsidRPr="00EC06FE">
              <w:rPr>
                <w:rFonts w:ascii="仿宋_GB2312" w:eastAsia="仿宋_GB2312" w:hint="eastAsia"/>
                <w:color w:val="000000"/>
                <w:szCs w:val="21"/>
              </w:rPr>
              <w:t>在债务融资工具存续期间，出现自律规则规定或受托协议约定的可能变更受托管理人的情形。</w:t>
            </w:r>
          </w:p>
        </w:tc>
      </w:tr>
      <w:tr w:rsidR="00B31C8A" w:rsidRPr="00EC06FE" w:rsidTr="00D00A2A">
        <w:trPr>
          <w:trHeight w:val="20"/>
        </w:trPr>
        <w:tc>
          <w:tcPr>
            <w:tcW w:w="1101" w:type="dxa"/>
            <w:vMerge/>
            <w:tcBorders>
              <w:left w:val="single" w:sz="4" w:space="0" w:color="auto"/>
              <w:right w:val="single" w:sz="4" w:space="0" w:color="auto"/>
            </w:tcBorders>
            <w:vAlign w:val="center"/>
          </w:tcPr>
          <w:p w:rsidR="00B31C8A" w:rsidRPr="00EC06FE" w:rsidRDefault="00B31C8A" w:rsidP="00D00A2A">
            <w:pPr>
              <w:jc w:val="center"/>
              <w:rPr>
                <w:rFonts w:ascii="仿宋_GB2312" w:eastAsia="仿宋_GB2312"/>
                <w:b/>
                <w:color w:val="000000"/>
                <w:szCs w:val="21"/>
              </w:rPr>
            </w:pPr>
          </w:p>
        </w:tc>
        <w:tc>
          <w:tcPr>
            <w:tcW w:w="7374" w:type="dxa"/>
            <w:tcBorders>
              <w:top w:val="single" w:sz="4" w:space="0" w:color="auto"/>
              <w:left w:val="single" w:sz="4" w:space="0" w:color="auto"/>
              <w:bottom w:val="single" w:sz="4" w:space="0" w:color="auto"/>
              <w:right w:val="single" w:sz="4" w:space="0" w:color="auto"/>
            </w:tcBorders>
            <w:vAlign w:val="center"/>
          </w:tcPr>
          <w:p w:rsidR="00B31C8A" w:rsidRPr="00EC06FE" w:rsidRDefault="00B31C8A" w:rsidP="00D00A2A">
            <w:pPr>
              <w:rPr>
                <w:rFonts w:ascii="仿宋_GB2312" w:eastAsia="仿宋_GB2312"/>
                <w:b/>
                <w:color w:val="000000"/>
                <w:szCs w:val="21"/>
              </w:rPr>
            </w:pPr>
            <w:r w:rsidRPr="00EC06FE">
              <w:rPr>
                <w:rFonts w:ascii="仿宋_GB2312" w:eastAsia="仿宋_GB2312" w:hint="eastAsia"/>
                <w:b/>
                <w:color w:val="000000"/>
                <w:szCs w:val="21"/>
              </w:rPr>
              <w:t>2.披露时间</w:t>
            </w:r>
          </w:p>
          <w:p w:rsidR="00B31C8A" w:rsidRPr="00EC06FE" w:rsidRDefault="00B31C8A" w:rsidP="00D00A2A">
            <w:pPr>
              <w:rPr>
                <w:rFonts w:ascii="仿宋_GB2312" w:eastAsia="仿宋_GB2312"/>
                <w:b/>
                <w:color w:val="000000"/>
                <w:szCs w:val="21"/>
              </w:rPr>
            </w:pPr>
            <w:r w:rsidRPr="00EC06FE">
              <w:rPr>
                <w:rFonts w:ascii="仿宋_GB2312" w:eastAsia="仿宋_GB2312" w:hint="eastAsia"/>
                <w:color w:val="000000"/>
                <w:szCs w:val="21"/>
              </w:rPr>
              <w:t>受托管理人应当在知道或应当知道出现变更情形的2个工作日内披露受托事务管理报告。</w:t>
            </w:r>
          </w:p>
        </w:tc>
      </w:tr>
      <w:tr w:rsidR="00B31C8A" w:rsidRPr="00EC06FE" w:rsidTr="00D00A2A">
        <w:trPr>
          <w:trHeight w:val="20"/>
        </w:trPr>
        <w:tc>
          <w:tcPr>
            <w:tcW w:w="1101" w:type="dxa"/>
            <w:vMerge/>
            <w:tcBorders>
              <w:left w:val="single" w:sz="4" w:space="0" w:color="auto"/>
              <w:right w:val="single" w:sz="4" w:space="0" w:color="auto"/>
            </w:tcBorders>
            <w:vAlign w:val="center"/>
          </w:tcPr>
          <w:p w:rsidR="00B31C8A" w:rsidRPr="00EC06FE" w:rsidRDefault="00B31C8A" w:rsidP="00D00A2A">
            <w:pPr>
              <w:jc w:val="center"/>
              <w:rPr>
                <w:rFonts w:ascii="仿宋_GB2312" w:eastAsia="仿宋_GB2312"/>
                <w:b/>
                <w:color w:val="000000"/>
                <w:szCs w:val="21"/>
              </w:rPr>
            </w:pPr>
          </w:p>
        </w:tc>
        <w:tc>
          <w:tcPr>
            <w:tcW w:w="7374" w:type="dxa"/>
            <w:tcBorders>
              <w:top w:val="single" w:sz="4" w:space="0" w:color="auto"/>
              <w:left w:val="single" w:sz="4" w:space="0" w:color="auto"/>
              <w:bottom w:val="single" w:sz="4" w:space="0" w:color="auto"/>
              <w:right w:val="single" w:sz="4" w:space="0" w:color="auto"/>
            </w:tcBorders>
            <w:vAlign w:val="center"/>
          </w:tcPr>
          <w:p w:rsidR="00B31C8A" w:rsidRPr="00EC06FE" w:rsidRDefault="00B31C8A" w:rsidP="00D00A2A">
            <w:pPr>
              <w:rPr>
                <w:rFonts w:ascii="仿宋_GB2312" w:eastAsia="仿宋_GB2312"/>
                <w:b/>
                <w:color w:val="000000"/>
                <w:szCs w:val="21"/>
              </w:rPr>
            </w:pPr>
            <w:r w:rsidRPr="00EC06FE">
              <w:rPr>
                <w:rFonts w:ascii="仿宋_GB2312" w:eastAsia="仿宋_GB2312" w:hint="eastAsia"/>
                <w:b/>
                <w:color w:val="000000"/>
                <w:szCs w:val="21"/>
              </w:rPr>
              <w:t>3.公告内容</w:t>
            </w:r>
          </w:p>
          <w:p w:rsidR="00B31C8A" w:rsidRPr="00EC06FE" w:rsidRDefault="00B31C8A" w:rsidP="00D00A2A">
            <w:pPr>
              <w:rPr>
                <w:rFonts w:ascii="仿宋_GB2312" w:eastAsia="仿宋_GB2312"/>
                <w:color w:val="000000"/>
                <w:szCs w:val="21"/>
              </w:rPr>
            </w:pPr>
            <w:r w:rsidRPr="00EC06FE">
              <w:rPr>
                <w:rFonts w:ascii="仿宋_GB2312" w:eastAsia="仿宋_GB2312" w:hint="eastAsia"/>
                <w:bCs/>
                <w:color w:val="000000"/>
                <w:szCs w:val="21"/>
              </w:rPr>
              <w:t>（1）具体可能</w:t>
            </w:r>
            <w:r w:rsidRPr="00EC06FE">
              <w:rPr>
                <w:rFonts w:ascii="仿宋_GB2312" w:eastAsia="仿宋_GB2312" w:hint="eastAsia"/>
                <w:color w:val="000000"/>
                <w:szCs w:val="21"/>
              </w:rPr>
              <w:t>变更受托管理人的情形；</w:t>
            </w:r>
          </w:p>
          <w:p w:rsidR="00B31C8A" w:rsidRPr="00EC06FE" w:rsidRDefault="00B31C8A" w:rsidP="00D00A2A">
            <w:pPr>
              <w:rPr>
                <w:rFonts w:ascii="仿宋_GB2312" w:eastAsia="仿宋_GB2312"/>
                <w:color w:val="000000"/>
                <w:szCs w:val="21"/>
              </w:rPr>
            </w:pPr>
            <w:r w:rsidRPr="00EC06FE">
              <w:rPr>
                <w:rFonts w:ascii="仿宋_GB2312" w:eastAsia="仿宋_GB2312" w:hint="eastAsia"/>
                <w:color w:val="000000"/>
                <w:szCs w:val="21"/>
              </w:rPr>
              <w:t>（2）变更受托管理人的具体工作安排；</w:t>
            </w:r>
          </w:p>
          <w:p w:rsidR="00B31C8A" w:rsidRPr="00EC06FE" w:rsidRDefault="00B31C8A" w:rsidP="00D00A2A">
            <w:pPr>
              <w:rPr>
                <w:rFonts w:ascii="仿宋_GB2312" w:eastAsia="仿宋_GB2312"/>
                <w:b/>
                <w:color w:val="000000"/>
                <w:szCs w:val="21"/>
              </w:rPr>
            </w:pPr>
            <w:r w:rsidRPr="00EC06FE">
              <w:rPr>
                <w:rFonts w:ascii="仿宋_GB2312" w:eastAsia="仿宋_GB2312" w:hint="eastAsia"/>
                <w:color w:val="000000"/>
                <w:szCs w:val="21"/>
              </w:rPr>
              <w:t>（3）受托管理人变更可能对债务融资工具持有人利益产生的影响分析。</w:t>
            </w:r>
          </w:p>
        </w:tc>
      </w:tr>
      <w:tr w:rsidR="00B31C8A" w:rsidRPr="00EC06FE" w:rsidTr="00D00A2A">
        <w:trPr>
          <w:trHeight w:val="20"/>
        </w:trPr>
        <w:tc>
          <w:tcPr>
            <w:tcW w:w="1101" w:type="dxa"/>
            <w:vMerge/>
            <w:tcBorders>
              <w:left w:val="single" w:sz="4" w:space="0" w:color="auto"/>
              <w:bottom w:val="single" w:sz="4" w:space="0" w:color="auto"/>
              <w:right w:val="single" w:sz="4" w:space="0" w:color="auto"/>
            </w:tcBorders>
            <w:vAlign w:val="center"/>
          </w:tcPr>
          <w:p w:rsidR="00B31C8A" w:rsidRPr="00EC06FE" w:rsidRDefault="00B31C8A" w:rsidP="00D00A2A">
            <w:pPr>
              <w:jc w:val="center"/>
              <w:rPr>
                <w:rFonts w:ascii="仿宋_GB2312" w:eastAsia="仿宋_GB2312"/>
                <w:b/>
                <w:color w:val="000000"/>
                <w:szCs w:val="21"/>
              </w:rPr>
            </w:pPr>
          </w:p>
        </w:tc>
        <w:tc>
          <w:tcPr>
            <w:tcW w:w="7374" w:type="dxa"/>
            <w:tcBorders>
              <w:top w:val="single" w:sz="4" w:space="0" w:color="auto"/>
              <w:left w:val="single" w:sz="4" w:space="0" w:color="auto"/>
              <w:bottom w:val="single" w:sz="4" w:space="0" w:color="auto"/>
              <w:right w:val="single" w:sz="4" w:space="0" w:color="auto"/>
            </w:tcBorders>
            <w:vAlign w:val="center"/>
          </w:tcPr>
          <w:p w:rsidR="00B31C8A" w:rsidRPr="00EC06FE" w:rsidRDefault="00B31C8A" w:rsidP="00D00A2A">
            <w:pPr>
              <w:rPr>
                <w:rFonts w:ascii="仿宋_GB2312" w:eastAsia="仿宋_GB2312"/>
                <w:b/>
                <w:color w:val="000000"/>
                <w:szCs w:val="21"/>
              </w:rPr>
            </w:pPr>
            <w:r w:rsidRPr="00EC06FE">
              <w:rPr>
                <w:rFonts w:ascii="仿宋_GB2312" w:eastAsia="仿宋_GB2312" w:hint="eastAsia"/>
                <w:b/>
                <w:color w:val="000000"/>
                <w:szCs w:val="21"/>
              </w:rPr>
              <w:t>4.其他事项</w:t>
            </w:r>
          </w:p>
          <w:p w:rsidR="00B31C8A" w:rsidRPr="00EC06FE" w:rsidRDefault="00B31C8A" w:rsidP="00D00A2A">
            <w:pPr>
              <w:rPr>
                <w:rFonts w:ascii="仿宋_GB2312" w:eastAsia="仿宋_GB2312"/>
                <w:b/>
                <w:color w:val="000000"/>
                <w:szCs w:val="21"/>
              </w:rPr>
            </w:pPr>
            <w:r w:rsidRPr="00EC06FE">
              <w:rPr>
                <w:rFonts w:ascii="仿宋_GB2312" w:eastAsia="仿宋_GB2312" w:hint="eastAsia"/>
                <w:color w:val="000000"/>
                <w:szCs w:val="21"/>
              </w:rPr>
              <w:t>变更受托管理人的，应按照</w:t>
            </w:r>
            <w:r>
              <w:rPr>
                <w:rFonts w:ascii="仿宋_GB2312" w:eastAsia="仿宋_GB2312" w:hint="eastAsia"/>
                <w:color w:val="000000"/>
                <w:szCs w:val="21"/>
              </w:rPr>
              <w:t>《持有人会议规程》</w:t>
            </w:r>
            <w:r w:rsidRPr="00EC06FE">
              <w:rPr>
                <w:rFonts w:ascii="仿宋_GB2312" w:eastAsia="仿宋_GB2312" w:hint="eastAsia"/>
                <w:color w:val="000000"/>
                <w:szCs w:val="21"/>
              </w:rPr>
              <w:t>要求及时召开持有人会议。</w:t>
            </w:r>
          </w:p>
        </w:tc>
      </w:tr>
      <w:tr w:rsidR="00B31C8A" w:rsidRPr="00EC06FE" w:rsidTr="00D00A2A">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jc w:val="center"/>
              <w:rPr>
                <w:rFonts w:ascii="仿宋_GB2312" w:eastAsia="仿宋_GB2312"/>
                <w:b/>
                <w:color w:val="000000"/>
                <w:szCs w:val="21"/>
              </w:rPr>
            </w:pPr>
            <w:r w:rsidRPr="00EC06FE">
              <w:rPr>
                <w:rFonts w:ascii="仿宋_GB2312" w:eastAsia="仿宋_GB2312" w:hint="eastAsia"/>
                <w:b/>
                <w:color w:val="000000"/>
                <w:szCs w:val="21"/>
              </w:rPr>
              <w:t>PT-5</w:t>
            </w: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b/>
                <w:color w:val="000000"/>
                <w:szCs w:val="21"/>
              </w:rPr>
            </w:pPr>
            <w:r w:rsidRPr="00EC06FE">
              <w:rPr>
                <w:rFonts w:ascii="仿宋_GB2312" w:eastAsia="仿宋_GB2312" w:hint="eastAsia"/>
                <w:b/>
                <w:color w:val="000000"/>
                <w:szCs w:val="21"/>
              </w:rPr>
              <w:t>受托管理人发生变更</w:t>
            </w:r>
          </w:p>
        </w:tc>
      </w:tr>
      <w:tr w:rsidR="00B31C8A" w:rsidRPr="00EC06FE" w:rsidTr="00D00A2A">
        <w:trPr>
          <w:trHeight w:val="20"/>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jc w:val="center"/>
              <w:rPr>
                <w:rFonts w:ascii="仿宋_GB2312" w:eastAsia="仿宋_GB2312"/>
                <w:b/>
                <w:color w:val="000000"/>
                <w:szCs w:val="21"/>
              </w:rPr>
            </w:pPr>
            <w:r w:rsidRPr="00EC06FE">
              <w:rPr>
                <w:rFonts w:ascii="仿宋_GB2312" w:eastAsia="仿宋_GB2312" w:hint="eastAsia"/>
                <w:b/>
                <w:color w:val="000000"/>
                <w:szCs w:val="21"/>
              </w:rPr>
              <w:t>PT-5</w:t>
            </w: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b/>
                <w:color w:val="000000"/>
                <w:szCs w:val="21"/>
              </w:rPr>
            </w:pPr>
            <w:r w:rsidRPr="00EC06FE">
              <w:rPr>
                <w:rFonts w:ascii="仿宋_GB2312" w:eastAsia="仿宋_GB2312" w:hint="eastAsia"/>
                <w:b/>
                <w:color w:val="000000"/>
                <w:szCs w:val="21"/>
              </w:rPr>
              <w:t>1.适用范围</w:t>
            </w:r>
          </w:p>
          <w:p w:rsidR="00B31C8A" w:rsidRPr="00EC06FE" w:rsidRDefault="00B31C8A" w:rsidP="00D00A2A">
            <w:pPr>
              <w:rPr>
                <w:rFonts w:ascii="仿宋_GB2312" w:eastAsia="仿宋_GB2312"/>
                <w:b/>
                <w:color w:val="000000"/>
                <w:szCs w:val="21"/>
              </w:rPr>
            </w:pPr>
            <w:r w:rsidRPr="00EC06FE">
              <w:rPr>
                <w:rFonts w:ascii="仿宋_GB2312" w:eastAsia="仿宋_GB2312" w:hint="eastAsia"/>
                <w:color w:val="000000"/>
                <w:szCs w:val="21"/>
              </w:rPr>
              <w:t>受托管理人发生变更的，新任受托管理人应当按照本节要求披露相关信息。</w:t>
            </w:r>
          </w:p>
        </w:tc>
      </w:tr>
      <w:tr w:rsidR="00B31C8A" w:rsidRPr="00EC06FE" w:rsidTr="00D00A2A">
        <w:trPr>
          <w:trHeight w:val="20"/>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widowControl/>
              <w:jc w:val="left"/>
              <w:rPr>
                <w:rFonts w:ascii="仿宋_GB2312" w:eastAsia="仿宋_GB2312"/>
                <w:b/>
                <w:color w:val="000000"/>
                <w:szCs w:val="21"/>
              </w:rPr>
            </w:pP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b/>
                <w:color w:val="000000"/>
                <w:szCs w:val="21"/>
              </w:rPr>
            </w:pPr>
            <w:r w:rsidRPr="00EC06FE">
              <w:rPr>
                <w:rFonts w:ascii="仿宋_GB2312" w:eastAsia="仿宋_GB2312" w:hint="eastAsia"/>
                <w:b/>
                <w:color w:val="000000"/>
                <w:szCs w:val="21"/>
              </w:rPr>
              <w:t>2.披露时间</w:t>
            </w:r>
          </w:p>
          <w:p w:rsidR="00B31C8A" w:rsidRPr="00EC06FE" w:rsidRDefault="00B31C8A" w:rsidP="00D00A2A">
            <w:pPr>
              <w:rPr>
                <w:rFonts w:ascii="仿宋_GB2312" w:eastAsia="仿宋_GB2312"/>
                <w:b/>
                <w:color w:val="000000"/>
                <w:szCs w:val="21"/>
              </w:rPr>
            </w:pPr>
            <w:r w:rsidRPr="00EC06FE">
              <w:rPr>
                <w:rFonts w:ascii="仿宋_GB2312" w:eastAsia="仿宋_GB2312" w:hint="eastAsia"/>
                <w:color w:val="000000"/>
                <w:szCs w:val="21"/>
              </w:rPr>
              <w:t>新任受托管理人应当在签订受托协议2个工作日内披露受托管理人变更公告。</w:t>
            </w:r>
          </w:p>
        </w:tc>
      </w:tr>
      <w:tr w:rsidR="00B31C8A" w:rsidRPr="00EC06FE" w:rsidTr="00D00A2A">
        <w:trPr>
          <w:trHeight w:val="20"/>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widowControl/>
              <w:jc w:val="left"/>
              <w:rPr>
                <w:rFonts w:ascii="仿宋_GB2312" w:eastAsia="仿宋_GB2312"/>
                <w:b/>
                <w:color w:val="000000"/>
                <w:szCs w:val="21"/>
              </w:rPr>
            </w:pP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b/>
                <w:color w:val="000000"/>
                <w:szCs w:val="21"/>
              </w:rPr>
            </w:pPr>
            <w:r w:rsidRPr="00EC06FE">
              <w:rPr>
                <w:rFonts w:ascii="仿宋_GB2312" w:eastAsia="仿宋_GB2312" w:hint="eastAsia"/>
                <w:b/>
                <w:color w:val="000000"/>
                <w:szCs w:val="21"/>
              </w:rPr>
              <w:t>3.公告内容</w:t>
            </w:r>
          </w:p>
          <w:p w:rsidR="00B31C8A" w:rsidRPr="00EC06FE" w:rsidRDefault="00B31C8A" w:rsidP="00D00A2A">
            <w:pPr>
              <w:rPr>
                <w:rFonts w:ascii="仿宋_GB2312" w:eastAsia="仿宋_GB2312"/>
                <w:color w:val="000000"/>
                <w:szCs w:val="21"/>
              </w:rPr>
            </w:pPr>
            <w:r w:rsidRPr="00EC06FE">
              <w:rPr>
                <w:rFonts w:ascii="仿宋_GB2312" w:eastAsia="仿宋_GB2312" w:hint="eastAsia"/>
                <w:color w:val="000000"/>
                <w:szCs w:val="21"/>
              </w:rPr>
              <w:t>（1）受托管理人变更原因；</w:t>
            </w:r>
          </w:p>
          <w:p w:rsidR="00B31C8A" w:rsidRPr="00EC06FE" w:rsidRDefault="00B31C8A" w:rsidP="00D00A2A">
            <w:pPr>
              <w:rPr>
                <w:rFonts w:ascii="仿宋_GB2312" w:eastAsia="仿宋_GB2312"/>
                <w:color w:val="000000"/>
                <w:szCs w:val="21"/>
              </w:rPr>
            </w:pPr>
            <w:r w:rsidRPr="00EC06FE">
              <w:rPr>
                <w:rFonts w:ascii="仿宋_GB2312" w:eastAsia="仿宋_GB2312" w:hint="eastAsia"/>
                <w:color w:val="000000"/>
                <w:szCs w:val="21"/>
              </w:rPr>
              <w:t>（2）已经履行的变更程序；</w:t>
            </w:r>
          </w:p>
          <w:p w:rsidR="00B31C8A" w:rsidRPr="00EC06FE" w:rsidRDefault="00B31C8A" w:rsidP="00D00A2A">
            <w:pPr>
              <w:rPr>
                <w:rFonts w:ascii="仿宋_GB2312" w:eastAsia="仿宋_GB2312"/>
                <w:color w:val="000000"/>
                <w:szCs w:val="21"/>
              </w:rPr>
            </w:pPr>
            <w:r w:rsidRPr="00EC06FE">
              <w:rPr>
                <w:rFonts w:ascii="仿宋_GB2312" w:eastAsia="仿宋_GB2312" w:hint="eastAsia"/>
                <w:color w:val="000000"/>
                <w:szCs w:val="21"/>
              </w:rPr>
              <w:t>（3）新任受托管理人的基本情况；</w:t>
            </w:r>
          </w:p>
          <w:p w:rsidR="00B31C8A" w:rsidRPr="00EC06FE" w:rsidRDefault="00B31C8A" w:rsidP="00D00A2A">
            <w:pPr>
              <w:rPr>
                <w:rFonts w:ascii="仿宋_GB2312" w:eastAsia="仿宋_GB2312"/>
                <w:color w:val="000000"/>
                <w:szCs w:val="21"/>
              </w:rPr>
            </w:pPr>
            <w:r w:rsidRPr="00EC06FE">
              <w:rPr>
                <w:rFonts w:ascii="仿宋_GB2312" w:eastAsia="仿宋_GB2312" w:hint="eastAsia"/>
                <w:color w:val="000000"/>
                <w:szCs w:val="21"/>
              </w:rPr>
              <w:t>（4</w:t>
            </w:r>
            <w:r>
              <w:rPr>
                <w:rFonts w:ascii="仿宋_GB2312" w:eastAsia="仿宋_GB2312" w:hint="eastAsia"/>
                <w:color w:val="000000"/>
                <w:szCs w:val="21"/>
              </w:rPr>
              <w:t>）新签订受托协议的主要内容；</w:t>
            </w:r>
          </w:p>
          <w:p w:rsidR="00B31C8A" w:rsidRPr="00EC06FE" w:rsidRDefault="00B31C8A" w:rsidP="00D00A2A">
            <w:pPr>
              <w:rPr>
                <w:rFonts w:ascii="仿宋_GB2312" w:eastAsia="仿宋_GB2312"/>
                <w:color w:val="000000"/>
                <w:szCs w:val="21"/>
              </w:rPr>
            </w:pPr>
            <w:r w:rsidRPr="00EC06FE">
              <w:rPr>
                <w:rFonts w:ascii="仿宋_GB2312" w:eastAsia="仿宋_GB2312" w:hint="eastAsia"/>
                <w:color w:val="000000"/>
                <w:szCs w:val="21"/>
              </w:rPr>
              <w:t>（5）变更前后工作交接情况或相关工作安排；</w:t>
            </w:r>
          </w:p>
          <w:p w:rsidR="00B31C8A" w:rsidRPr="00EC06FE" w:rsidRDefault="00B31C8A" w:rsidP="00D00A2A">
            <w:pPr>
              <w:rPr>
                <w:rFonts w:ascii="仿宋_GB2312" w:eastAsia="仿宋_GB2312"/>
                <w:color w:val="000000"/>
                <w:szCs w:val="21"/>
              </w:rPr>
            </w:pPr>
            <w:r w:rsidRPr="00EC06FE">
              <w:rPr>
                <w:rFonts w:ascii="仿宋_GB2312" w:eastAsia="仿宋_GB2312" w:hint="eastAsia"/>
                <w:color w:val="000000"/>
                <w:szCs w:val="21"/>
              </w:rPr>
              <w:t>（6）新任受托管理人履行职责起始日期；</w:t>
            </w:r>
          </w:p>
          <w:p w:rsidR="00B31C8A" w:rsidRPr="00EC06FE" w:rsidRDefault="00B31C8A" w:rsidP="00D00A2A">
            <w:pPr>
              <w:rPr>
                <w:rFonts w:ascii="仿宋_GB2312" w:eastAsia="仿宋_GB2312"/>
                <w:color w:val="000000"/>
                <w:szCs w:val="21"/>
              </w:rPr>
            </w:pPr>
            <w:r w:rsidRPr="00EC06FE">
              <w:rPr>
                <w:rFonts w:ascii="仿宋_GB2312" w:eastAsia="仿宋_GB2312" w:hint="eastAsia"/>
                <w:color w:val="000000"/>
                <w:szCs w:val="21"/>
              </w:rPr>
              <w:t>（7）新任受托管理人联系人和联系方式；</w:t>
            </w:r>
          </w:p>
          <w:p w:rsidR="00B31C8A" w:rsidRPr="00EC06FE" w:rsidRDefault="00B31C8A" w:rsidP="00D00A2A">
            <w:pPr>
              <w:rPr>
                <w:rFonts w:ascii="仿宋_GB2312" w:eastAsia="仿宋_GB2312"/>
                <w:color w:val="000000"/>
                <w:szCs w:val="21"/>
              </w:rPr>
            </w:pPr>
            <w:r w:rsidRPr="00EC06FE">
              <w:rPr>
                <w:rFonts w:ascii="仿宋_GB2312" w:eastAsia="仿宋_GB2312" w:hint="eastAsia"/>
                <w:color w:val="000000"/>
                <w:szCs w:val="21"/>
              </w:rPr>
              <w:t>（8）受托管理人变更可能对债务融资工具持有人利益产生的影响分析。</w:t>
            </w:r>
          </w:p>
        </w:tc>
      </w:tr>
      <w:tr w:rsidR="00B31C8A" w:rsidRPr="00EC06FE" w:rsidTr="00D00A2A">
        <w:trPr>
          <w:trHeight w:val="20"/>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widowControl/>
              <w:jc w:val="left"/>
              <w:rPr>
                <w:rFonts w:ascii="仿宋_GB2312" w:eastAsia="仿宋_GB2312"/>
                <w:b/>
                <w:color w:val="000000"/>
                <w:szCs w:val="21"/>
              </w:rPr>
            </w:pP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b/>
                <w:color w:val="000000"/>
                <w:szCs w:val="21"/>
              </w:rPr>
            </w:pPr>
            <w:r w:rsidRPr="00EC06FE">
              <w:rPr>
                <w:rFonts w:ascii="仿宋_GB2312" w:eastAsia="仿宋_GB2312" w:hint="eastAsia"/>
                <w:b/>
                <w:color w:val="000000"/>
                <w:szCs w:val="21"/>
              </w:rPr>
              <w:t>4.其他事项</w:t>
            </w:r>
          </w:p>
          <w:p w:rsidR="00B31C8A" w:rsidRPr="00EC06FE" w:rsidRDefault="00B31C8A" w:rsidP="00D00A2A">
            <w:pPr>
              <w:rPr>
                <w:rFonts w:ascii="仿宋_GB2312" w:eastAsia="仿宋_GB2312"/>
                <w:b/>
                <w:color w:val="000000"/>
                <w:szCs w:val="21"/>
              </w:rPr>
            </w:pPr>
            <w:r w:rsidRPr="00EC06FE">
              <w:rPr>
                <w:rFonts w:ascii="仿宋_GB2312" w:eastAsia="仿宋_GB2312" w:hint="eastAsia"/>
                <w:color w:val="000000"/>
                <w:szCs w:val="21"/>
              </w:rPr>
              <w:t>变更受托管理人的，发行人应当按照PZ-</w:t>
            </w:r>
            <w:r>
              <w:rPr>
                <w:rFonts w:ascii="仿宋_GB2312" w:eastAsia="仿宋_GB2312" w:hint="eastAsia"/>
                <w:color w:val="000000"/>
                <w:szCs w:val="21"/>
              </w:rPr>
              <w:t>5</w:t>
            </w:r>
            <w:r w:rsidRPr="00EC06FE">
              <w:rPr>
                <w:rFonts w:ascii="仿宋_GB2312" w:eastAsia="仿宋_GB2312" w:hint="eastAsia"/>
                <w:color w:val="000000"/>
                <w:szCs w:val="21"/>
              </w:rPr>
              <w:t>表的要求披露相关信息。</w:t>
            </w:r>
          </w:p>
        </w:tc>
      </w:tr>
      <w:tr w:rsidR="00B31C8A" w:rsidRPr="00EC06FE" w:rsidTr="00D00A2A">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jc w:val="center"/>
              <w:rPr>
                <w:rFonts w:ascii="仿宋_GB2312" w:eastAsia="仿宋_GB2312"/>
                <w:b/>
                <w:color w:val="000000"/>
                <w:szCs w:val="21"/>
              </w:rPr>
            </w:pPr>
            <w:r w:rsidRPr="00EC06FE">
              <w:rPr>
                <w:rFonts w:ascii="仿宋_GB2312" w:eastAsia="仿宋_GB2312" w:hint="eastAsia"/>
                <w:b/>
                <w:color w:val="000000"/>
                <w:szCs w:val="21"/>
              </w:rPr>
              <w:t>PT-6</w:t>
            </w: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b/>
                <w:color w:val="000000"/>
                <w:szCs w:val="21"/>
              </w:rPr>
            </w:pPr>
            <w:r w:rsidRPr="00EC06FE">
              <w:rPr>
                <w:rFonts w:ascii="仿宋_GB2312" w:eastAsia="仿宋_GB2312" w:hint="eastAsia"/>
                <w:b/>
                <w:color w:val="000000"/>
                <w:szCs w:val="21"/>
              </w:rPr>
              <w:t>受托协议变更、修订、补充</w:t>
            </w:r>
          </w:p>
        </w:tc>
      </w:tr>
      <w:tr w:rsidR="00B31C8A" w:rsidRPr="00EC06FE" w:rsidTr="00D00A2A">
        <w:trPr>
          <w:trHeight w:val="20"/>
        </w:trPr>
        <w:tc>
          <w:tcPr>
            <w:tcW w:w="1101" w:type="dxa"/>
            <w:vMerge w:val="restart"/>
            <w:tcBorders>
              <w:top w:val="single" w:sz="4" w:space="0" w:color="auto"/>
              <w:left w:val="single" w:sz="4" w:space="0" w:color="auto"/>
              <w:right w:val="single" w:sz="4" w:space="0" w:color="auto"/>
            </w:tcBorders>
            <w:vAlign w:val="center"/>
            <w:hideMark/>
          </w:tcPr>
          <w:p w:rsidR="00B31C8A" w:rsidRPr="00EC06FE" w:rsidRDefault="00B31C8A" w:rsidP="00D00A2A">
            <w:pPr>
              <w:jc w:val="center"/>
              <w:rPr>
                <w:rFonts w:ascii="仿宋_GB2312" w:eastAsia="仿宋_GB2312"/>
                <w:b/>
                <w:color w:val="000000"/>
                <w:szCs w:val="21"/>
              </w:rPr>
            </w:pPr>
            <w:r w:rsidRPr="00EC06FE">
              <w:rPr>
                <w:rFonts w:ascii="仿宋_GB2312" w:eastAsia="仿宋_GB2312" w:hint="eastAsia"/>
                <w:b/>
                <w:color w:val="000000"/>
                <w:szCs w:val="21"/>
              </w:rPr>
              <w:t>PT-6</w:t>
            </w: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b/>
                <w:bCs/>
                <w:color w:val="000000"/>
                <w:szCs w:val="21"/>
              </w:rPr>
            </w:pPr>
            <w:r w:rsidRPr="00EC06FE">
              <w:rPr>
                <w:rFonts w:ascii="仿宋_GB2312" w:eastAsia="仿宋_GB2312" w:hint="eastAsia"/>
                <w:b/>
                <w:bCs/>
                <w:color w:val="000000"/>
                <w:szCs w:val="21"/>
              </w:rPr>
              <w:t>1．适用范围</w:t>
            </w:r>
          </w:p>
          <w:p w:rsidR="00B31C8A" w:rsidRPr="00EC06FE" w:rsidRDefault="00B31C8A" w:rsidP="00D00A2A">
            <w:pPr>
              <w:rPr>
                <w:rFonts w:ascii="仿宋_GB2312" w:eastAsia="仿宋_GB2312"/>
                <w:b/>
                <w:color w:val="000000"/>
                <w:szCs w:val="21"/>
              </w:rPr>
            </w:pPr>
            <w:r w:rsidRPr="00EC06FE">
              <w:rPr>
                <w:rFonts w:ascii="仿宋_GB2312" w:eastAsia="仿宋_GB2312" w:hint="eastAsia"/>
                <w:color w:val="000000"/>
                <w:szCs w:val="21"/>
              </w:rPr>
              <w:t>在债务融资工具存续期间，发行人、持有人、受托管理人对受托协议内容进行了变更、修订或补充的，受托管理人应当按照本节要求披露相关信息。收费金额等涉及商业秘密的敏感信息可不披露。</w:t>
            </w:r>
          </w:p>
        </w:tc>
      </w:tr>
      <w:tr w:rsidR="00B31C8A" w:rsidRPr="00EC06FE" w:rsidTr="00D00A2A">
        <w:trPr>
          <w:trHeight w:val="20"/>
        </w:trPr>
        <w:tc>
          <w:tcPr>
            <w:tcW w:w="1101" w:type="dxa"/>
            <w:vMerge/>
            <w:tcBorders>
              <w:left w:val="single" w:sz="4" w:space="0" w:color="auto"/>
              <w:right w:val="single" w:sz="4" w:space="0" w:color="auto"/>
            </w:tcBorders>
            <w:vAlign w:val="center"/>
            <w:hideMark/>
          </w:tcPr>
          <w:p w:rsidR="00B31C8A" w:rsidRPr="00EC06FE" w:rsidRDefault="00B31C8A" w:rsidP="00D00A2A">
            <w:pPr>
              <w:widowControl/>
              <w:jc w:val="left"/>
              <w:rPr>
                <w:rFonts w:ascii="仿宋_GB2312" w:eastAsia="仿宋_GB2312"/>
                <w:b/>
                <w:color w:val="000000"/>
                <w:szCs w:val="21"/>
              </w:rPr>
            </w:pP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b/>
                <w:color w:val="000000"/>
                <w:szCs w:val="21"/>
              </w:rPr>
            </w:pPr>
            <w:r w:rsidRPr="00EC06FE">
              <w:rPr>
                <w:rFonts w:ascii="仿宋_GB2312" w:eastAsia="仿宋_GB2312" w:hint="eastAsia"/>
                <w:b/>
                <w:color w:val="000000"/>
                <w:szCs w:val="21"/>
              </w:rPr>
              <w:t>2.披露时间</w:t>
            </w:r>
          </w:p>
          <w:p w:rsidR="00B31C8A" w:rsidRPr="00EC06FE" w:rsidRDefault="00B31C8A" w:rsidP="00D00A2A">
            <w:pPr>
              <w:rPr>
                <w:rFonts w:ascii="仿宋_GB2312" w:eastAsia="仿宋_GB2312"/>
                <w:b/>
                <w:color w:val="000000"/>
                <w:szCs w:val="21"/>
              </w:rPr>
            </w:pPr>
            <w:r w:rsidRPr="00EC06FE">
              <w:rPr>
                <w:rFonts w:ascii="仿宋_GB2312" w:eastAsia="仿宋_GB2312" w:hint="eastAsia"/>
                <w:color w:val="000000"/>
                <w:szCs w:val="21"/>
              </w:rPr>
              <w:t>受托协议变更、修订、补充生效后的2个工作日内披露受托管理人变更公告。</w:t>
            </w:r>
          </w:p>
        </w:tc>
      </w:tr>
      <w:tr w:rsidR="00B31C8A" w:rsidRPr="00EC06FE" w:rsidTr="00D00A2A">
        <w:trPr>
          <w:trHeight w:val="20"/>
        </w:trPr>
        <w:tc>
          <w:tcPr>
            <w:tcW w:w="1101" w:type="dxa"/>
            <w:vMerge/>
            <w:tcBorders>
              <w:left w:val="single" w:sz="4" w:space="0" w:color="auto"/>
              <w:right w:val="single" w:sz="4" w:space="0" w:color="auto"/>
            </w:tcBorders>
            <w:vAlign w:val="center"/>
            <w:hideMark/>
          </w:tcPr>
          <w:p w:rsidR="00B31C8A" w:rsidRPr="00EC06FE" w:rsidRDefault="00B31C8A" w:rsidP="00D00A2A">
            <w:pPr>
              <w:widowControl/>
              <w:jc w:val="left"/>
              <w:rPr>
                <w:rFonts w:ascii="仿宋_GB2312" w:eastAsia="仿宋_GB2312"/>
                <w:b/>
                <w:color w:val="000000"/>
                <w:szCs w:val="21"/>
              </w:rPr>
            </w:pP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b/>
                <w:color w:val="000000"/>
                <w:szCs w:val="21"/>
              </w:rPr>
            </w:pPr>
            <w:r w:rsidRPr="00EC06FE">
              <w:rPr>
                <w:rFonts w:ascii="仿宋_GB2312" w:eastAsia="仿宋_GB2312" w:hint="eastAsia"/>
                <w:b/>
                <w:color w:val="000000"/>
                <w:szCs w:val="21"/>
              </w:rPr>
              <w:t>3.公告内容</w:t>
            </w:r>
          </w:p>
          <w:p w:rsidR="00B31C8A" w:rsidRPr="00EC06FE" w:rsidRDefault="00B31C8A" w:rsidP="00D00A2A">
            <w:pPr>
              <w:rPr>
                <w:rFonts w:ascii="仿宋_GB2312" w:eastAsia="仿宋_GB2312"/>
                <w:color w:val="000000"/>
                <w:szCs w:val="21"/>
              </w:rPr>
            </w:pPr>
            <w:r w:rsidRPr="00EC06FE">
              <w:rPr>
                <w:rFonts w:ascii="仿宋_GB2312" w:eastAsia="仿宋_GB2312" w:hint="eastAsia"/>
                <w:color w:val="000000"/>
                <w:szCs w:val="21"/>
              </w:rPr>
              <w:t>（1）受托协议变更、修订、补充的原因及背景；</w:t>
            </w:r>
          </w:p>
          <w:p w:rsidR="00B31C8A" w:rsidRPr="00EC06FE" w:rsidRDefault="00B31C8A" w:rsidP="00D00A2A">
            <w:pPr>
              <w:rPr>
                <w:rFonts w:ascii="仿宋_GB2312" w:eastAsia="仿宋_GB2312"/>
                <w:color w:val="000000"/>
                <w:szCs w:val="21"/>
              </w:rPr>
            </w:pPr>
            <w:r w:rsidRPr="00EC06FE">
              <w:rPr>
                <w:rFonts w:ascii="仿宋_GB2312" w:eastAsia="仿宋_GB2312" w:hint="eastAsia"/>
                <w:color w:val="000000"/>
                <w:szCs w:val="21"/>
              </w:rPr>
              <w:t>（2）受托协议变更、修订、补充的内容；</w:t>
            </w:r>
          </w:p>
          <w:p w:rsidR="00B31C8A" w:rsidRPr="00EC06FE" w:rsidRDefault="00B31C8A" w:rsidP="00D00A2A">
            <w:pPr>
              <w:rPr>
                <w:rFonts w:ascii="仿宋_GB2312" w:eastAsia="仿宋_GB2312"/>
                <w:color w:val="000000"/>
                <w:szCs w:val="21"/>
              </w:rPr>
            </w:pPr>
            <w:r w:rsidRPr="00EC06FE">
              <w:rPr>
                <w:rFonts w:ascii="仿宋_GB2312" w:eastAsia="仿宋_GB2312" w:hint="eastAsia"/>
                <w:color w:val="000000"/>
                <w:szCs w:val="21"/>
              </w:rPr>
              <w:t>（3）受托协议变更、修订、补充的生效条件；</w:t>
            </w:r>
          </w:p>
          <w:p w:rsidR="00B31C8A" w:rsidRPr="00EC06FE" w:rsidRDefault="00B31C8A" w:rsidP="00D00A2A">
            <w:pPr>
              <w:rPr>
                <w:rFonts w:ascii="仿宋_GB2312" w:eastAsia="仿宋_GB2312"/>
                <w:bCs/>
                <w:color w:val="000000"/>
                <w:szCs w:val="21"/>
              </w:rPr>
            </w:pPr>
            <w:r w:rsidRPr="00EC06FE">
              <w:rPr>
                <w:rFonts w:ascii="仿宋_GB2312" w:eastAsia="仿宋_GB2312" w:hint="eastAsia"/>
                <w:color w:val="000000"/>
                <w:szCs w:val="21"/>
              </w:rPr>
              <w:t>（4）协议相关方就受托协议变更、修订、补充的内部</w:t>
            </w:r>
            <w:r w:rsidRPr="00EC06FE">
              <w:rPr>
                <w:rFonts w:ascii="仿宋_GB2312" w:eastAsia="仿宋_GB2312" w:hint="eastAsia"/>
                <w:bCs/>
                <w:color w:val="000000"/>
                <w:szCs w:val="21"/>
              </w:rPr>
              <w:t>有权决策机构决策情况；有权机关批复情况（如有）；</w:t>
            </w:r>
          </w:p>
          <w:p w:rsidR="00B31C8A" w:rsidRPr="00EC06FE" w:rsidRDefault="00B31C8A" w:rsidP="00D00A2A">
            <w:pPr>
              <w:rPr>
                <w:rFonts w:ascii="仿宋_GB2312" w:eastAsia="仿宋_GB2312"/>
                <w:bCs/>
                <w:color w:val="000000"/>
                <w:szCs w:val="21"/>
              </w:rPr>
            </w:pPr>
            <w:r w:rsidRPr="00EC06FE">
              <w:rPr>
                <w:rFonts w:ascii="仿宋_GB2312" w:eastAsia="仿宋_GB2312" w:hint="eastAsia"/>
                <w:bCs/>
                <w:color w:val="000000"/>
                <w:szCs w:val="21"/>
              </w:rPr>
              <w:t>（5）</w:t>
            </w:r>
            <w:r w:rsidRPr="00EC06FE">
              <w:rPr>
                <w:rFonts w:ascii="仿宋_GB2312" w:eastAsia="仿宋_GB2312" w:hint="eastAsia"/>
                <w:color w:val="000000"/>
                <w:szCs w:val="21"/>
              </w:rPr>
              <w:t>受托协议变更、修订、补充履行的相应程序；</w:t>
            </w:r>
          </w:p>
          <w:p w:rsidR="00B31C8A" w:rsidRPr="00EC06FE" w:rsidRDefault="00B31C8A" w:rsidP="00D00A2A">
            <w:pPr>
              <w:rPr>
                <w:rFonts w:ascii="仿宋_GB2312" w:eastAsia="仿宋_GB2312"/>
                <w:b/>
                <w:color w:val="000000"/>
                <w:szCs w:val="21"/>
              </w:rPr>
            </w:pPr>
            <w:r w:rsidRPr="00EC06FE">
              <w:rPr>
                <w:rFonts w:ascii="仿宋_GB2312" w:eastAsia="仿宋_GB2312" w:hint="eastAsia"/>
                <w:bCs/>
                <w:color w:val="000000"/>
                <w:szCs w:val="21"/>
              </w:rPr>
              <w:t>（6）受托协议变更、修订、补充对</w:t>
            </w:r>
            <w:r w:rsidRPr="00EC06FE">
              <w:rPr>
                <w:rFonts w:ascii="仿宋_GB2312" w:eastAsia="仿宋_GB2312" w:hint="eastAsia"/>
                <w:color w:val="000000"/>
                <w:szCs w:val="21"/>
              </w:rPr>
              <w:t>债务融资工具持有人利益产生的影响分析。</w:t>
            </w:r>
          </w:p>
        </w:tc>
      </w:tr>
      <w:tr w:rsidR="00B31C8A" w:rsidRPr="00EC06FE" w:rsidTr="00D00A2A">
        <w:trPr>
          <w:trHeight w:val="20"/>
        </w:trPr>
        <w:tc>
          <w:tcPr>
            <w:tcW w:w="1101" w:type="dxa"/>
            <w:vMerge/>
            <w:tcBorders>
              <w:left w:val="single" w:sz="4" w:space="0" w:color="auto"/>
              <w:bottom w:val="single" w:sz="4" w:space="0" w:color="auto"/>
              <w:right w:val="single" w:sz="4" w:space="0" w:color="auto"/>
            </w:tcBorders>
            <w:vAlign w:val="center"/>
            <w:hideMark/>
          </w:tcPr>
          <w:p w:rsidR="00B31C8A" w:rsidRPr="00EC06FE" w:rsidRDefault="00B31C8A" w:rsidP="00D00A2A">
            <w:pPr>
              <w:widowControl/>
              <w:jc w:val="left"/>
              <w:rPr>
                <w:rFonts w:ascii="仿宋_GB2312" w:eastAsia="仿宋_GB2312"/>
                <w:b/>
                <w:color w:val="000000"/>
                <w:szCs w:val="21"/>
              </w:rPr>
            </w:pP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b/>
                <w:color w:val="000000"/>
                <w:szCs w:val="21"/>
              </w:rPr>
            </w:pPr>
            <w:r w:rsidRPr="00EC06FE">
              <w:rPr>
                <w:rFonts w:ascii="仿宋_GB2312" w:eastAsia="仿宋_GB2312" w:hint="eastAsia"/>
                <w:b/>
                <w:color w:val="000000"/>
                <w:szCs w:val="21"/>
              </w:rPr>
              <w:t>4.其他事项</w:t>
            </w:r>
          </w:p>
          <w:p w:rsidR="00B31C8A" w:rsidRPr="00EC06FE" w:rsidRDefault="00B31C8A" w:rsidP="00D00A2A">
            <w:pPr>
              <w:rPr>
                <w:rFonts w:ascii="仿宋_GB2312" w:eastAsia="仿宋_GB2312"/>
                <w:color w:val="000000"/>
                <w:szCs w:val="21"/>
              </w:rPr>
            </w:pPr>
            <w:r w:rsidRPr="00EC06FE">
              <w:rPr>
                <w:rFonts w:ascii="仿宋_GB2312" w:eastAsia="仿宋_GB2312" w:hint="eastAsia"/>
                <w:color w:val="000000"/>
                <w:szCs w:val="21"/>
              </w:rPr>
              <w:t>发行人拟变更涉及持有人权利义务的受托管理协议条款，应按照</w:t>
            </w:r>
            <w:r>
              <w:rPr>
                <w:rFonts w:ascii="仿宋_GB2312" w:eastAsia="仿宋_GB2312" w:hint="eastAsia"/>
                <w:color w:val="000000"/>
                <w:szCs w:val="21"/>
              </w:rPr>
              <w:t>《持有人会议规程》</w:t>
            </w:r>
            <w:r w:rsidRPr="00EC06FE">
              <w:rPr>
                <w:rFonts w:ascii="仿宋_GB2312" w:eastAsia="仿宋_GB2312" w:hint="eastAsia"/>
                <w:color w:val="000000"/>
                <w:szCs w:val="21"/>
              </w:rPr>
              <w:t>要求及时召开持有人会议。</w:t>
            </w:r>
          </w:p>
        </w:tc>
      </w:tr>
      <w:tr w:rsidR="00B31C8A" w:rsidRPr="00EC06FE" w:rsidTr="00D00A2A">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jc w:val="center"/>
              <w:rPr>
                <w:rFonts w:ascii="仿宋_GB2312" w:eastAsia="仿宋_GB2312"/>
                <w:b/>
                <w:color w:val="000000"/>
                <w:szCs w:val="21"/>
              </w:rPr>
            </w:pPr>
            <w:r w:rsidRPr="00EC06FE">
              <w:rPr>
                <w:rFonts w:ascii="仿宋_GB2312" w:eastAsia="仿宋_GB2312" w:hint="eastAsia"/>
                <w:b/>
                <w:color w:val="000000"/>
                <w:szCs w:val="21"/>
              </w:rPr>
              <w:t>PT-7</w:t>
            </w: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b/>
                <w:color w:val="000000"/>
                <w:szCs w:val="21"/>
              </w:rPr>
            </w:pPr>
            <w:r w:rsidRPr="00EC06FE">
              <w:rPr>
                <w:rFonts w:ascii="仿宋_GB2312" w:eastAsia="仿宋_GB2312" w:hint="eastAsia"/>
                <w:b/>
                <w:color w:val="000000"/>
                <w:szCs w:val="21"/>
              </w:rPr>
              <w:t>受托管理职责履行情况公告</w:t>
            </w:r>
          </w:p>
        </w:tc>
      </w:tr>
      <w:tr w:rsidR="00B31C8A" w:rsidRPr="00EC06FE" w:rsidTr="00D00A2A">
        <w:trPr>
          <w:trHeight w:val="20"/>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jc w:val="center"/>
              <w:rPr>
                <w:rFonts w:ascii="仿宋_GB2312" w:eastAsia="仿宋_GB2312"/>
                <w:b/>
                <w:color w:val="000000"/>
                <w:szCs w:val="21"/>
              </w:rPr>
            </w:pPr>
            <w:r w:rsidRPr="00EC06FE">
              <w:rPr>
                <w:rFonts w:ascii="仿宋_GB2312" w:eastAsia="仿宋_GB2312" w:hint="eastAsia"/>
                <w:b/>
                <w:color w:val="000000"/>
                <w:szCs w:val="21"/>
              </w:rPr>
              <w:lastRenderedPageBreak/>
              <w:t>PT-7</w:t>
            </w: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b/>
                <w:bCs/>
                <w:color w:val="000000"/>
                <w:szCs w:val="21"/>
              </w:rPr>
            </w:pPr>
            <w:r w:rsidRPr="00EC06FE">
              <w:rPr>
                <w:rFonts w:ascii="仿宋_GB2312" w:eastAsia="仿宋_GB2312" w:hint="eastAsia"/>
                <w:b/>
                <w:bCs/>
                <w:color w:val="000000"/>
                <w:szCs w:val="21"/>
              </w:rPr>
              <w:t>1．适用范围</w:t>
            </w:r>
          </w:p>
          <w:p w:rsidR="00B31C8A" w:rsidRPr="00EC06FE" w:rsidRDefault="00B31C8A" w:rsidP="00D00A2A">
            <w:pPr>
              <w:rPr>
                <w:rFonts w:ascii="仿宋_GB2312" w:eastAsia="仿宋_GB2312"/>
                <w:b/>
                <w:color w:val="000000"/>
                <w:szCs w:val="21"/>
              </w:rPr>
            </w:pPr>
            <w:r w:rsidRPr="00EC06FE">
              <w:rPr>
                <w:rFonts w:ascii="仿宋_GB2312" w:eastAsia="仿宋_GB2312" w:hint="eastAsia"/>
                <w:color w:val="000000"/>
                <w:szCs w:val="21"/>
              </w:rPr>
              <w:t>在债务融资工具存续期间，受托管理人履行受托管理职责，代表持有人参与债务重组、申请财产保全、提起诉讼或仲裁、参与破产程序的应当按照本节要求披露相关信息。</w:t>
            </w:r>
          </w:p>
        </w:tc>
      </w:tr>
      <w:tr w:rsidR="00B31C8A" w:rsidRPr="00EC06FE" w:rsidTr="00D00A2A">
        <w:trPr>
          <w:trHeight w:val="20"/>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widowControl/>
              <w:jc w:val="left"/>
              <w:rPr>
                <w:rFonts w:ascii="仿宋_GB2312" w:eastAsia="仿宋_GB2312"/>
                <w:b/>
                <w:color w:val="000000"/>
                <w:szCs w:val="21"/>
              </w:rPr>
            </w:pP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b/>
                <w:color w:val="000000"/>
                <w:szCs w:val="21"/>
              </w:rPr>
            </w:pPr>
            <w:r w:rsidRPr="00EC06FE">
              <w:rPr>
                <w:rFonts w:ascii="仿宋_GB2312" w:eastAsia="仿宋_GB2312" w:hint="eastAsia"/>
                <w:b/>
                <w:color w:val="000000"/>
                <w:szCs w:val="21"/>
              </w:rPr>
              <w:t>2.披露时间</w:t>
            </w:r>
          </w:p>
          <w:p w:rsidR="00B31C8A" w:rsidRPr="00EC06FE" w:rsidRDefault="00B31C8A" w:rsidP="00D00A2A">
            <w:pPr>
              <w:rPr>
                <w:rFonts w:ascii="仿宋_GB2312" w:eastAsia="仿宋_GB2312" w:cs="仿宋_GB2312"/>
                <w:color w:val="000000"/>
                <w:szCs w:val="21"/>
              </w:rPr>
            </w:pPr>
            <w:r w:rsidRPr="00EC06FE">
              <w:rPr>
                <w:rFonts w:ascii="仿宋_GB2312" w:eastAsia="仿宋_GB2312" w:hint="eastAsia"/>
                <w:color w:val="000000"/>
                <w:szCs w:val="21"/>
              </w:rPr>
              <w:t>（1）</w:t>
            </w:r>
            <w:r w:rsidRPr="00EC06FE">
              <w:rPr>
                <w:rFonts w:ascii="仿宋_GB2312" w:eastAsia="仿宋_GB2312" w:cs="仿宋_GB2312" w:hint="eastAsia"/>
                <w:color w:val="000000"/>
                <w:szCs w:val="21"/>
              </w:rPr>
              <w:t>受托管理人在</w:t>
            </w:r>
            <w:r w:rsidRPr="00EC06FE">
              <w:rPr>
                <w:rFonts w:ascii="仿宋_GB2312" w:eastAsia="仿宋_GB2312" w:hint="eastAsia"/>
                <w:color w:val="000000"/>
                <w:szCs w:val="21"/>
              </w:rPr>
              <w:t>代表持有人参与债务重组、申请财产保全、提起诉讼或仲裁、参与破产程序过程中有重要进展的，应在进展发生后的2个工作日内按本节要求披露相关信息</w:t>
            </w:r>
            <w:r w:rsidRPr="00EC06FE">
              <w:rPr>
                <w:rFonts w:ascii="仿宋_GB2312" w:eastAsia="仿宋_GB2312" w:hAnsi="宋体" w:hint="eastAsia"/>
                <w:color w:val="000000"/>
                <w:szCs w:val="21"/>
              </w:rPr>
              <w:t>；</w:t>
            </w:r>
          </w:p>
          <w:p w:rsidR="00B31C8A" w:rsidRPr="00EC06FE" w:rsidRDefault="00B31C8A" w:rsidP="00D00A2A">
            <w:pPr>
              <w:rPr>
                <w:rFonts w:ascii="仿宋_GB2312" w:eastAsia="仿宋_GB2312"/>
                <w:b/>
                <w:color w:val="000000"/>
                <w:szCs w:val="21"/>
              </w:rPr>
            </w:pPr>
            <w:r w:rsidRPr="00EC06FE">
              <w:rPr>
                <w:rFonts w:ascii="仿宋_GB2312" w:eastAsia="仿宋_GB2312" w:cs="仿宋_GB2312" w:hint="eastAsia"/>
                <w:color w:val="000000"/>
                <w:szCs w:val="21"/>
              </w:rPr>
              <w:t>（2）</w:t>
            </w:r>
            <w:r w:rsidRPr="00EC06FE">
              <w:rPr>
                <w:rFonts w:ascii="仿宋_GB2312" w:eastAsia="仿宋_GB2312" w:hint="eastAsia"/>
                <w:color w:val="000000"/>
                <w:szCs w:val="21"/>
              </w:rPr>
              <w:t>受托管理人履行受托管理职责，且当月未发生上述（1）情形的，应当每月（至少1次）按本节要求披露相关信息。</w:t>
            </w:r>
          </w:p>
        </w:tc>
      </w:tr>
      <w:tr w:rsidR="00B31C8A" w:rsidRPr="00EC06FE" w:rsidTr="00D00A2A">
        <w:trPr>
          <w:trHeight w:val="20"/>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widowControl/>
              <w:jc w:val="left"/>
              <w:rPr>
                <w:rFonts w:ascii="仿宋_GB2312" w:eastAsia="仿宋_GB2312"/>
                <w:b/>
                <w:color w:val="000000"/>
                <w:szCs w:val="21"/>
              </w:rPr>
            </w:pP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b/>
                <w:color w:val="000000"/>
                <w:szCs w:val="21"/>
              </w:rPr>
            </w:pPr>
            <w:r w:rsidRPr="00EC06FE">
              <w:rPr>
                <w:rFonts w:ascii="仿宋_GB2312" w:eastAsia="仿宋_GB2312" w:hint="eastAsia"/>
                <w:b/>
                <w:color w:val="000000"/>
                <w:szCs w:val="21"/>
              </w:rPr>
              <w:t>3.公告内容</w:t>
            </w:r>
          </w:p>
          <w:p w:rsidR="00B31C8A" w:rsidRPr="00EC06FE" w:rsidRDefault="00B31C8A" w:rsidP="00D00A2A">
            <w:pPr>
              <w:rPr>
                <w:rFonts w:ascii="仿宋_GB2312" w:eastAsia="仿宋_GB2312"/>
                <w:color w:val="000000"/>
                <w:szCs w:val="21"/>
              </w:rPr>
            </w:pPr>
            <w:r w:rsidRPr="00EC06FE">
              <w:rPr>
                <w:rFonts w:ascii="仿宋_GB2312" w:eastAsia="仿宋_GB2312" w:hint="eastAsia"/>
                <w:color w:val="000000"/>
                <w:szCs w:val="21"/>
              </w:rPr>
              <w:t>（1）本期</w:t>
            </w:r>
            <w:r w:rsidRPr="00EC06FE">
              <w:rPr>
                <w:rFonts w:ascii="仿宋_GB2312" w:eastAsia="仿宋_GB2312" w:cs="仿宋_GB2312" w:hint="eastAsia"/>
                <w:bCs/>
                <w:color w:val="000000"/>
                <w:szCs w:val="21"/>
              </w:rPr>
              <w:t>债务融资工具基本信息：</w:t>
            </w:r>
            <w:r w:rsidRPr="009F7DD6">
              <w:rPr>
                <w:rFonts w:ascii="仿宋_GB2312" w:eastAsia="仿宋_GB2312" w:hint="eastAsia"/>
                <w:bCs/>
                <w:color w:val="000000"/>
                <w:szCs w:val="21"/>
              </w:rPr>
              <w:t>发行人名称、债项名称、债项简称、债项代码、发行金额、发行时间、发行期限、</w:t>
            </w:r>
            <w:r w:rsidRPr="009F7DD6">
              <w:rPr>
                <w:rFonts w:ascii="仿宋_GB2312" w:eastAsia="仿宋_GB2312" w:cs="仿宋_GB2312" w:hint="eastAsia"/>
                <w:color w:val="000000"/>
                <w:szCs w:val="21"/>
              </w:rPr>
              <w:t>债项余额、</w:t>
            </w:r>
            <w:r w:rsidRPr="009F7DD6">
              <w:rPr>
                <w:rFonts w:ascii="仿宋_GB2312" w:eastAsia="仿宋_GB2312" w:hint="eastAsia"/>
                <w:bCs/>
                <w:color w:val="000000"/>
                <w:szCs w:val="21"/>
              </w:rPr>
              <w:t>评级情况（如有）、利率、本金兑付日、信用增进安排（如有）</w:t>
            </w:r>
            <w:r>
              <w:rPr>
                <w:rFonts w:ascii="仿宋_GB2312" w:eastAsia="仿宋_GB2312" w:hint="eastAsia"/>
                <w:bCs/>
                <w:color w:val="000000"/>
                <w:szCs w:val="21"/>
              </w:rPr>
              <w:t>；</w:t>
            </w:r>
          </w:p>
          <w:p w:rsidR="00B31C8A" w:rsidRPr="00EC06FE" w:rsidRDefault="00B31C8A" w:rsidP="00D00A2A">
            <w:pPr>
              <w:rPr>
                <w:rFonts w:ascii="仿宋_GB2312" w:eastAsia="仿宋_GB2312"/>
                <w:color w:val="000000"/>
                <w:szCs w:val="21"/>
              </w:rPr>
            </w:pPr>
            <w:r w:rsidRPr="00EC06FE">
              <w:rPr>
                <w:rFonts w:ascii="仿宋_GB2312" w:eastAsia="仿宋_GB2312" w:hint="eastAsia"/>
                <w:color w:val="000000"/>
                <w:szCs w:val="21"/>
              </w:rPr>
              <w:t>（2）受托管理人的具体职责以及职责履行条件；</w:t>
            </w:r>
          </w:p>
          <w:p w:rsidR="00B31C8A" w:rsidRPr="00EC06FE" w:rsidRDefault="00B31C8A" w:rsidP="00D00A2A">
            <w:pPr>
              <w:rPr>
                <w:rFonts w:ascii="仿宋_GB2312" w:eastAsia="仿宋_GB2312"/>
                <w:bCs/>
                <w:color w:val="000000"/>
                <w:szCs w:val="21"/>
              </w:rPr>
            </w:pPr>
            <w:r w:rsidRPr="00EC06FE">
              <w:rPr>
                <w:rFonts w:ascii="仿宋_GB2312" w:eastAsia="仿宋_GB2312" w:hint="eastAsia"/>
                <w:color w:val="000000"/>
                <w:szCs w:val="21"/>
              </w:rPr>
              <w:t>（3）受托管理人</w:t>
            </w:r>
            <w:r w:rsidRPr="00EC06FE">
              <w:rPr>
                <w:rFonts w:ascii="仿宋_GB2312" w:eastAsia="仿宋_GB2312" w:hint="eastAsia"/>
                <w:bCs/>
                <w:color w:val="000000"/>
                <w:szCs w:val="21"/>
              </w:rPr>
              <w:t>取得持有人的授权情况：授权方式、授权结果；</w:t>
            </w:r>
          </w:p>
          <w:p w:rsidR="00B31C8A" w:rsidRPr="00EC06FE" w:rsidRDefault="00B31C8A" w:rsidP="00D00A2A">
            <w:pPr>
              <w:rPr>
                <w:rFonts w:ascii="仿宋_GB2312" w:eastAsia="仿宋_GB2312"/>
                <w:bCs/>
                <w:color w:val="000000"/>
                <w:szCs w:val="21"/>
              </w:rPr>
            </w:pPr>
            <w:r w:rsidRPr="00EC06FE">
              <w:rPr>
                <w:rFonts w:ascii="仿宋_GB2312" w:eastAsia="仿宋_GB2312" w:hint="eastAsia"/>
                <w:bCs/>
                <w:color w:val="000000"/>
                <w:szCs w:val="21"/>
              </w:rPr>
              <w:t>（4）相关事项进展情况：</w:t>
            </w:r>
          </w:p>
          <w:p w:rsidR="00B31C8A" w:rsidRPr="00EC06FE" w:rsidRDefault="00B31C8A" w:rsidP="00D00A2A">
            <w:pPr>
              <w:rPr>
                <w:rFonts w:ascii="仿宋_GB2312" w:eastAsia="仿宋_GB2312"/>
                <w:bCs/>
                <w:color w:val="000000"/>
                <w:szCs w:val="21"/>
              </w:rPr>
            </w:pPr>
            <w:r w:rsidRPr="00EC06FE">
              <w:rPr>
                <w:rFonts w:ascii="仿宋_GB2312" w:eastAsia="仿宋_GB2312" w:hint="eastAsia"/>
                <w:bCs/>
                <w:color w:val="000000"/>
                <w:szCs w:val="21"/>
              </w:rPr>
              <w:t>a.代表持有人参与债务重组的，应披露债务重组的主要内容、重组进展以及其他影响持有人权利义务的信息；</w:t>
            </w:r>
          </w:p>
          <w:p w:rsidR="00B31C8A" w:rsidRPr="00EC06FE" w:rsidRDefault="00B31C8A" w:rsidP="00D00A2A">
            <w:pPr>
              <w:rPr>
                <w:rFonts w:ascii="仿宋_GB2312" w:eastAsia="仿宋_GB2312"/>
                <w:bCs/>
                <w:color w:val="000000"/>
                <w:szCs w:val="21"/>
              </w:rPr>
            </w:pPr>
            <w:r w:rsidRPr="00EC06FE">
              <w:rPr>
                <w:rFonts w:ascii="仿宋_GB2312" w:eastAsia="仿宋_GB2312" w:hint="eastAsia"/>
                <w:bCs/>
                <w:color w:val="000000"/>
                <w:szCs w:val="21"/>
              </w:rPr>
              <w:t>b.代表持有人</w:t>
            </w:r>
            <w:r w:rsidRPr="00EC06FE">
              <w:rPr>
                <w:rFonts w:ascii="仿宋_GB2312" w:eastAsia="仿宋_GB2312" w:hint="eastAsia"/>
                <w:color w:val="000000"/>
                <w:szCs w:val="21"/>
              </w:rPr>
              <w:t>申请财产保全、提起诉讼或仲裁的，应当披露相关案件受理机构、当事人、案由、财产保全基本情况、诉讼请求、案件进展、裁判结果、执行情况</w:t>
            </w:r>
            <w:r w:rsidRPr="00EC06FE">
              <w:rPr>
                <w:rFonts w:ascii="仿宋_GB2312" w:eastAsia="仿宋_GB2312" w:hint="eastAsia"/>
                <w:bCs/>
                <w:color w:val="000000"/>
                <w:szCs w:val="21"/>
              </w:rPr>
              <w:t>以及其他影响持有人权利义务的信息；</w:t>
            </w:r>
          </w:p>
          <w:p w:rsidR="00B31C8A" w:rsidRPr="00EC06FE" w:rsidRDefault="00B31C8A" w:rsidP="00D00A2A">
            <w:pPr>
              <w:rPr>
                <w:rFonts w:ascii="仿宋_GB2312" w:eastAsia="仿宋_GB2312"/>
                <w:bCs/>
                <w:color w:val="000000"/>
                <w:szCs w:val="21"/>
              </w:rPr>
            </w:pPr>
            <w:r w:rsidRPr="00EC06FE">
              <w:rPr>
                <w:rFonts w:ascii="仿宋_GB2312" w:eastAsia="仿宋_GB2312" w:hint="eastAsia"/>
                <w:bCs/>
                <w:color w:val="000000"/>
                <w:szCs w:val="21"/>
              </w:rPr>
              <w:t>c.代表持有人参与破产程序的，应当披露</w:t>
            </w:r>
            <w:r w:rsidRPr="00EC06FE">
              <w:rPr>
                <w:rFonts w:ascii="仿宋_GB2312" w:eastAsia="仿宋_GB2312" w:hint="eastAsia"/>
                <w:color w:val="000000"/>
                <w:szCs w:val="21"/>
              </w:rPr>
              <w:t>破产案件受理法院、受理时间、法院指定破产管理人的基本情况、破产债权申报情况、债权人会议安排、破产程序（包括重整、和解、清算）实施情况、破产结果等；</w:t>
            </w:r>
          </w:p>
          <w:p w:rsidR="00B31C8A" w:rsidRPr="00EC06FE" w:rsidRDefault="00B31C8A" w:rsidP="00D00A2A">
            <w:pPr>
              <w:rPr>
                <w:rFonts w:ascii="仿宋_GB2312" w:eastAsia="仿宋_GB2312"/>
                <w:bCs/>
                <w:color w:val="000000"/>
                <w:szCs w:val="21"/>
              </w:rPr>
            </w:pPr>
            <w:r w:rsidRPr="00EC06FE">
              <w:rPr>
                <w:rFonts w:ascii="仿宋_GB2312" w:eastAsia="仿宋_GB2312" w:hint="eastAsia"/>
                <w:bCs/>
                <w:color w:val="000000"/>
                <w:szCs w:val="21"/>
              </w:rPr>
              <w:t>（5）受托管理人履行职责过程中开展的具体工作；</w:t>
            </w:r>
          </w:p>
          <w:p w:rsidR="00B31C8A" w:rsidRPr="00EC06FE" w:rsidRDefault="00B31C8A" w:rsidP="00D00A2A">
            <w:pPr>
              <w:rPr>
                <w:rFonts w:ascii="仿宋_GB2312" w:eastAsia="仿宋_GB2312"/>
                <w:bCs/>
                <w:color w:val="000000"/>
                <w:szCs w:val="21"/>
              </w:rPr>
            </w:pPr>
            <w:r w:rsidRPr="00EC06FE">
              <w:rPr>
                <w:rFonts w:ascii="仿宋_GB2312" w:eastAsia="仿宋_GB2312" w:hint="eastAsia"/>
                <w:bCs/>
                <w:color w:val="000000"/>
                <w:szCs w:val="21"/>
              </w:rPr>
              <w:t>（6）受托管理人后续工作安排；</w:t>
            </w:r>
          </w:p>
          <w:p w:rsidR="00B31C8A" w:rsidRPr="00EC06FE" w:rsidRDefault="00B31C8A" w:rsidP="00D00A2A">
            <w:pPr>
              <w:rPr>
                <w:rFonts w:ascii="仿宋_GB2312" w:eastAsia="仿宋_GB2312"/>
                <w:color w:val="000000"/>
                <w:szCs w:val="21"/>
              </w:rPr>
            </w:pPr>
            <w:r w:rsidRPr="00EC06FE">
              <w:rPr>
                <w:rFonts w:ascii="仿宋_GB2312" w:eastAsia="仿宋_GB2312" w:hint="eastAsia"/>
                <w:bCs/>
                <w:color w:val="000000"/>
                <w:szCs w:val="21"/>
              </w:rPr>
              <w:t>（7）</w:t>
            </w:r>
            <w:r w:rsidRPr="00EC06FE">
              <w:rPr>
                <w:rFonts w:ascii="仿宋_GB2312" w:eastAsia="仿宋_GB2312" w:hint="eastAsia"/>
                <w:color w:val="000000"/>
                <w:szCs w:val="21"/>
              </w:rPr>
              <w:t>对债务融资工具持有人利益产生的影响分析；</w:t>
            </w:r>
          </w:p>
          <w:p w:rsidR="00B31C8A" w:rsidRPr="00EC06FE" w:rsidRDefault="00B31C8A" w:rsidP="00D00A2A">
            <w:pPr>
              <w:rPr>
                <w:rFonts w:ascii="仿宋_GB2312" w:eastAsia="仿宋_GB2312"/>
                <w:bCs/>
                <w:color w:val="000000"/>
                <w:szCs w:val="21"/>
              </w:rPr>
            </w:pPr>
            <w:r w:rsidRPr="00EC06FE">
              <w:rPr>
                <w:rFonts w:ascii="仿宋_GB2312" w:eastAsia="仿宋_GB2312" w:hint="eastAsia"/>
                <w:bCs/>
                <w:color w:val="000000"/>
                <w:szCs w:val="21"/>
              </w:rPr>
              <w:t>（8）受托管理人联系人和联系方式。</w:t>
            </w:r>
          </w:p>
        </w:tc>
      </w:tr>
      <w:tr w:rsidR="00B31C8A" w:rsidRPr="00EC06FE" w:rsidTr="00D00A2A">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jc w:val="center"/>
              <w:rPr>
                <w:rFonts w:ascii="仿宋_GB2312" w:eastAsia="仿宋_GB2312"/>
                <w:b/>
                <w:bCs/>
                <w:color w:val="000000"/>
                <w:szCs w:val="21"/>
              </w:rPr>
            </w:pPr>
            <w:r w:rsidRPr="00EC06FE">
              <w:rPr>
                <w:rFonts w:ascii="仿宋_GB2312" w:eastAsia="仿宋_GB2312" w:hint="eastAsia"/>
                <w:b/>
                <w:bCs/>
                <w:color w:val="000000"/>
                <w:szCs w:val="21"/>
              </w:rPr>
              <w:t>PT-8</w:t>
            </w: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color w:val="000000"/>
                <w:szCs w:val="21"/>
              </w:rPr>
            </w:pPr>
            <w:r w:rsidRPr="00EC06FE">
              <w:rPr>
                <w:rFonts w:ascii="仿宋_GB2312" w:eastAsia="仿宋_GB2312" w:cs="仿宋_GB2312" w:hint="eastAsia"/>
                <w:b/>
                <w:bCs/>
                <w:color w:val="000000"/>
                <w:szCs w:val="21"/>
              </w:rPr>
              <w:t>信息披露承诺及落款</w:t>
            </w:r>
          </w:p>
        </w:tc>
      </w:tr>
      <w:tr w:rsidR="00B31C8A" w:rsidRPr="00EC06FE" w:rsidTr="00D00A2A">
        <w:trPr>
          <w:trHeight w:val="976"/>
        </w:trPr>
        <w:tc>
          <w:tcPr>
            <w:tcW w:w="1101"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jc w:val="center"/>
              <w:rPr>
                <w:rFonts w:ascii="仿宋_GB2312" w:eastAsia="仿宋_GB2312"/>
                <w:b/>
                <w:bCs/>
                <w:color w:val="000000"/>
                <w:szCs w:val="21"/>
              </w:rPr>
            </w:pPr>
            <w:r w:rsidRPr="00EC06FE">
              <w:rPr>
                <w:rFonts w:ascii="仿宋_GB2312" w:eastAsia="仿宋_GB2312" w:hint="eastAsia"/>
                <w:b/>
                <w:bCs/>
                <w:color w:val="000000"/>
                <w:szCs w:val="21"/>
              </w:rPr>
              <w:t>PT-8-1</w:t>
            </w: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color w:val="000000"/>
                <w:szCs w:val="21"/>
              </w:rPr>
            </w:pPr>
            <w:r w:rsidRPr="00EC06FE">
              <w:rPr>
                <w:rFonts w:ascii="仿宋_GB2312" w:eastAsia="仿宋_GB2312" w:cs="仿宋_GB2312" w:hint="eastAsia"/>
                <w:b/>
                <w:bCs/>
                <w:color w:val="000000"/>
                <w:szCs w:val="21"/>
              </w:rPr>
              <w:t>信息披露承诺</w:t>
            </w:r>
            <w:r w:rsidRPr="00EC06FE">
              <w:rPr>
                <w:rFonts w:ascii="仿宋_GB2312" w:eastAsia="仿宋_GB2312" w:hint="eastAsia"/>
                <w:color w:val="000000"/>
                <w:szCs w:val="21"/>
              </w:rPr>
              <w:t>——受托管理人以及相关信息披露义务人</w:t>
            </w:r>
            <w:r w:rsidRPr="00EC06FE">
              <w:rPr>
                <w:rFonts w:ascii="仿宋_GB2312" w:eastAsia="仿宋_GB2312" w:cs="仿宋_GB2312" w:hint="eastAsia"/>
                <w:color w:val="000000"/>
                <w:szCs w:val="21"/>
              </w:rPr>
              <w:t>承诺所披露信息的真实、准确、完整、及时，并将按照银行间债券市场相关自律规则的规定，履行相关后续信息披露义务。</w:t>
            </w:r>
          </w:p>
        </w:tc>
      </w:tr>
      <w:tr w:rsidR="00B31C8A" w:rsidRPr="00EC06FE" w:rsidTr="00D00A2A">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jc w:val="center"/>
              <w:rPr>
                <w:rFonts w:ascii="仿宋_GB2312" w:eastAsia="仿宋_GB2312"/>
                <w:b/>
                <w:bCs/>
                <w:color w:val="000000"/>
                <w:szCs w:val="21"/>
              </w:rPr>
            </w:pPr>
            <w:r w:rsidRPr="00EC06FE">
              <w:rPr>
                <w:rFonts w:ascii="仿宋_GB2312" w:eastAsia="仿宋_GB2312" w:hint="eastAsia"/>
                <w:b/>
                <w:bCs/>
                <w:color w:val="000000"/>
                <w:szCs w:val="21"/>
              </w:rPr>
              <w:t>PT-8-2</w:t>
            </w:r>
          </w:p>
        </w:tc>
        <w:tc>
          <w:tcPr>
            <w:tcW w:w="7374" w:type="dxa"/>
            <w:tcBorders>
              <w:top w:val="single" w:sz="4" w:space="0" w:color="auto"/>
              <w:left w:val="single" w:sz="4" w:space="0" w:color="auto"/>
              <w:bottom w:val="single" w:sz="4" w:space="0" w:color="auto"/>
              <w:right w:val="single" w:sz="4" w:space="0" w:color="auto"/>
            </w:tcBorders>
            <w:vAlign w:val="center"/>
            <w:hideMark/>
          </w:tcPr>
          <w:p w:rsidR="00B31C8A" w:rsidRPr="00EC06FE" w:rsidRDefault="00B31C8A" w:rsidP="00D00A2A">
            <w:pPr>
              <w:rPr>
                <w:rFonts w:ascii="仿宋_GB2312" w:eastAsia="仿宋_GB2312"/>
                <w:color w:val="000000"/>
                <w:szCs w:val="21"/>
              </w:rPr>
            </w:pPr>
            <w:r w:rsidRPr="00EC06FE">
              <w:rPr>
                <w:rFonts w:ascii="仿宋_GB2312" w:eastAsia="仿宋_GB2312" w:cs="仿宋_GB2312" w:hint="eastAsia"/>
                <w:b/>
                <w:bCs/>
                <w:color w:val="000000"/>
                <w:szCs w:val="21"/>
              </w:rPr>
              <w:t>公告落款</w:t>
            </w:r>
            <w:r w:rsidRPr="00EC06FE">
              <w:rPr>
                <w:rFonts w:ascii="仿宋_GB2312" w:eastAsia="仿宋_GB2312" w:hint="eastAsia"/>
                <w:color w:val="000000"/>
                <w:szCs w:val="21"/>
              </w:rPr>
              <w:t>——</w:t>
            </w:r>
            <w:r w:rsidRPr="00EC06FE">
              <w:rPr>
                <w:rFonts w:ascii="仿宋_GB2312" w:eastAsia="仿宋_GB2312" w:cs="仿宋_GB2312" w:hint="eastAsia"/>
                <w:color w:val="000000"/>
                <w:szCs w:val="21"/>
              </w:rPr>
              <w:t>受托管理人机构全称、公章及披露时间。</w:t>
            </w:r>
          </w:p>
        </w:tc>
      </w:tr>
    </w:tbl>
    <w:p w:rsidR="00B31C8A" w:rsidRPr="00656A74" w:rsidRDefault="00B31C8A" w:rsidP="00B31C8A">
      <w:pPr>
        <w:spacing w:line="360" w:lineRule="exact"/>
        <w:ind w:firstLineChars="200" w:firstLine="422"/>
        <w:rPr>
          <w:rFonts w:ascii="仿宋_GB2312" w:eastAsia="仿宋_GB2312" w:cs="宋体"/>
          <w:b/>
          <w:color w:val="000000"/>
        </w:rPr>
      </w:pPr>
      <w:r w:rsidRPr="00656A74">
        <w:rPr>
          <w:rFonts w:ascii="仿宋_GB2312" w:eastAsia="仿宋_GB2312" w:cs="宋体" w:hint="eastAsia"/>
          <w:b/>
          <w:color w:val="000000"/>
        </w:rPr>
        <w:t>PT表使用说明：</w:t>
      </w:r>
    </w:p>
    <w:p w:rsidR="00B31C8A" w:rsidRPr="00656A74" w:rsidRDefault="00B31C8A" w:rsidP="00B31C8A">
      <w:pPr>
        <w:ind w:firstLineChars="200" w:firstLine="420"/>
        <w:rPr>
          <w:color w:val="000000"/>
        </w:rPr>
      </w:pPr>
      <w:r>
        <w:rPr>
          <w:rFonts w:ascii="仿宋_GB2312" w:eastAsia="仿宋_GB2312" w:hint="eastAsia"/>
          <w:color w:val="000000"/>
        </w:rPr>
        <w:t>公告填写说明：</w:t>
      </w:r>
      <w:r w:rsidRPr="00656A74">
        <w:rPr>
          <w:rFonts w:ascii="仿宋_GB2312" w:eastAsia="仿宋_GB2312" w:hint="eastAsia"/>
          <w:color w:val="000000"/>
        </w:rPr>
        <w:t>PT-0为公告标题及抬头、PT-</w:t>
      </w:r>
      <w:r w:rsidRPr="00656A74">
        <w:rPr>
          <w:rFonts w:ascii="仿宋_GB2312" w:eastAsia="仿宋_GB2312"/>
          <w:color w:val="000000"/>
        </w:rPr>
        <w:t>8</w:t>
      </w:r>
      <w:r w:rsidRPr="00656A74">
        <w:rPr>
          <w:rFonts w:ascii="仿宋_GB2312" w:eastAsia="仿宋_GB2312" w:hint="eastAsia"/>
          <w:color w:val="000000"/>
        </w:rPr>
        <w:t>为信息披露承诺及落款，PT-1至PT-</w:t>
      </w:r>
      <w:r w:rsidRPr="00656A74">
        <w:rPr>
          <w:rFonts w:ascii="仿宋_GB2312" w:eastAsia="仿宋_GB2312"/>
          <w:color w:val="000000"/>
        </w:rPr>
        <w:t>7</w:t>
      </w:r>
      <w:r w:rsidRPr="00656A74">
        <w:rPr>
          <w:rFonts w:ascii="仿宋_GB2312" w:eastAsia="仿宋_GB2312" w:hint="eastAsia"/>
          <w:color w:val="000000"/>
        </w:rPr>
        <w:t>为受托管理人披露受托管理事务报告的基本格式要求。受托管理人应按照【PT0+(PT1-PT</w:t>
      </w:r>
      <w:r w:rsidRPr="00656A74">
        <w:rPr>
          <w:rFonts w:ascii="仿宋_GB2312" w:eastAsia="仿宋_GB2312"/>
          <w:color w:val="000000"/>
        </w:rPr>
        <w:t>7</w:t>
      </w:r>
      <w:r w:rsidRPr="00656A74">
        <w:rPr>
          <w:rFonts w:ascii="仿宋_GB2312" w:eastAsia="仿宋_GB2312" w:hint="eastAsia"/>
          <w:color w:val="000000"/>
        </w:rPr>
        <w:t>)+PT</w:t>
      </w:r>
      <w:r w:rsidRPr="00656A74">
        <w:rPr>
          <w:rFonts w:ascii="仿宋_GB2312" w:eastAsia="仿宋_GB2312"/>
          <w:color w:val="000000"/>
        </w:rPr>
        <w:t>8</w:t>
      </w:r>
      <w:r w:rsidRPr="00656A74">
        <w:rPr>
          <w:rFonts w:ascii="仿宋_GB2312" w:eastAsia="仿宋_GB2312" w:hint="eastAsia"/>
          <w:color w:val="000000"/>
        </w:rPr>
        <w:t>】表格的格式披露相关信息。</w:t>
      </w:r>
    </w:p>
    <w:p w:rsidR="00B31C8A" w:rsidRPr="00656A74" w:rsidRDefault="00B31C8A" w:rsidP="00B31C8A">
      <w:pPr>
        <w:widowControl/>
        <w:jc w:val="left"/>
        <w:rPr>
          <w:rFonts w:ascii="仿宋_GB2312" w:eastAsia="仿宋_GB2312"/>
          <w:color w:val="000000"/>
        </w:rPr>
      </w:pPr>
      <w:r w:rsidRPr="00656A74">
        <w:rPr>
          <w:rFonts w:ascii="仿宋_GB2312" w:eastAsia="仿宋_GB2312" w:hint="eastAsia"/>
          <w:color w:val="000000"/>
        </w:rPr>
        <w:br w:type="page"/>
      </w:r>
    </w:p>
    <w:p w:rsidR="00B31C8A" w:rsidRPr="00656A74" w:rsidRDefault="00B31C8A" w:rsidP="00B31C8A">
      <w:pPr>
        <w:ind w:firstLineChars="200" w:firstLine="602"/>
        <w:rPr>
          <w:rFonts w:ascii="仿宋_GB2312" w:eastAsia="仿宋_GB2312"/>
          <w:color w:val="000000"/>
        </w:rPr>
      </w:pPr>
      <w:r w:rsidRPr="00656A74">
        <w:rPr>
          <w:rFonts w:ascii="仿宋_GB2312" w:eastAsia="仿宋_GB2312" w:hint="eastAsia"/>
          <w:b/>
          <w:bCs/>
          <w:color w:val="000000"/>
          <w:sz w:val="30"/>
          <w:szCs w:val="30"/>
        </w:rPr>
        <w:lastRenderedPageBreak/>
        <w:t>（十一）PQ表（其他信息披露表）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371"/>
      </w:tblGrid>
      <w:tr w:rsidR="00B31C8A" w:rsidRPr="00656A74" w:rsidTr="00D00A2A">
        <w:trPr>
          <w:trHeight w:val="651"/>
          <w:tblHeader/>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序号</w:t>
            </w:r>
          </w:p>
        </w:tc>
        <w:tc>
          <w:tcPr>
            <w:tcW w:w="737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内容</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PQ-0</w:t>
            </w:r>
          </w:p>
        </w:tc>
        <w:tc>
          <w:tcPr>
            <w:tcW w:w="7371" w:type="dxa"/>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hint="eastAsia"/>
                <w:b/>
                <w:color w:val="000000"/>
                <w:szCs w:val="21"/>
              </w:rPr>
              <w:t>公告主体及标题</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PQ-0-1</w:t>
            </w:r>
          </w:p>
        </w:tc>
        <w:tc>
          <w:tcPr>
            <w:tcW w:w="7371" w:type="dxa"/>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hint="eastAsia"/>
                <w:color w:val="000000"/>
                <w:szCs w:val="21"/>
              </w:rPr>
              <w:t>主体名称及相关债项——披露主体名称，存续债项信息。</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PQ-0-2</w:t>
            </w:r>
          </w:p>
        </w:tc>
        <w:tc>
          <w:tcPr>
            <w:tcW w:w="7371" w:type="dxa"/>
            <w:vAlign w:val="center"/>
          </w:tcPr>
          <w:p w:rsidR="00B31C8A" w:rsidRPr="00656A74" w:rsidRDefault="00B31C8A" w:rsidP="00D00A2A">
            <w:pPr>
              <w:rPr>
                <w:rFonts w:ascii="仿宋_GB2312" w:eastAsia="仿宋_GB2312"/>
                <w:b/>
                <w:bCs/>
                <w:color w:val="000000"/>
                <w:szCs w:val="21"/>
              </w:rPr>
            </w:pPr>
            <w:r w:rsidRPr="00656A74">
              <w:rPr>
                <w:rFonts w:ascii="仿宋_GB2312" w:eastAsia="仿宋_GB2312" w:hint="eastAsia"/>
                <w:color w:val="000000"/>
                <w:szCs w:val="21"/>
              </w:rPr>
              <w:t>公告标题——首行简明填写相关</w:t>
            </w:r>
            <w:r>
              <w:rPr>
                <w:rFonts w:ascii="仿宋_GB2312" w:eastAsia="仿宋_GB2312" w:hint="eastAsia"/>
                <w:color w:val="000000"/>
                <w:szCs w:val="21"/>
              </w:rPr>
              <w:t>机构</w:t>
            </w:r>
            <w:r w:rsidRPr="00656A74">
              <w:rPr>
                <w:rFonts w:ascii="仿宋_GB2312" w:eastAsia="仿宋_GB2312" w:hint="eastAsia"/>
                <w:color w:val="000000"/>
                <w:szCs w:val="21"/>
              </w:rPr>
              <w:t>拟披露何种具体事项；披露事项涉及债项的，应对债项相关信息予以明确。</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PQ-1</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bCs/>
                <w:color w:val="000000"/>
                <w:szCs w:val="21"/>
              </w:rPr>
              <w:t>信息披露事务管理制度</w:t>
            </w:r>
          </w:p>
        </w:tc>
      </w:tr>
      <w:tr w:rsidR="00B31C8A" w:rsidRPr="00656A74" w:rsidTr="00D00A2A">
        <w:trPr>
          <w:trHeight w:val="20"/>
        </w:trPr>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PQ-1</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Pr>
                <w:rFonts w:ascii="仿宋_GB2312" w:eastAsia="仿宋_GB2312" w:hint="eastAsia"/>
                <w:color w:val="000000"/>
                <w:szCs w:val="21"/>
              </w:rPr>
              <w:t>发行人、承继方及增进机构</w:t>
            </w:r>
            <w:r w:rsidRPr="00656A74">
              <w:rPr>
                <w:rFonts w:ascii="仿宋_GB2312" w:eastAsia="仿宋_GB2312" w:hint="eastAsia"/>
                <w:color w:val="000000"/>
                <w:szCs w:val="21"/>
              </w:rPr>
              <w:t>应当制定信息披露事务管理制度，经董事会或其他有权决策机构审议通过，并披露其主要内容</w:t>
            </w:r>
            <w:r w:rsidRPr="009D536B">
              <w:rPr>
                <w:rFonts w:ascii="仿宋_GB2312" w:eastAsia="仿宋_GB2312" w:hint="eastAsia"/>
                <w:color w:val="000000"/>
                <w:szCs w:val="21"/>
              </w:rPr>
              <w:t>。</w:t>
            </w:r>
          </w:p>
        </w:tc>
      </w:tr>
      <w:tr w:rsidR="00B31C8A" w:rsidRPr="00656A74" w:rsidTr="00D00A2A">
        <w:trPr>
          <w:trHeight w:val="433"/>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Default="00B31C8A" w:rsidP="00D00A2A">
            <w:pPr>
              <w:rPr>
                <w:rFonts w:ascii="仿宋_GB2312" w:eastAsia="仿宋_GB2312"/>
                <w:color w:val="000000"/>
                <w:szCs w:val="21"/>
              </w:rPr>
            </w:pPr>
            <w:r>
              <w:rPr>
                <w:rFonts w:ascii="仿宋_GB2312" w:eastAsia="仿宋_GB2312" w:hint="eastAsia"/>
                <w:color w:val="000000"/>
                <w:szCs w:val="21"/>
              </w:rPr>
              <w:t>（1）发行人</w:t>
            </w:r>
            <w:r w:rsidRPr="00553A0E">
              <w:rPr>
                <w:rFonts w:ascii="仿宋_GB2312" w:eastAsia="仿宋_GB2312" w:hint="eastAsia"/>
                <w:color w:val="000000"/>
                <w:szCs w:val="21"/>
              </w:rPr>
              <w:t>应当在首次发行前披露信息披露事务管理制</w:t>
            </w:r>
            <w:r>
              <w:rPr>
                <w:rFonts w:ascii="仿宋_GB2312" w:eastAsia="仿宋_GB2312" w:hint="eastAsia"/>
                <w:color w:val="000000"/>
                <w:szCs w:val="21"/>
              </w:rPr>
              <w:t>度主要内容的公告；</w:t>
            </w:r>
          </w:p>
          <w:p w:rsidR="00B31C8A" w:rsidRDefault="00B31C8A" w:rsidP="00D00A2A">
            <w:pPr>
              <w:rPr>
                <w:rFonts w:ascii="仿宋_GB2312" w:eastAsia="仿宋_GB2312"/>
                <w:color w:val="000000"/>
                <w:szCs w:val="21"/>
              </w:rPr>
            </w:pPr>
            <w:r>
              <w:rPr>
                <w:rFonts w:ascii="仿宋_GB2312" w:eastAsia="仿宋_GB2312" w:hint="eastAsia"/>
                <w:color w:val="000000"/>
                <w:szCs w:val="21"/>
              </w:rPr>
              <w:t>（2）</w:t>
            </w:r>
            <w:r w:rsidRPr="00553A0E">
              <w:rPr>
                <w:rFonts w:ascii="仿宋_GB2312" w:eastAsia="仿宋_GB2312" w:hint="eastAsia"/>
                <w:color w:val="000000"/>
                <w:szCs w:val="21"/>
              </w:rPr>
              <w:t>增进机构未披露过信息披露事务管理制度的，应在首次提供信用增进业务前披露信息披露事务管理制度主要内容的公告</w:t>
            </w:r>
            <w:r>
              <w:rPr>
                <w:rFonts w:ascii="仿宋_GB2312" w:eastAsia="仿宋_GB2312" w:hint="eastAsia"/>
                <w:color w:val="000000"/>
                <w:szCs w:val="21"/>
              </w:rPr>
              <w:t>；</w:t>
            </w:r>
          </w:p>
          <w:p w:rsidR="00B31C8A" w:rsidRDefault="00B31C8A" w:rsidP="00D00A2A">
            <w:pPr>
              <w:rPr>
                <w:rFonts w:ascii="仿宋_GB2312" w:eastAsia="仿宋_GB2312"/>
                <w:color w:val="000000"/>
                <w:szCs w:val="21"/>
              </w:rPr>
            </w:pPr>
            <w:r>
              <w:rPr>
                <w:rFonts w:ascii="仿宋_GB2312" w:eastAsia="仿宋_GB2312" w:hint="eastAsia"/>
                <w:color w:val="000000"/>
                <w:szCs w:val="21"/>
              </w:rPr>
              <w:t>（3）</w:t>
            </w:r>
            <w:r w:rsidRPr="00086873">
              <w:rPr>
                <w:rFonts w:ascii="仿宋_GB2312" w:eastAsia="仿宋_GB2312" w:hint="eastAsia"/>
                <w:color w:val="000000"/>
                <w:szCs w:val="21"/>
              </w:rPr>
              <w:t>债务融资工具存续期内变更增进机构的，变更后的增进机构应当在不晚于信用增进承诺函披露之日前披露信息披露事务管理制度的主要内容</w:t>
            </w:r>
            <w:r>
              <w:rPr>
                <w:rFonts w:ascii="仿宋_GB2312" w:eastAsia="仿宋_GB2312" w:hint="eastAsia"/>
                <w:color w:val="000000"/>
                <w:szCs w:val="21"/>
              </w:rPr>
              <w:t>，已经公开披露过的除外；</w:t>
            </w:r>
          </w:p>
          <w:p w:rsidR="00B31C8A" w:rsidRPr="008B7EDE" w:rsidRDefault="00B31C8A" w:rsidP="00D00A2A">
            <w:pPr>
              <w:rPr>
                <w:rFonts w:ascii="仿宋_GB2312" w:eastAsia="仿宋_GB2312"/>
                <w:color w:val="000000"/>
                <w:szCs w:val="21"/>
              </w:rPr>
            </w:pPr>
            <w:r>
              <w:rPr>
                <w:rFonts w:ascii="仿宋_GB2312" w:eastAsia="仿宋_GB2312" w:hint="eastAsia"/>
                <w:color w:val="000000"/>
                <w:szCs w:val="21"/>
              </w:rPr>
              <w:t>（4）</w:t>
            </w:r>
            <w:r w:rsidRPr="000513AC">
              <w:rPr>
                <w:rFonts w:ascii="仿宋_GB2312" w:eastAsia="仿宋_GB2312" w:hint="eastAsia"/>
                <w:color w:val="000000"/>
                <w:szCs w:val="21"/>
              </w:rPr>
              <w:t>债务融资工具清偿义务发生转移的，</w:t>
            </w:r>
            <w:r w:rsidRPr="00D25DCD">
              <w:rPr>
                <w:rFonts w:ascii="仿宋_GB2312" w:eastAsia="仿宋_GB2312" w:hint="eastAsia"/>
                <w:color w:val="000000"/>
                <w:szCs w:val="21"/>
              </w:rPr>
              <w:t>承继方</w:t>
            </w:r>
            <w:r>
              <w:rPr>
                <w:rFonts w:ascii="仿宋_GB2312" w:eastAsia="仿宋_GB2312" w:hint="eastAsia"/>
                <w:color w:val="000000"/>
                <w:szCs w:val="21"/>
              </w:rPr>
              <w:t>应当</w:t>
            </w:r>
            <w:r w:rsidRPr="00D25DCD">
              <w:rPr>
                <w:rFonts w:ascii="仿宋_GB2312" w:eastAsia="仿宋_GB2312" w:hint="eastAsia"/>
                <w:color w:val="000000"/>
                <w:szCs w:val="21"/>
              </w:rPr>
              <w:t>在提交债务融资工具登记要变更申请之日前披露信息披露事务管理制度的主要内容</w:t>
            </w:r>
            <w:r>
              <w:rPr>
                <w:rFonts w:ascii="仿宋_GB2312" w:eastAsia="仿宋_GB2312" w:hint="eastAsia"/>
                <w:color w:val="000000"/>
                <w:szCs w:val="21"/>
              </w:rPr>
              <w:t>，已经公开披露过的除外；</w:t>
            </w:r>
          </w:p>
          <w:p w:rsidR="00B31C8A" w:rsidRPr="00656A74" w:rsidRDefault="00B31C8A" w:rsidP="00D00A2A">
            <w:pPr>
              <w:rPr>
                <w:rFonts w:ascii="仿宋_GB2312" w:eastAsia="仿宋_GB2312"/>
                <w:b/>
                <w:color w:val="000000"/>
                <w:szCs w:val="21"/>
              </w:rPr>
            </w:pPr>
            <w:r w:rsidRPr="008B7EDE">
              <w:rPr>
                <w:rFonts w:ascii="仿宋_GB2312" w:eastAsia="仿宋_GB2312" w:hint="eastAsia"/>
                <w:color w:val="000000"/>
                <w:szCs w:val="21"/>
              </w:rPr>
              <w:t>（5</w:t>
            </w:r>
            <w:r>
              <w:rPr>
                <w:rFonts w:ascii="仿宋_GB2312" w:eastAsia="仿宋_GB2312" w:hint="eastAsia"/>
                <w:color w:val="000000"/>
                <w:szCs w:val="21"/>
              </w:rPr>
              <w:t>）如本期债务融资工具发行之前，发行人的</w:t>
            </w:r>
            <w:r w:rsidRPr="00553A0E">
              <w:rPr>
                <w:rFonts w:ascii="仿宋_GB2312" w:eastAsia="仿宋_GB2312" w:hint="eastAsia"/>
                <w:color w:val="000000"/>
                <w:szCs w:val="21"/>
              </w:rPr>
              <w:t>信息披露事务管理制</w:t>
            </w:r>
            <w:r>
              <w:rPr>
                <w:rFonts w:ascii="仿宋_GB2312" w:eastAsia="仿宋_GB2312" w:hint="eastAsia"/>
                <w:color w:val="000000"/>
                <w:szCs w:val="21"/>
              </w:rPr>
              <w:t>度主要内容未公开披露过，且本期债务融资工具不是定向发行的，</w:t>
            </w:r>
            <w:r w:rsidRPr="008B7EDE">
              <w:rPr>
                <w:rFonts w:ascii="仿宋_GB2312" w:eastAsia="仿宋_GB2312" w:hint="eastAsia"/>
                <w:color w:val="000000"/>
                <w:szCs w:val="21"/>
              </w:rPr>
              <w:t>发行人应</w:t>
            </w:r>
            <w:r>
              <w:rPr>
                <w:rFonts w:ascii="仿宋_GB2312" w:eastAsia="仿宋_GB2312" w:hint="eastAsia"/>
                <w:color w:val="000000"/>
                <w:szCs w:val="21"/>
              </w:rPr>
              <w:t>在本期发行前公开</w:t>
            </w:r>
            <w:r w:rsidRPr="008B7EDE">
              <w:rPr>
                <w:rFonts w:ascii="仿宋_GB2312" w:eastAsia="仿宋_GB2312" w:hint="eastAsia"/>
                <w:color w:val="000000"/>
                <w:szCs w:val="21"/>
              </w:rPr>
              <w:t>披露</w:t>
            </w:r>
            <w:r w:rsidRPr="00553A0E">
              <w:rPr>
                <w:rFonts w:ascii="仿宋_GB2312" w:eastAsia="仿宋_GB2312" w:hint="eastAsia"/>
                <w:color w:val="000000"/>
                <w:szCs w:val="21"/>
              </w:rPr>
              <w:t>信息披露事务管理制</w:t>
            </w:r>
            <w:r>
              <w:rPr>
                <w:rFonts w:ascii="仿宋_GB2312" w:eastAsia="仿宋_GB2312" w:hint="eastAsia"/>
                <w:color w:val="000000"/>
                <w:szCs w:val="21"/>
              </w:rPr>
              <w:t>度主要内容的公告；增进机构、承继方应比照上述情况披露</w:t>
            </w:r>
            <w:r w:rsidRPr="00553A0E">
              <w:rPr>
                <w:rFonts w:ascii="仿宋_GB2312" w:eastAsia="仿宋_GB2312" w:hint="eastAsia"/>
                <w:color w:val="000000"/>
                <w:szCs w:val="21"/>
              </w:rPr>
              <w:t>信息披露事务管理制度主要内容的公告</w:t>
            </w:r>
            <w:r>
              <w:rPr>
                <w:rFonts w:ascii="仿宋_GB2312" w:eastAsia="仿宋_GB2312" w:hint="eastAsia"/>
                <w:color w:val="000000"/>
                <w:szCs w:val="21"/>
              </w:rPr>
              <w:t>。</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信息披露事务管理制度主要内容包括但不限于：</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（1）明确应遵守的信息披露标准；</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（2）未公开信息的传递、审核、披露流程；</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（3）信息披露事务管理部门及其在信息披露中的职责；</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（4）信息披露事务负责人，应披露其姓名、职务、联系地址、电话、传真、电子信箱及其在信息披露事务中的职责；</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（5）董事和董事会、监事和监事会、高级管理人员等信息披露相关报告、审议和披露职责；</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（6）董事、监事、高级管理人员履行信息披露相关职责的记录和保管制度；</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（7）未公开信息的保密措施，内幕信息知情人的范围和保密责任；</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（8）财务管理和会计核算的内部控制及监督机制；</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（9）对外披露信息的申请、审核、披露流程；与投资者、中介服务机构、媒体等的信息沟通与制度；</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（10）信息披露相关文件、资料的档案管理；</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（11）涉及子公司的信息披露事务管理和报告制度；</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（12）未按规定披露信息的责任追究机制，对违反规定人员的处理措施；</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（13）重大事项的报告、传递、审核、披露程序；</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lastRenderedPageBreak/>
              <w:t>（14）事务管理制度首次经企业董事会或其他有权决策机构审议通过的情况；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（15）事务管理制度的后续修订过程及修订内容，并经企业董事会或其他有权决策机构审议通过的情况；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（16）信息披露事务负责人后续变更程序。</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lastRenderedPageBreak/>
              <w:t>PQ-2</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bCs/>
                <w:color w:val="000000"/>
                <w:szCs w:val="21"/>
              </w:rPr>
              <w:t>债务融资工具清偿义务承继安排公告</w:t>
            </w:r>
          </w:p>
        </w:tc>
      </w:tr>
      <w:tr w:rsidR="00B31C8A" w:rsidRPr="00656A74" w:rsidTr="00D00A2A">
        <w:trPr>
          <w:trHeight w:val="20"/>
        </w:trPr>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PQ-2</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（1）发行人新设合并、被吸收合并或分立，债务融资工具清偿义务由其他公司承继的，承继方应按照本表格要求</w:t>
            </w:r>
            <w:r>
              <w:rPr>
                <w:rFonts w:ascii="仿宋_GB2312" w:eastAsia="仿宋_GB2312" w:hint="eastAsia"/>
                <w:color w:val="000000"/>
                <w:szCs w:val="21"/>
              </w:rPr>
              <w:t>向本期债务融资工具投资者</w:t>
            </w:r>
            <w:r w:rsidRPr="00656A74">
              <w:rPr>
                <w:rFonts w:ascii="仿宋_GB2312" w:eastAsia="仿宋_GB2312" w:hint="eastAsia"/>
                <w:color w:val="000000"/>
                <w:szCs w:val="21"/>
              </w:rPr>
              <w:t>披露相关信息；</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（2）发行人主动转移债务融资工具清偿义务的，承继方应按照本表格要求</w:t>
            </w:r>
            <w:r>
              <w:rPr>
                <w:rFonts w:ascii="仿宋_GB2312" w:eastAsia="仿宋_GB2312" w:hint="eastAsia"/>
                <w:color w:val="000000"/>
                <w:szCs w:val="21"/>
              </w:rPr>
              <w:t>向本期债务融资工具投资者</w:t>
            </w:r>
            <w:r w:rsidRPr="00656A74">
              <w:rPr>
                <w:rFonts w:ascii="仿宋_GB2312" w:eastAsia="仿宋_GB2312" w:hint="eastAsia"/>
                <w:color w:val="000000"/>
                <w:szCs w:val="21"/>
              </w:rPr>
              <w:t>披露相关信息。</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承继方应当在向全国银行间同业拆借中心和登记托管结算机构提交债务融资工具登记要变更申请之日前，披露相关公告。</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基本情况：</w:t>
            </w:r>
          </w:p>
          <w:p w:rsidR="00B31C8A" w:rsidRPr="00656A74" w:rsidRDefault="00B31C8A" w:rsidP="00D00A2A">
            <w:pPr>
              <w:rPr>
                <w:rFonts w:ascii="仿宋_GB2312" w:eastAsia="仿宋_GB2312" w:cs="仿宋_GB2312"/>
                <w:bCs/>
                <w:color w:val="000000"/>
                <w:szCs w:val="21"/>
              </w:rPr>
            </w:pPr>
            <w:r w:rsidRPr="00656A74">
              <w:rPr>
                <w:rFonts w:ascii="仿宋_GB2312" w:eastAsia="仿宋_GB2312" w:hint="eastAsia"/>
                <w:color w:val="000000"/>
                <w:szCs w:val="21"/>
              </w:rPr>
              <w:t>（1）本期债务融资工具基本</w:t>
            </w:r>
            <w:r w:rsidRPr="009F7DD6">
              <w:rPr>
                <w:rFonts w:ascii="仿宋_GB2312" w:eastAsia="仿宋_GB2312" w:hint="eastAsia"/>
                <w:color w:val="000000"/>
                <w:szCs w:val="21"/>
              </w:rPr>
              <w:t>信息：发行人名称、债项名称、债项简称、债项代码、发行金额、发行时间、发行期限、</w:t>
            </w:r>
            <w:r w:rsidRPr="009F7DD6">
              <w:rPr>
                <w:rFonts w:ascii="仿宋_GB2312" w:eastAsia="仿宋_GB2312" w:cs="仿宋_GB2312" w:hint="eastAsia"/>
                <w:color w:val="000000"/>
                <w:szCs w:val="21"/>
              </w:rPr>
              <w:t>债项余额、</w:t>
            </w:r>
            <w:r w:rsidRPr="009F7DD6">
              <w:rPr>
                <w:rFonts w:ascii="仿宋_GB2312" w:eastAsia="仿宋_GB2312" w:hint="eastAsia"/>
                <w:color w:val="000000"/>
                <w:szCs w:val="21"/>
              </w:rPr>
              <w:t>评级情况（如有）、利率、本金兑付日、主承销商、存续期管理机构、受托管理人（如有）、信用增进安排（如有）；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（2）承继方基本情况，包括承继方名称、注册时间、注册资本、注册地址、业务范围、主营业务情况等；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w:t>
            </w:r>
            <w:r>
              <w:rPr>
                <w:rFonts w:ascii="仿宋_GB2312" w:eastAsia="仿宋_GB2312" w:hint="eastAsia"/>
                <w:color w:val="000000"/>
                <w:szCs w:val="21"/>
              </w:rPr>
              <w:t>）债务融资工具清偿义务承继相关安排：</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a.承继方对债务融资工具发行条款相关权利义务的承继情况；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b.债务融资工具附发行人或投资者选择权条款、投资人保护条款等特殊条款的并发生变更的，承继方应当披露相关条款变更的情况；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c.债务融资工具偿债计划及其他偿债保障措施发生变更的，承继方应当披露相关条款变更的情况；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d.债务融资工具信用增进安排发生变化的，应按照PZ-18要求进行披露；</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e.如果涉及公司分立，应说明债务融资工具是否由分立后的公司承担连带责任；</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（4）债务承继涉及协议的签署情况及主要内容，包括债务承继协议、受托管理协议</w:t>
            </w:r>
            <w:r>
              <w:rPr>
                <w:rFonts w:ascii="仿宋_GB2312" w:eastAsia="仿宋_GB2312" w:hint="eastAsia"/>
                <w:color w:val="000000"/>
                <w:szCs w:val="21"/>
              </w:rPr>
              <w:t>（如有）</w:t>
            </w:r>
            <w:r w:rsidRPr="00656A74">
              <w:rPr>
                <w:rFonts w:ascii="仿宋_GB2312" w:eastAsia="仿宋_GB2312" w:hint="eastAsia"/>
                <w:color w:val="000000"/>
                <w:szCs w:val="21"/>
              </w:rPr>
              <w:t>、委托评级协议</w:t>
            </w:r>
            <w:r>
              <w:rPr>
                <w:rFonts w:ascii="仿宋_GB2312" w:eastAsia="仿宋_GB2312" w:hint="eastAsia"/>
                <w:color w:val="000000"/>
                <w:szCs w:val="21"/>
              </w:rPr>
              <w:t>（如有）</w:t>
            </w:r>
            <w:r w:rsidRPr="00656A74">
              <w:rPr>
                <w:rFonts w:ascii="仿宋_GB2312" w:eastAsia="仿宋_GB2312" w:hint="eastAsia"/>
                <w:color w:val="000000"/>
                <w:szCs w:val="21"/>
              </w:rPr>
              <w:t>等。如有与相关机构签署协议的，应简要说明相关情况</w:t>
            </w:r>
            <w:r>
              <w:rPr>
                <w:rFonts w:ascii="仿宋_GB2312" w:eastAsia="仿宋_GB2312" w:hint="eastAsia"/>
                <w:color w:val="000000"/>
                <w:szCs w:val="21"/>
              </w:rPr>
              <w:t>；</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（5）承继方如不是债务融资工具发行人，应声明接受交易商协会自律管理，遵守交易商协会的相关自律规则。非交易商协会会员的，应说明后续入会安排。</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影响分析：</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债务融资工具承继事项对于债务融资工具偿付的影响。</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4.</w:t>
            </w:r>
            <w:r w:rsidRPr="00656A74">
              <w:rPr>
                <w:rFonts w:ascii="仿宋_GB2312" w:eastAsia="仿宋_GB2312" w:hint="eastAsia"/>
                <w:b/>
                <w:bCs/>
                <w:color w:val="000000"/>
                <w:szCs w:val="21"/>
              </w:rPr>
              <w:t>其他事项</w:t>
            </w:r>
          </w:p>
          <w:p w:rsidR="00B31C8A" w:rsidRPr="00656A74" w:rsidRDefault="00B31C8A" w:rsidP="00D00A2A">
            <w:pPr>
              <w:rPr>
                <w:rFonts w:ascii="仿宋_GB2312" w:eastAsia="仿宋_GB2312"/>
                <w:b/>
                <w:color w:val="000000"/>
                <w:szCs w:val="21"/>
              </w:rPr>
            </w:pPr>
            <w:r w:rsidRPr="00656A74">
              <w:rPr>
                <w:rFonts w:ascii="仿宋_GB2312" w:eastAsia="仿宋_GB2312" w:hint="eastAsia"/>
                <w:color w:val="000000"/>
                <w:szCs w:val="21"/>
              </w:rPr>
              <w:t>承继方应当在变更手续办理完成之日前，披露信息披露事务负责人相关情况及信息披露事务管理制度的主要内容。</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PQ-3</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bCs/>
                <w:color w:val="000000"/>
                <w:szCs w:val="21"/>
              </w:rPr>
              <w:t>债务融资工具</w:t>
            </w:r>
            <w:r w:rsidRPr="00656A74">
              <w:rPr>
                <w:rFonts w:ascii="仿宋_GB2312" w:eastAsia="仿宋_GB2312" w:hint="eastAsia"/>
                <w:b/>
                <w:color w:val="000000"/>
                <w:szCs w:val="21"/>
              </w:rPr>
              <w:t>清偿义务转移/承继完成公告</w:t>
            </w:r>
          </w:p>
        </w:tc>
      </w:tr>
      <w:tr w:rsidR="00B31C8A" w:rsidRPr="00656A74" w:rsidTr="00D00A2A">
        <w:trPr>
          <w:trHeight w:val="20"/>
        </w:trPr>
        <w:tc>
          <w:tcPr>
            <w:tcW w:w="1101" w:type="dxa"/>
            <w:vMerge w:val="restart"/>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color w:val="000000"/>
                <w:szCs w:val="21"/>
              </w:rPr>
              <w:t>PQ-3</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1.适用范围</w:t>
            </w:r>
          </w:p>
          <w:p w:rsidR="00B31C8A" w:rsidRPr="00656A74" w:rsidRDefault="00B31C8A" w:rsidP="00D00A2A">
            <w:pPr>
              <w:rPr>
                <w:rFonts w:ascii="仿宋_GB2312" w:eastAsia="仿宋_GB2312"/>
                <w:b/>
                <w:bCs/>
                <w:color w:val="000000"/>
                <w:szCs w:val="21"/>
              </w:rPr>
            </w:pPr>
            <w:r w:rsidRPr="00656A74">
              <w:rPr>
                <w:rFonts w:ascii="仿宋_GB2312" w:eastAsia="仿宋_GB2312" w:hint="eastAsia"/>
                <w:color w:val="000000"/>
                <w:szCs w:val="21"/>
              </w:rPr>
              <w:t>债务融资工具清偿义务发生转移的，原债务融资工具发行人及承继方应按照本</w:t>
            </w:r>
            <w:r w:rsidRPr="00656A74">
              <w:rPr>
                <w:rFonts w:ascii="仿宋_GB2312" w:eastAsia="仿宋_GB2312" w:hint="eastAsia"/>
                <w:color w:val="000000"/>
                <w:szCs w:val="21"/>
              </w:rPr>
              <w:lastRenderedPageBreak/>
              <w:t>表格要求</w:t>
            </w:r>
            <w:r>
              <w:rPr>
                <w:rFonts w:ascii="仿宋_GB2312" w:eastAsia="仿宋_GB2312" w:hint="eastAsia"/>
                <w:color w:val="000000"/>
                <w:szCs w:val="21"/>
              </w:rPr>
              <w:t>向本期债务融资工具投资者</w:t>
            </w:r>
            <w:r w:rsidRPr="00656A74">
              <w:rPr>
                <w:rFonts w:ascii="仿宋_GB2312" w:eastAsia="仿宋_GB2312" w:hint="eastAsia"/>
                <w:color w:val="000000"/>
                <w:szCs w:val="21"/>
              </w:rPr>
              <w:t>披露相关信息。</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2.披露时间</w:t>
            </w:r>
          </w:p>
          <w:p w:rsidR="00B31C8A" w:rsidRPr="00656A74" w:rsidRDefault="00B31C8A" w:rsidP="00D00A2A">
            <w:pPr>
              <w:rPr>
                <w:rFonts w:ascii="仿宋_GB2312" w:eastAsia="仿宋_GB2312"/>
                <w:b/>
                <w:bCs/>
                <w:color w:val="000000"/>
                <w:szCs w:val="21"/>
              </w:rPr>
            </w:pPr>
            <w:r w:rsidRPr="00656A74">
              <w:rPr>
                <w:rFonts w:ascii="仿宋_GB2312" w:eastAsia="仿宋_GB2312" w:hint="eastAsia"/>
                <w:color w:val="000000"/>
                <w:szCs w:val="21"/>
              </w:rPr>
              <w:t>原发行人及承继方应当在债务融资工具清偿义务发生转移且登记托管结算机构变更登记要素之日后2个工作日内，披露相关公告。</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3.公告内容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基本情况：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（1）本期债务融资工具基本情况：</w:t>
            </w:r>
            <w:r>
              <w:rPr>
                <w:rFonts w:ascii="仿宋_GB2312" w:eastAsia="仿宋_GB2312" w:cs="仿宋_GB2312" w:hint="eastAsia"/>
                <w:color w:val="000000"/>
                <w:szCs w:val="21"/>
              </w:rPr>
              <w:t>原</w:t>
            </w:r>
            <w:r w:rsidRPr="009F7DD6">
              <w:rPr>
                <w:rFonts w:ascii="仿宋_GB2312" w:eastAsia="仿宋_GB2312" w:hint="eastAsia"/>
                <w:color w:val="000000"/>
                <w:szCs w:val="21"/>
              </w:rPr>
              <w:t>发行人名称、</w:t>
            </w:r>
            <w:r w:rsidRPr="00656A74">
              <w:rPr>
                <w:rFonts w:ascii="仿宋_GB2312" w:eastAsia="仿宋_GB2312" w:cs="仿宋_GB2312" w:hint="eastAsia"/>
                <w:color w:val="000000"/>
                <w:szCs w:val="21"/>
              </w:rPr>
              <w:t>承继方名称、</w:t>
            </w:r>
            <w:r w:rsidRPr="009F7DD6">
              <w:rPr>
                <w:rFonts w:ascii="仿宋_GB2312" w:eastAsia="仿宋_GB2312" w:hint="eastAsia"/>
                <w:color w:val="000000"/>
                <w:szCs w:val="21"/>
              </w:rPr>
              <w:t>债项名称、债项简称、债项代码、发行金额、发行时间、发行期限、</w:t>
            </w:r>
            <w:r>
              <w:rPr>
                <w:rFonts w:ascii="仿宋_GB2312" w:eastAsia="仿宋_GB2312" w:cs="仿宋_GB2312" w:hint="eastAsia"/>
                <w:color w:val="000000"/>
                <w:szCs w:val="21"/>
              </w:rPr>
              <w:t>债项</w:t>
            </w:r>
            <w:r w:rsidRPr="00656A74">
              <w:rPr>
                <w:rFonts w:ascii="仿宋_GB2312" w:eastAsia="仿宋_GB2312" w:cs="仿宋_GB2312" w:hint="eastAsia"/>
                <w:color w:val="000000"/>
                <w:szCs w:val="21"/>
              </w:rPr>
              <w:t>余额、</w:t>
            </w:r>
            <w:r w:rsidRPr="009F7DD6">
              <w:rPr>
                <w:rFonts w:ascii="仿宋_GB2312" w:eastAsia="仿宋_GB2312" w:hint="eastAsia"/>
                <w:color w:val="000000"/>
                <w:szCs w:val="21"/>
              </w:rPr>
              <w:t>评级情况（如有）、利率、本金兑付日、主承销商、存续期管理机构、受托管理人（如有）、信用增进安排（如有）；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（2）债务融资工具清偿义务转移/承继程序履行情况，包括内部有权</w:t>
            </w:r>
            <w:r>
              <w:rPr>
                <w:rFonts w:ascii="仿宋_GB2312" w:eastAsia="仿宋_GB2312" w:hint="eastAsia"/>
                <w:color w:val="000000"/>
                <w:szCs w:val="21"/>
              </w:rPr>
              <w:t>决策机构决定、有权机关批复、持有人会议召开、相关协议签署情况等；</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（3）在全国银行间同业拆借中心和登记托管结算机构变更登记相关情况</w:t>
            </w:r>
            <w:r>
              <w:rPr>
                <w:rFonts w:ascii="仿宋_GB2312" w:eastAsia="仿宋_GB2312" w:hint="eastAsia"/>
                <w:color w:val="000000"/>
                <w:szCs w:val="21"/>
              </w:rPr>
              <w:t>；</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（4）债务融资工具发行条款相关权利义务的承继情况。</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影响分析：</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债务融资工具承继事项对于债务融资工具偿付的影响。</w:t>
            </w:r>
          </w:p>
        </w:tc>
      </w:tr>
      <w:tr w:rsidR="00B31C8A" w:rsidRPr="00656A74" w:rsidTr="00D00A2A">
        <w:trPr>
          <w:trHeight w:val="20"/>
        </w:trPr>
        <w:tc>
          <w:tcPr>
            <w:tcW w:w="1101" w:type="dxa"/>
            <w:vMerge/>
            <w:vAlign w:val="center"/>
          </w:tcPr>
          <w:p w:rsidR="00B31C8A" w:rsidRPr="00656A74" w:rsidRDefault="00B31C8A" w:rsidP="00D00A2A">
            <w:pPr>
              <w:jc w:val="center"/>
              <w:rPr>
                <w:rFonts w:ascii="仿宋_GB2312" w:eastAsia="仿宋_GB2312"/>
                <w:b/>
                <w:color w:val="000000"/>
                <w:szCs w:val="21"/>
              </w:rPr>
            </w:pP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hint="eastAsia"/>
                <w:b/>
                <w:color w:val="000000"/>
                <w:szCs w:val="21"/>
              </w:rPr>
              <w:t>4.</w:t>
            </w:r>
            <w:r w:rsidRPr="00656A74">
              <w:rPr>
                <w:rFonts w:ascii="仿宋_GB2312" w:eastAsia="仿宋_GB2312" w:hint="eastAsia"/>
                <w:b/>
                <w:bCs/>
                <w:color w:val="000000"/>
                <w:szCs w:val="21"/>
              </w:rPr>
              <w:t>其他事项</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（1）承继方应聘请律师事务所对承继事项的合法合规性出具专项法律意见，并在披露《</w:t>
            </w:r>
            <w:r w:rsidRPr="00656A74">
              <w:rPr>
                <w:rFonts w:ascii="仿宋_GB2312" w:eastAsia="仿宋_GB2312" w:hint="eastAsia"/>
                <w:bCs/>
                <w:color w:val="000000"/>
                <w:szCs w:val="21"/>
              </w:rPr>
              <w:t>债务融资工具清偿义务承继完成公告</w:t>
            </w:r>
            <w:r w:rsidRPr="00656A74">
              <w:rPr>
                <w:rFonts w:ascii="仿宋_GB2312" w:eastAsia="仿宋_GB2312" w:hint="eastAsia"/>
                <w:color w:val="000000"/>
                <w:szCs w:val="21"/>
              </w:rPr>
              <w:t>》时同步披露；</w:t>
            </w:r>
          </w:p>
          <w:p w:rsidR="00B31C8A" w:rsidRPr="00656A74" w:rsidRDefault="00B31C8A" w:rsidP="00D00A2A">
            <w:pPr>
              <w:rPr>
                <w:rFonts w:ascii="仿宋_GB2312" w:eastAsia="仿宋_GB2312"/>
                <w:color w:val="000000"/>
                <w:szCs w:val="21"/>
              </w:rPr>
            </w:pPr>
            <w:r w:rsidRPr="00656A74">
              <w:rPr>
                <w:rFonts w:ascii="仿宋_GB2312" w:eastAsia="仿宋_GB2312" w:hint="eastAsia"/>
                <w:color w:val="000000"/>
                <w:szCs w:val="21"/>
              </w:rPr>
              <w:t>（2）发行人分立的，如分立后一方对债务融资工具不承担担保责任，律师事务所应就分立后其他企业不承担担保责任的合法合规性出具专项法律意见。</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bCs/>
                <w:color w:val="000000"/>
                <w:szCs w:val="21"/>
              </w:rPr>
              <w:t>PQ-4</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cs="仿宋_GB2312" w:hint="eastAsia"/>
                <w:b/>
                <w:bCs/>
                <w:color w:val="000000"/>
                <w:szCs w:val="21"/>
              </w:rPr>
              <w:t>信息披露承诺及落款</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bCs/>
                <w:color w:val="000000"/>
                <w:szCs w:val="21"/>
              </w:rPr>
              <w:t>PQ-4-1</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cs="仿宋_GB2312" w:hint="eastAsia"/>
                <w:b/>
                <w:bCs/>
                <w:color w:val="000000"/>
                <w:szCs w:val="21"/>
              </w:rPr>
              <w:t>信息披露承诺</w:t>
            </w:r>
            <w:r w:rsidRPr="00656A74">
              <w:rPr>
                <w:rFonts w:ascii="仿宋_GB2312" w:eastAsia="仿宋_GB2312" w:hint="eastAsia"/>
                <w:color w:val="000000"/>
                <w:szCs w:val="21"/>
              </w:rPr>
              <w:t>——相关信息披露义务人</w:t>
            </w:r>
            <w:r w:rsidRPr="00656A74">
              <w:rPr>
                <w:rFonts w:ascii="仿宋_GB2312" w:eastAsia="仿宋_GB2312" w:cs="仿宋_GB2312" w:hint="eastAsia"/>
                <w:color w:val="000000"/>
                <w:szCs w:val="21"/>
              </w:rPr>
              <w:t>承诺所披露信息的真实、准确、完整、及时，并将按照银行间债券市场相关自律规则的规定，履行相关后续信息披露义务。</w:t>
            </w:r>
          </w:p>
        </w:tc>
      </w:tr>
      <w:tr w:rsidR="00B31C8A" w:rsidRPr="00656A74" w:rsidTr="00D00A2A">
        <w:trPr>
          <w:trHeight w:val="20"/>
        </w:trPr>
        <w:tc>
          <w:tcPr>
            <w:tcW w:w="1101" w:type="dxa"/>
            <w:vAlign w:val="center"/>
          </w:tcPr>
          <w:p w:rsidR="00B31C8A" w:rsidRPr="00656A74" w:rsidRDefault="00B31C8A" w:rsidP="00D00A2A">
            <w:pPr>
              <w:jc w:val="center"/>
              <w:rPr>
                <w:rFonts w:ascii="仿宋_GB2312" w:eastAsia="仿宋_GB2312"/>
                <w:b/>
                <w:color w:val="000000"/>
                <w:szCs w:val="21"/>
              </w:rPr>
            </w:pPr>
            <w:r w:rsidRPr="00656A74">
              <w:rPr>
                <w:rFonts w:ascii="仿宋_GB2312" w:eastAsia="仿宋_GB2312" w:hint="eastAsia"/>
                <w:b/>
                <w:bCs/>
                <w:color w:val="000000"/>
                <w:szCs w:val="21"/>
              </w:rPr>
              <w:t>PQ-4-2</w:t>
            </w:r>
          </w:p>
        </w:tc>
        <w:tc>
          <w:tcPr>
            <w:tcW w:w="7371" w:type="dxa"/>
            <w:vAlign w:val="center"/>
          </w:tcPr>
          <w:p w:rsidR="00B31C8A" w:rsidRPr="00656A74" w:rsidRDefault="00B31C8A" w:rsidP="00D00A2A">
            <w:pPr>
              <w:rPr>
                <w:rFonts w:ascii="仿宋_GB2312" w:eastAsia="仿宋_GB2312"/>
                <w:b/>
                <w:color w:val="000000"/>
                <w:szCs w:val="21"/>
              </w:rPr>
            </w:pPr>
            <w:r w:rsidRPr="00656A74">
              <w:rPr>
                <w:rFonts w:ascii="仿宋_GB2312" w:eastAsia="仿宋_GB2312" w:cs="仿宋_GB2312" w:hint="eastAsia"/>
                <w:b/>
                <w:bCs/>
                <w:color w:val="000000"/>
                <w:szCs w:val="21"/>
              </w:rPr>
              <w:t>公告落款</w:t>
            </w:r>
            <w:r w:rsidRPr="00656A74">
              <w:rPr>
                <w:rFonts w:ascii="仿宋_GB2312" w:eastAsia="仿宋_GB2312" w:hint="eastAsia"/>
                <w:color w:val="000000"/>
                <w:szCs w:val="21"/>
              </w:rPr>
              <w:t>——</w:t>
            </w:r>
            <w:r w:rsidRPr="00656A74">
              <w:rPr>
                <w:rFonts w:ascii="仿宋_GB2312" w:eastAsia="仿宋_GB2312" w:cs="仿宋_GB2312" w:hint="eastAsia"/>
                <w:color w:val="000000"/>
                <w:szCs w:val="21"/>
              </w:rPr>
              <w:t>机构全称、公章及披露时间。</w:t>
            </w:r>
          </w:p>
        </w:tc>
      </w:tr>
    </w:tbl>
    <w:p w:rsidR="00B31C8A" w:rsidRPr="00656A74" w:rsidRDefault="00B31C8A" w:rsidP="00B31C8A">
      <w:pPr>
        <w:ind w:firstLineChars="200" w:firstLine="422"/>
        <w:rPr>
          <w:rFonts w:ascii="仿宋_GB2312" w:eastAsia="仿宋_GB2312" w:cs="宋体"/>
          <w:b/>
          <w:color w:val="000000"/>
        </w:rPr>
      </w:pPr>
      <w:r w:rsidRPr="00656A74">
        <w:rPr>
          <w:rFonts w:ascii="仿宋_GB2312" w:eastAsia="仿宋_GB2312" w:cs="宋体" w:hint="eastAsia"/>
          <w:b/>
          <w:color w:val="000000"/>
        </w:rPr>
        <w:t>PQ表使用说明：</w:t>
      </w:r>
    </w:p>
    <w:p w:rsidR="00B31C8A" w:rsidRPr="00656A74" w:rsidRDefault="00B31C8A" w:rsidP="00B31C8A">
      <w:pPr>
        <w:ind w:firstLineChars="200" w:firstLine="420"/>
        <w:rPr>
          <w:rFonts w:ascii="仿宋_GB2312" w:eastAsia="仿宋_GB2312"/>
          <w:color w:val="000000"/>
        </w:rPr>
      </w:pPr>
      <w:r w:rsidRPr="00656A74">
        <w:rPr>
          <w:rFonts w:ascii="仿宋_GB2312" w:eastAsia="仿宋_GB2312" w:hint="eastAsia"/>
          <w:color w:val="000000"/>
        </w:rPr>
        <w:t>1.PQ-0为公告标题及抬头、PQ-4为公告落款，PQ-1为企业信息披露事务管理制度相关公告的基本格式要求，PQ-2、PQ-3为企业债务融资工具清偿义务承继相关公告的基本格式要求。</w:t>
      </w:r>
    </w:p>
    <w:p w:rsidR="00B31C8A" w:rsidRPr="00656A74" w:rsidRDefault="00B31C8A" w:rsidP="00B31C8A">
      <w:pPr>
        <w:ind w:firstLineChars="200" w:firstLine="420"/>
        <w:rPr>
          <w:rFonts w:ascii="仿宋_GB2312" w:eastAsia="仿宋_GB2312"/>
          <w:color w:val="000000"/>
        </w:rPr>
      </w:pPr>
      <w:r w:rsidRPr="00656A74">
        <w:rPr>
          <w:rFonts w:ascii="仿宋_GB2312" w:eastAsia="仿宋_GB2312" w:hint="eastAsia"/>
          <w:color w:val="000000"/>
        </w:rPr>
        <w:t>2.关于信息披露事务管理制度，发行人、增进机构、承继方应填写【PQ0+PQ1+</w:t>
      </w:r>
      <w:r>
        <w:rPr>
          <w:rFonts w:ascii="仿宋_GB2312" w:eastAsia="仿宋_GB2312"/>
          <w:color w:val="000000"/>
        </w:rPr>
        <w:t>(</w:t>
      </w:r>
      <w:r w:rsidRPr="00656A74">
        <w:rPr>
          <w:rFonts w:ascii="仿宋_GB2312" w:eastAsia="仿宋_GB2312" w:hint="eastAsia"/>
          <w:color w:val="000000"/>
        </w:rPr>
        <w:t>PQ</w:t>
      </w:r>
      <w:r>
        <w:rPr>
          <w:rFonts w:ascii="仿宋_GB2312" w:eastAsia="仿宋_GB2312"/>
          <w:color w:val="000000"/>
        </w:rPr>
        <w:t>-</w:t>
      </w:r>
      <w:r w:rsidRPr="00656A74">
        <w:rPr>
          <w:rFonts w:ascii="仿宋_GB2312" w:eastAsia="仿宋_GB2312" w:hint="eastAsia"/>
          <w:color w:val="000000"/>
        </w:rPr>
        <w:t>4</w:t>
      </w:r>
      <w:r>
        <w:rPr>
          <w:rFonts w:ascii="仿宋_GB2312" w:eastAsia="仿宋_GB2312"/>
          <w:color w:val="000000"/>
        </w:rPr>
        <w:t>-2)</w:t>
      </w:r>
      <w:r w:rsidRPr="00656A74">
        <w:rPr>
          <w:rFonts w:ascii="仿宋_GB2312" w:eastAsia="仿宋_GB2312" w:hint="eastAsia"/>
          <w:color w:val="000000"/>
        </w:rPr>
        <w:t>】表格相应内容。</w:t>
      </w:r>
    </w:p>
    <w:p w:rsidR="00B31C8A" w:rsidRDefault="00B31C8A" w:rsidP="00B31C8A">
      <w:pPr>
        <w:ind w:firstLineChars="200" w:firstLine="420"/>
        <w:rPr>
          <w:rFonts w:ascii="仿宋_GB2312" w:eastAsia="仿宋_GB2312"/>
          <w:color w:val="000000"/>
        </w:rPr>
      </w:pPr>
      <w:r w:rsidRPr="00656A74">
        <w:rPr>
          <w:rFonts w:ascii="仿宋_GB2312" w:eastAsia="仿宋_GB2312" w:hint="eastAsia"/>
          <w:color w:val="000000"/>
        </w:rPr>
        <w:t>3.关于债务融资工具清偿义务承继，承继方应填写【PQ0+（PQ2或PQ3）+PQ4】表格相应内容，发行人应填写【PQ0+PQ3+PQ4】表格相应内容。</w:t>
      </w:r>
    </w:p>
    <w:p w:rsidR="00BC4508" w:rsidRPr="00B31C8A" w:rsidRDefault="00BF031B"/>
    <w:sectPr w:rsidR="00BC4508" w:rsidRPr="00B31C8A" w:rsidSect="00E97436">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31B" w:rsidRDefault="00BF031B" w:rsidP="00E97436">
      <w:r>
        <w:separator/>
      </w:r>
    </w:p>
  </w:endnote>
  <w:endnote w:type="continuationSeparator" w:id="1">
    <w:p w:rsidR="00BF031B" w:rsidRDefault="00BF031B" w:rsidP="00E974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15900"/>
      <w:docPartObj>
        <w:docPartGallery w:val="Page Numbers (Bottom of Page)"/>
        <w:docPartUnique/>
      </w:docPartObj>
    </w:sdtPr>
    <w:sdtContent>
      <w:p w:rsidR="00E97436" w:rsidRDefault="00E97436">
        <w:pPr>
          <w:pStyle w:val="a5"/>
        </w:pPr>
        <w:fldSimple w:instr=" PAGE   \* MERGEFORMAT ">
          <w:r w:rsidRPr="00E97436">
            <w:rPr>
              <w:noProof/>
              <w:lang w:val="zh-CN"/>
            </w:rPr>
            <w:t>4</w:t>
          </w:r>
        </w:fldSimple>
      </w:p>
    </w:sdtContent>
  </w:sdt>
  <w:p w:rsidR="00E97436" w:rsidRDefault="00E9743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15899"/>
      <w:docPartObj>
        <w:docPartGallery w:val="Page Numbers (Bottom of Page)"/>
        <w:docPartUnique/>
      </w:docPartObj>
    </w:sdtPr>
    <w:sdtContent>
      <w:p w:rsidR="00E97436" w:rsidRDefault="00E97436">
        <w:pPr>
          <w:pStyle w:val="a5"/>
          <w:jc w:val="right"/>
        </w:pPr>
        <w:fldSimple w:instr=" PAGE   \* MERGEFORMAT ">
          <w:r w:rsidRPr="00E97436">
            <w:rPr>
              <w:noProof/>
              <w:lang w:val="zh-CN"/>
            </w:rPr>
            <w:t>5</w:t>
          </w:r>
        </w:fldSimple>
      </w:p>
    </w:sdtContent>
  </w:sdt>
  <w:p w:rsidR="00E97436" w:rsidRDefault="00E9743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31B" w:rsidRDefault="00BF031B" w:rsidP="00E97436">
      <w:r>
        <w:separator/>
      </w:r>
    </w:p>
  </w:footnote>
  <w:footnote w:type="continuationSeparator" w:id="1">
    <w:p w:rsidR="00BF031B" w:rsidRDefault="00BF031B" w:rsidP="00E974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04F9D7"/>
    <w:multiLevelType w:val="singleLevel"/>
    <w:tmpl w:val="9A04F9D7"/>
    <w:lvl w:ilvl="0">
      <w:start w:val="7"/>
      <w:numFmt w:val="chineseCounting"/>
      <w:suff w:val="nothing"/>
      <w:lvlText w:val="%1、"/>
      <w:lvlJc w:val="left"/>
      <w:rPr>
        <w:rFonts w:hint="eastAsia"/>
      </w:rPr>
    </w:lvl>
  </w:abstractNum>
  <w:abstractNum w:abstractNumId="1">
    <w:nsid w:val="19545AD6"/>
    <w:multiLevelType w:val="hybridMultilevel"/>
    <w:tmpl w:val="6776A0F4"/>
    <w:lvl w:ilvl="0" w:tplc="1BCEF81C">
      <w:start w:val="1"/>
      <w:numFmt w:val="chineseCountingThousand"/>
      <w:lvlText w:val="第%1条"/>
      <w:lvlJc w:val="left"/>
      <w:pPr>
        <w:ind w:left="1697" w:hanging="420"/>
      </w:pPr>
      <w:rPr>
        <w:rFonts w:eastAsia="仿宋_GB2312" w:hint="eastAsia"/>
        <w:b/>
        <w:i w:val="0"/>
        <w:caps w:val="0"/>
        <w:strike w:val="0"/>
        <w:dstrike w:val="0"/>
        <w:vanish w:val="0"/>
        <w:sz w:val="30"/>
        <w:vertAlign w:val="baseline"/>
        <w:lang w:val="en-US"/>
      </w:rPr>
    </w:lvl>
    <w:lvl w:ilvl="1" w:tplc="04090019" w:tentative="1">
      <w:start w:val="1"/>
      <w:numFmt w:val="lowerLetter"/>
      <w:lvlText w:val="%2)"/>
      <w:lvlJc w:val="left"/>
      <w:pPr>
        <w:ind w:left="-4864" w:hanging="420"/>
      </w:pPr>
    </w:lvl>
    <w:lvl w:ilvl="2" w:tplc="0409001B" w:tentative="1">
      <w:start w:val="1"/>
      <w:numFmt w:val="lowerRoman"/>
      <w:lvlText w:val="%3."/>
      <w:lvlJc w:val="right"/>
      <w:pPr>
        <w:ind w:left="-4444" w:hanging="420"/>
      </w:pPr>
    </w:lvl>
    <w:lvl w:ilvl="3" w:tplc="0409000F" w:tentative="1">
      <w:start w:val="1"/>
      <w:numFmt w:val="decimal"/>
      <w:lvlText w:val="%4."/>
      <w:lvlJc w:val="left"/>
      <w:pPr>
        <w:ind w:left="-4024" w:hanging="420"/>
      </w:pPr>
    </w:lvl>
    <w:lvl w:ilvl="4" w:tplc="04090019" w:tentative="1">
      <w:start w:val="1"/>
      <w:numFmt w:val="lowerLetter"/>
      <w:lvlText w:val="%5)"/>
      <w:lvlJc w:val="left"/>
      <w:pPr>
        <w:ind w:left="-3604" w:hanging="420"/>
      </w:pPr>
    </w:lvl>
    <w:lvl w:ilvl="5" w:tplc="0409001B" w:tentative="1">
      <w:start w:val="1"/>
      <w:numFmt w:val="lowerRoman"/>
      <w:lvlText w:val="%6."/>
      <w:lvlJc w:val="right"/>
      <w:pPr>
        <w:ind w:left="-3184" w:hanging="420"/>
      </w:pPr>
    </w:lvl>
    <w:lvl w:ilvl="6" w:tplc="0409000F" w:tentative="1">
      <w:start w:val="1"/>
      <w:numFmt w:val="decimal"/>
      <w:lvlText w:val="%7."/>
      <w:lvlJc w:val="left"/>
      <w:pPr>
        <w:ind w:left="-2764" w:hanging="420"/>
      </w:pPr>
    </w:lvl>
    <w:lvl w:ilvl="7" w:tplc="04090019" w:tentative="1">
      <w:start w:val="1"/>
      <w:numFmt w:val="lowerLetter"/>
      <w:lvlText w:val="%8)"/>
      <w:lvlJc w:val="left"/>
      <w:pPr>
        <w:ind w:left="-2344" w:hanging="420"/>
      </w:pPr>
    </w:lvl>
    <w:lvl w:ilvl="8" w:tplc="0409001B" w:tentative="1">
      <w:start w:val="1"/>
      <w:numFmt w:val="lowerRoman"/>
      <w:lvlText w:val="%9."/>
      <w:lvlJc w:val="right"/>
      <w:pPr>
        <w:ind w:left="-1924" w:hanging="420"/>
      </w:pPr>
    </w:lvl>
  </w:abstractNum>
  <w:abstractNum w:abstractNumId="2">
    <w:nsid w:val="1BD1564E"/>
    <w:multiLevelType w:val="hybridMultilevel"/>
    <w:tmpl w:val="0D526164"/>
    <w:lvl w:ilvl="0" w:tplc="E6D297F4">
      <w:start w:val="1"/>
      <w:numFmt w:val="decimal"/>
      <w:lvlText w:val="%1."/>
      <w:lvlJc w:val="left"/>
      <w:pPr>
        <w:ind w:left="1339" w:hanging="435"/>
      </w:pPr>
      <w:rPr>
        <w:rFonts w:hint="default"/>
      </w:rPr>
    </w:lvl>
    <w:lvl w:ilvl="1" w:tplc="04090019" w:tentative="1">
      <w:start w:val="1"/>
      <w:numFmt w:val="lowerLetter"/>
      <w:lvlText w:val="%2)"/>
      <w:lvlJc w:val="left"/>
      <w:pPr>
        <w:ind w:left="1744" w:hanging="420"/>
      </w:pPr>
    </w:lvl>
    <w:lvl w:ilvl="2" w:tplc="0409001B" w:tentative="1">
      <w:start w:val="1"/>
      <w:numFmt w:val="lowerRoman"/>
      <w:lvlText w:val="%3."/>
      <w:lvlJc w:val="right"/>
      <w:pPr>
        <w:ind w:left="2164" w:hanging="420"/>
      </w:pPr>
    </w:lvl>
    <w:lvl w:ilvl="3" w:tplc="0409000F" w:tentative="1">
      <w:start w:val="1"/>
      <w:numFmt w:val="decimal"/>
      <w:lvlText w:val="%4."/>
      <w:lvlJc w:val="left"/>
      <w:pPr>
        <w:ind w:left="2584" w:hanging="420"/>
      </w:pPr>
    </w:lvl>
    <w:lvl w:ilvl="4" w:tplc="04090019" w:tentative="1">
      <w:start w:val="1"/>
      <w:numFmt w:val="lowerLetter"/>
      <w:lvlText w:val="%5)"/>
      <w:lvlJc w:val="left"/>
      <w:pPr>
        <w:ind w:left="3004" w:hanging="420"/>
      </w:pPr>
    </w:lvl>
    <w:lvl w:ilvl="5" w:tplc="0409001B" w:tentative="1">
      <w:start w:val="1"/>
      <w:numFmt w:val="lowerRoman"/>
      <w:lvlText w:val="%6."/>
      <w:lvlJc w:val="right"/>
      <w:pPr>
        <w:ind w:left="3424" w:hanging="420"/>
      </w:pPr>
    </w:lvl>
    <w:lvl w:ilvl="6" w:tplc="0409000F" w:tentative="1">
      <w:start w:val="1"/>
      <w:numFmt w:val="decimal"/>
      <w:lvlText w:val="%7."/>
      <w:lvlJc w:val="left"/>
      <w:pPr>
        <w:ind w:left="3844" w:hanging="420"/>
      </w:pPr>
    </w:lvl>
    <w:lvl w:ilvl="7" w:tplc="04090019" w:tentative="1">
      <w:start w:val="1"/>
      <w:numFmt w:val="lowerLetter"/>
      <w:lvlText w:val="%8)"/>
      <w:lvlJc w:val="left"/>
      <w:pPr>
        <w:ind w:left="4264" w:hanging="420"/>
      </w:pPr>
    </w:lvl>
    <w:lvl w:ilvl="8" w:tplc="0409001B" w:tentative="1">
      <w:start w:val="1"/>
      <w:numFmt w:val="lowerRoman"/>
      <w:lvlText w:val="%9."/>
      <w:lvlJc w:val="right"/>
      <w:pPr>
        <w:ind w:left="4684" w:hanging="420"/>
      </w:pPr>
    </w:lvl>
  </w:abstractNum>
  <w:abstractNum w:abstractNumId="3">
    <w:nsid w:val="20395461"/>
    <w:multiLevelType w:val="hybridMultilevel"/>
    <w:tmpl w:val="DC065D7A"/>
    <w:lvl w:ilvl="0" w:tplc="B4EC5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7F62F93"/>
    <w:multiLevelType w:val="hybridMultilevel"/>
    <w:tmpl w:val="6E02B2C4"/>
    <w:lvl w:ilvl="0" w:tplc="0409000F">
      <w:start w:val="1"/>
      <w:numFmt w:val="decimal"/>
      <w:lvlText w:val="%1."/>
      <w:lvlJc w:val="left"/>
      <w:pPr>
        <w:ind w:left="1022" w:hanging="420"/>
      </w:p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5">
    <w:nsid w:val="37881AE0"/>
    <w:multiLevelType w:val="hybridMultilevel"/>
    <w:tmpl w:val="35E2796E"/>
    <w:lvl w:ilvl="0" w:tplc="AC2C8A7C">
      <w:start w:val="1"/>
      <w:numFmt w:val="japaneseCounting"/>
      <w:lvlText w:val="（%1）"/>
      <w:lvlJc w:val="left"/>
      <w:pPr>
        <w:ind w:left="1682"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3B475C4D"/>
    <w:multiLevelType w:val="hybridMultilevel"/>
    <w:tmpl w:val="3DCAE668"/>
    <w:lvl w:ilvl="0" w:tplc="88686A16">
      <w:start w:val="1"/>
      <w:numFmt w:val="japaneseCounting"/>
      <w:lvlText w:val="（%1）"/>
      <w:lvlJc w:val="left"/>
      <w:pPr>
        <w:ind w:left="1682"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7">
    <w:nsid w:val="3BB42D63"/>
    <w:multiLevelType w:val="hybridMultilevel"/>
    <w:tmpl w:val="C1927566"/>
    <w:lvl w:ilvl="0" w:tplc="226618A6">
      <w:start w:val="1"/>
      <w:numFmt w:val="decimal"/>
      <w:lvlText w:val="(%1) "/>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42B719C3"/>
    <w:multiLevelType w:val="hybridMultilevel"/>
    <w:tmpl w:val="18282076"/>
    <w:lvl w:ilvl="0" w:tplc="374EF2B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4AC3D2C"/>
    <w:multiLevelType w:val="hybridMultilevel"/>
    <w:tmpl w:val="7974EC0C"/>
    <w:lvl w:ilvl="0" w:tplc="D2C4430C">
      <w:start w:val="1"/>
      <w:numFmt w:val="decimal"/>
      <w:lvlText w:val="%1、"/>
      <w:lvlJc w:val="left"/>
      <w:pPr>
        <w:ind w:left="1650" w:hanging="1050"/>
      </w:pPr>
      <w:rPr>
        <w:rFonts w:cs="Times New Roman" w:hint="default"/>
      </w:rPr>
    </w:lvl>
    <w:lvl w:ilvl="1" w:tplc="04090019">
      <w:start w:val="1"/>
      <w:numFmt w:val="lowerLetter"/>
      <w:lvlText w:val="%2)"/>
      <w:lvlJc w:val="left"/>
      <w:pPr>
        <w:ind w:left="1440" w:hanging="420"/>
      </w:pPr>
      <w:rPr>
        <w:rFonts w:cs="Times New Roman"/>
      </w:rPr>
    </w:lvl>
    <w:lvl w:ilvl="2" w:tplc="0409001B">
      <w:start w:val="1"/>
      <w:numFmt w:val="lowerRoman"/>
      <w:lvlText w:val="%3."/>
      <w:lvlJc w:val="right"/>
      <w:pPr>
        <w:ind w:left="1860" w:hanging="420"/>
      </w:pPr>
      <w:rPr>
        <w:rFonts w:cs="Times New Roman"/>
      </w:rPr>
    </w:lvl>
    <w:lvl w:ilvl="3" w:tplc="0409000F">
      <w:start w:val="1"/>
      <w:numFmt w:val="decimal"/>
      <w:lvlText w:val="%4."/>
      <w:lvlJc w:val="left"/>
      <w:pPr>
        <w:ind w:left="2280" w:hanging="420"/>
      </w:pPr>
      <w:rPr>
        <w:rFonts w:cs="Times New Roman"/>
      </w:rPr>
    </w:lvl>
    <w:lvl w:ilvl="4" w:tplc="04090019">
      <w:start w:val="1"/>
      <w:numFmt w:val="lowerLetter"/>
      <w:lvlText w:val="%5)"/>
      <w:lvlJc w:val="left"/>
      <w:pPr>
        <w:ind w:left="2700" w:hanging="420"/>
      </w:pPr>
      <w:rPr>
        <w:rFonts w:cs="Times New Roman"/>
      </w:rPr>
    </w:lvl>
    <w:lvl w:ilvl="5" w:tplc="0409001B">
      <w:start w:val="1"/>
      <w:numFmt w:val="lowerRoman"/>
      <w:lvlText w:val="%6."/>
      <w:lvlJc w:val="right"/>
      <w:pPr>
        <w:ind w:left="3120" w:hanging="420"/>
      </w:pPr>
      <w:rPr>
        <w:rFonts w:cs="Times New Roman"/>
      </w:rPr>
    </w:lvl>
    <w:lvl w:ilvl="6" w:tplc="0409000F">
      <w:start w:val="1"/>
      <w:numFmt w:val="decimal"/>
      <w:lvlText w:val="%7."/>
      <w:lvlJc w:val="left"/>
      <w:pPr>
        <w:ind w:left="3540" w:hanging="420"/>
      </w:pPr>
      <w:rPr>
        <w:rFonts w:cs="Times New Roman"/>
      </w:rPr>
    </w:lvl>
    <w:lvl w:ilvl="7" w:tplc="04090019">
      <w:start w:val="1"/>
      <w:numFmt w:val="lowerLetter"/>
      <w:lvlText w:val="%8)"/>
      <w:lvlJc w:val="left"/>
      <w:pPr>
        <w:ind w:left="3960" w:hanging="420"/>
      </w:pPr>
      <w:rPr>
        <w:rFonts w:cs="Times New Roman"/>
      </w:rPr>
    </w:lvl>
    <w:lvl w:ilvl="8" w:tplc="0409001B">
      <w:start w:val="1"/>
      <w:numFmt w:val="lowerRoman"/>
      <w:lvlText w:val="%9."/>
      <w:lvlJc w:val="right"/>
      <w:pPr>
        <w:ind w:left="4380" w:hanging="420"/>
      </w:pPr>
      <w:rPr>
        <w:rFonts w:cs="Times New Roman"/>
      </w:rPr>
    </w:lvl>
  </w:abstractNum>
  <w:abstractNum w:abstractNumId="10">
    <w:nsid w:val="49620390"/>
    <w:multiLevelType w:val="hybridMultilevel"/>
    <w:tmpl w:val="926CC040"/>
    <w:lvl w:ilvl="0" w:tplc="F2B6B89E">
      <w:start w:val="1"/>
      <w:numFmt w:val="chineseCountingThousand"/>
      <w:pStyle w:val="a"/>
      <w:lvlText w:val="第%1条"/>
      <w:lvlJc w:val="left"/>
      <w:pPr>
        <w:ind w:left="5808" w:hanging="420"/>
      </w:pPr>
      <w:rPr>
        <w:b/>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E47424B"/>
    <w:multiLevelType w:val="hybridMultilevel"/>
    <w:tmpl w:val="D3700364"/>
    <w:lvl w:ilvl="0" w:tplc="0BE22312">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5F4DC9"/>
    <w:multiLevelType w:val="hybridMultilevel"/>
    <w:tmpl w:val="68667EFE"/>
    <w:lvl w:ilvl="0" w:tplc="0B02BE28">
      <w:start w:val="1"/>
      <w:numFmt w:val="chineseCountingThousand"/>
      <w:lvlText w:val="第%1条"/>
      <w:lvlJc w:val="left"/>
      <w:pPr>
        <w:ind w:left="1270" w:hanging="420"/>
      </w:pPr>
      <w:rPr>
        <w:rFonts w:ascii="仿宋_GB2312" w:eastAsia="仿宋_GB2312" w:cs="Times New Roman" w:hint="eastAsia"/>
        <w:b/>
        <w:color w:val="auto"/>
        <w:sz w:val="32"/>
        <w:szCs w:val="32"/>
        <w:lang w:val="en-US"/>
      </w:rPr>
    </w:lvl>
    <w:lvl w:ilvl="1" w:tplc="04090019">
      <w:start w:val="1"/>
      <w:numFmt w:val="lowerLetter"/>
      <w:lvlText w:val="%2)"/>
      <w:lvlJc w:val="left"/>
      <w:pPr>
        <w:ind w:left="-9" w:hanging="420"/>
      </w:pPr>
    </w:lvl>
    <w:lvl w:ilvl="2" w:tplc="0409001B" w:tentative="1">
      <w:start w:val="1"/>
      <w:numFmt w:val="lowerRoman"/>
      <w:lvlText w:val="%3."/>
      <w:lvlJc w:val="right"/>
      <w:pPr>
        <w:ind w:left="411" w:hanging="420"/>
      </w:pPr>
    </w:lvl>
    <w:lvl w:ilvl="3" w:tplc="0409000F" w:tentative="1">
      <w:start w:val="1"/>
      <w:numFmt w:val="decimal"/>
      <w:lvlText w:val="%4."/>
      <w:lvlJc w:val="left"/>
      <w:pPr>
        <w:ind w:left="831" w:hanging="420"/>
      </w:pPr>
    </w:lvl>
    <w:lvl w:ilvl="4" w:tplc="04090019" w:tentative="1">
      <w:start w:val="1"/>
      <w:numFmt w:val="lowerLetter"/>
      <w:lvlText w:val="%5)"/>
      <w:lvlJc w:val="left"/>
      <w:pPr>
        <w:ind w:left="1251" w:hanging="420"/>
      </w:pPr>
    </w:lvl>
    <w:lvl w:ilvl="5" w:tplc="0409001B" w:tentative="1">
      <w:start w:val="1"/>
      <w:numFmt w:val="lowerRoman"/>
      <w:lvlText w:val="%6."/>
      <w:lvlJc w:val="right"/>
      <w:pPr>
        <w:ind w:left="1671" w:hanging="420"/>
      </w:pPr>
    </w:lvl>
    <w:lvl w:ilvl="6" w:tplc="0409000F" w:tentative="1">
      <w:start w:val="1"/>
      <w:numFmt w:val="decimal"/>
      <w:lvlText w:val="%7."/>
      <w:lvlJc w:val="left"/>
      <w:pPr>
        <w:ind w:left="2091" w:hanging="420"/>
      </w:pPr>
    </w:lvl>
    <w:lvl w:ilvl="7" w:tplc="04090019" w:tentative="1">
      <w:start w:val="1"/>
      <w:numFmt w:val="lowerLetter"/>
      <w:lvlText w:val="%8)"/>
      <w:lvlJc w:val="left"/>
      <w:pPr>
        <w:ind w:left="2511" w:hanging="420"/>
      </w:pPr>
    </w:lvl>
    <w:lvl w:ilvl="8" w:tplc="0409001B" w:tentative="1">
      <w:start w:val="1"/>
      <w:numFmt w:val="lowerRoman"/>
      <w:lvlText w:val="%9."/>
      <w:lvlJc w:val="right"/>
      <w:pPr>
        <w:ind w:left="2931" w:hanging="420"/>
      </w:pPr>
    </w:lvl>
  </w:abstractNum>
  <w:abstractNum w:abstractNumId="13">
    <w:nsid w:val="4FAE1575"/>
    <w:multiLevelType w:val="hybridMultilevel"/>
    <w:tmpl w:val="4546FC94"/>
    <w:lvl w:ilvl="0" w:tplc="C1E0398E">
      <w:start w:val="1"/>
      <w:numFmt w:val="japaneseCounting"/>
      <w:lvlText w:val="（%1）"/>
      <w:lvlJc w:val="left"/>
      <w:pPr>
        <w:ind w:left="1984" w:hanging="1080"/>
      </w:pPr>
      <w:rPr>
        <w:rFonts w:hint="default"/>
      </w:rPr>
    </w:lvl>
    <w:lvl w:ilvl="1" w:tplc="04090019" w:tentative="1">
      <w:start w:val="1"/>
      <w:numFmt w:val="lowerLetter"/>
      <w:lvlText w:val="%2)"/>
      <w:lvlJc w:val="left"/>
      <w:pPr>
        <w:ind w:left="1744" w:hanging="420"/>
      </w:pPr>
    </w:lvl>
    <w:lvl w:ilvl="2" w:tplc="0409001B" w:tentative="1">
      <w:start w:val="1"/>
      <w:numFmt w:val="lowerRoman"/>
      <w:lvlText w:val="%3."/>
      <w:lvlJc w:val="right"/>
      <w:pPr>
        <w:ind w:left="2164" w:hanging="420"/>
      </w:pPr>
    </w:lvl>
    <w:lvl w:ilvl="3" w:tplc="0409000F" w:tentative="1">
      <w:start w:val="1"/>
      <w:numFmt w:val="decimal"/>
      <w:lvlText w:val="%4."/>
      <w:lvlJc w:val="left"/>
      <w:pPr>
        <w:ind w:left="2584" w:hanging="420"/>
      </w:pPr>
    </w:lvl>
    <w:lvl w:ilvl="4" w:tplc="04090019" w:tentative="1">
      <w:start w:val="1"/>
      <w:numFmt w:val="lowerLetter"/>
      <w:lvlText w:val="%5)"/>
      <w:lvlJc w:val="left"/>
      <w:pPr>
        <w:ind w:left="3004" w:hanging="420"/>
      </w:pPr>
    </w:lvl>
    <w:lvl w:ilvl="5" w:tplc="0409001B" w:tentative="1">
      <w:start w:val="1"/>
      <w:numFmt w:val="lowerRoman"/>
      <w:lvlText w:val="%6."/>
      <w:lvlJc w:val="right"/>
      <w:pPr>
        <w:ind w:left="3424" w:hanging="420"/>
      </w:pPr>
    </w:lvl>
    <w:lvl w:ilvl="6" w:tplc="0409000F" w:tentative="1">
      <w:start w:val="1"/>
      <w:numFmt w:val="decimal"/>
      <w:lvlText w:val="%7."/>
      <w:lvlJc w:val="left"/>
      <w:pPr>
        <w:ind w:left="3844" w:hanging="420"/>
      </w:pPr>
    </w:lvl>
    <w:lvl w:ilvl="7" w:tplc="04090019" w:tentative="1">
      <w:start w:val="1"/>
      <w:numFmt w:val="lowerLetter"/>
      <w:lvlText w:val="%8)"/>
      <w:lvlJc w:val="left"/>
      <w:pPr>
        <w:ind w:left="4264" w:hanging="420"/>
      </w:pPr>
    </w:lvl>
    <w:lvl w:ilvl="8" w:tplc="0409001B" w:tentative="1">
      <w:start w:val="1"/>
      <w:numFmt w:val="lowerRoman"/>
      <w:lvlText w:val="%9."/>
      <w:lvlJc w:val="right"/>
      <w:pPr>
        <w:ind w:left="4684" w:hanging="420"/>
      </w:pPr>
    </w:lvl>
  </w:abstractNum>
  <w:abstractNum w:abstractNumId="14">
    <w:nsid w:val="55416A1A"/>
    <w:multiLevelType w:val="hybridMultilevel"/>
    <w:tmpl w:val="2800FCAE"/>
    <w:lvl w:ilvl="0" w:tplc="92788D3E">
      <w:start w:val="5"/>
      <w:numFmt w:val="japaneseCounting"/>
      <w:lvlText w:val="%1、"/>
      <w:lvlJc w:val="left"/>
      <w:pPr>
        <w:ind w:left="1562" w:hanging="720"/>
      </w:pPr>
      <w:rPr>
        <w:rFonts w:hint="default"/>
      </w:r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15">
    <w:nsid w:val="57396687"/>
    <w:multiLevelType w:val="hybridMultilevel"/>
    <w:tmpl w:val="0C183922"/>
    <w:lvl w:ilvl="0" w:tplc="F63A97C4">
      <w:start w:val="1"/>
      <w:numFmt w:val="japaneseCounting"/>
      <w:lvlText w:val="（%1）"/>
      <w:lvlJc w:val="left"/>
      <w:pPr>
        <w:ind w:left="7495" w:hanging="14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C2A1427"/>
    <w:multiLevelType w:val="hybridMultilevel"/>
    <w:tmpl w:val="4418B026"/>
    <w:lvl w:ilvl="0" w:tplc="3C04ECB6">
      <w:start w:val="1"/>
      <w:numFmt w:val="chineseCountingThousand"/>
      <w:lvlText w:val="第%1章"/>
      <w:lvlJc w:val="left"/>
      <w:pPr>
        <w:ind w:left="2546" w:hanging="420"/>
      </w:pPr>
      <w:rPr>
        <w:rFonts w:ascii="仿宋_GB2312" w:eastAsia="仿宋_GB2312" w:cs="Times New Roman" w:hint="eastAsia"/>
        <w:b/>
        <w:sz w:val="32"/>
        <w:szCs w:val="32"/>
      </w:rPr>
    </w:lvl>
    <w:lvl w:ilvl="1" w:tplc="04090019" w:tentative="1">
      <w:start w:val="1"/>
      <w:numFmt w:val="lowerLetter"/>
      <w:lvlText w:val="%2)"/>
      <w:lvlJc w:val="left"/>
      <w:pPr>
        <w:ind w:left="-1144" w:hanging="420"/>
      </w:pPr>
    </w:lvl>
    <w:lvl w:ilvl="2" w:tplc="0409001B" w:tentative="1">
      <w:start w:val="1"/>
      <w:numFmt w:val="lowerRoman"/>
      <w:lvlText w:val="%3."/>
      <w:lvlJc w:val="right"/>
      <w:pPr>
        <w:ind w:left="-724" w:hanging="420"/>
      </w:pPr>
    </w:lvl>
    <w:lvl w:ilvl="3" w:tplc="0409000F" w:tentative="1">
      <w:start w:val="1"/>
      <w:numFmt w:val="decimal"/>
      <w:lvlText w:val="%4."/>
      <w:lvlJc w:val="left"/>
      <w:pPr>
        <w:ind w:left="-304" w:hanging="420"/>
      </w:pPr>
    </w:lvl>
    <w:lvl w:ilvl="4" w:tplc="04090019" w:tentative="1">
      <w:start w:val="1"/>
      <w:numFmt w:val="lowerLetter"/>
      <w:lvlText w:val="%5)"/>
      <w:lvlJc w:val="left"/>
      <w:pPr>
        <w:ind w:left="116" w:hanging="420"/>
      </w:pPr>
    </w:lvl>
    <w:lvl w:ilvl="5" w:tplc="0409001B" w:tentative="1">
      <w:start w:val="1"/>
      <w:numFmt w:val="lowerRoman"/>
      <w:lvlText w:val="%6."/>
      <w:lvlJc w:val="right"/>
      <w:pPr>
        <w:ind w:left="536" w:hanging="420"/>
      </w:pPr>
    </w:lvl>
    <w:lvl w:ilvl="6" w:tplc="0409000F" w:tentative="1">
      <w:start w:val="1"/>
      <w:numFmt w:val="decimal"/>
      <w:lvlText w:val="%7."/>
      <w:lvlJc w:val="left"/>
      <w:pPr>
        <w:ind w:left="956" w:hanging="420"/>
      </w:pPr>
    </w:lvl>
    <w:lvl w:ilvl="7" w:tplc="04090019" w:tentative="1">
      <w:start w:val="1"/>
      <w:numFmt w:val="lowerLetter"/>
      <w:lvlText w:val="%8)"/>
      <w:lvlJc w:val="left"/>
      <w:pPr>
        <w:ind w:left="1376" w:hanging="420"/>
      </w:pPr>
    </w:lvl>
    <w:lvl w:ilvl="8" w:tplc="0409001B" w:tentative="1">
      <w:start w:val="1"/>
      <w:numFmt w:val="lowerRoman"/>
      <w:lvlText w:val="%9."/>
      <w:lvlJc w:val="right"/>
      <w:pPr>
        <w:ind w:left="1796" w:hanging="420"/>
      </w:pPr>
    </w:lvl>
  </w:abstractNum>
  <w:abstractNum w:abstractNumId="17">
    <w:nsid w:val="5DBC6AC6"/>
    <w:multiLevelType w:val="singleLevel"/>
    <w:tmpl w:val="5DBC6AC6"/>
    <w:lvl w:ilvl="0">
      <w:start w:val="1"/>
      <w:numFmt w:val="decimal"/>
      <w:lvlText w:val="%1."/>
      <w:lvlJc w:val="left"/>
      <w:pPr>
        <w:tabs>
          <w:tab w:val="left" w:pos="312"/>
        </w:tabs>
      </w:pPr>
    </w:lvl>
  </w:abstractNum>
  <w:abstractNum w:abstractNumId="18">
    <w:nsid w:val="61716A7F"/>
    <w:multiLevelType w:val="hybridMultilevel"/>
    <w:tmpl w:val="6B262790"/>
    <w:lvl w:ilvl="0" w:tplc="F864A026">
      <w:start w:val="4"/>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3254B71"/>
    <w:multiLevelType w:val="hybridMultilevel"/>
    <w:tmpl w:val="A1E2030A"/>
    <w:lvl w:ilvl="0" w:tplc="1D5CAA88">
      <w:start w:val="1"/>
      <w:numFmt w:val="chineseCountingThousand"/>
      <w:lvlText w:val="第%1条"/>
      <w:lvlJc w:val="left"/>
      <w:pPr>
        <w:ind w:left="7224" w:hanging="420"/>
      </w:pPr>
      <w:rPr>
        <w:rFonts w:ascii="仿宋_GB2312" w:eastAsia="仿宋_GB2312" w:cs="Times New Roman" w:hint="eastAsia"/>
        <w:b/>
        <w:sz w:val="32"/>
        <w:szCs w:val="32"/>
        <w:lang w:val="en-US"/>
      </w:rPr>
    </w:lvl>
    <w:lvl w:ilvl="1" w:tplc="04090019">
      <w:start w:val="1"/>
      <w:numFmt w:val="lowerLetter"/>
      <w:lvlText w:val="%2)"/>
      <w:lvlJc w:val="left"/>
      <w:pPr>
        <w:ind w:left="6085" w:hanging="420"/>
      </w:pPr>
    </w:lvl>
    <w:lvl w:ilvl="2" w:tplc="F63A97C4">
      <w:start w:val="1"/>
      <w:numFmt w:val="japaneseCounting"/>
      <w:lvlText w:val="（%3）"/>
      <w:lvlJc w:val="left"/>
      <w:pPr>
        <w:ind w:left="7495" w:hanging="1410"/>
      </w:pPr>
      <w:rPr>
        <w:rFonts w:hint="default"/>
      </w:rPr>
    </w:lvl>
    <w:lvl w:ilvl="3" w:tplc="0409000F" w:tentative="1">
      <w:start w:val="1"/>
      <w:numFmt w:val="decimal"/>
      <w:lvlText w:val="%4."/>
      <w:lvlJc w:val="left"/>
      <w:pPr>
        <w:ind w:left="6925" w:hanging="420"/>
      </w:pPr>
    </w:lvl>
    <w:lvl w:ilvl="4" w:tplc="04090019" w:tentative="1">
      <w:start w:val="1"/>
      <w:numFmt w:val="lowerLetter"/>
      <w:lvlText w:val="%5)"/>
      <w:lvlJc w:val="left"/>
      <w:pPr>
        <w:ind w:left="7345" w:hanging="420"/>
      </w:pPr>
    </w:lvl>
    <w:lvl w:ilvl="5" w:tplc="0409001B" w:tentative="1">
      <w:start w:val="1"/>
      <w:numFmt w:val="lowerRoman"/>
      <w:lvlText w:val="%6."/>
      <w:lvlJc w:val="right"/>
      <w:pPr>
        <w:ind w:left="7765" w:hanging="420"/>
      </w:pPr>
    </w:lvl>
    <w:lvl w:ilvl="6" w:tplc="0409000F" w:tentative="1">
      <w:start w:val="1"/>
      <w:numFmt w:val="decimal"/>
      <w:lvlText w:val="%7."/>
      <w:lvlJc w:val="left"/>
      <w:pPr>
        <w:ind w:left="8185" w:hanging="420"/>
      </w:pPr>
    </w:lvl>
    <w:lvl w:ilvl="7" w:tplc="04090019" w:tentative="1">
      <w:start w:val="1"/>
      <w:numFmt w:val="lowerLetter"/>
      <w:lvlText w:val="%8)"/>
      <w:lvlJc w:val="left"/>
      <w:pPr>
        <w:ind w:left="8605" w:hanging="420"/>
      </w:pPr>
    </w:lvl>
    <w:lvl w:ilvl="8" w:tplc="0409001B" w:tentative="1">
      <w:start w:val="1"/>
      <w:numFmt w:val="lowerRoman"/>
      <w:lvlText w:val="%9."/>
      <w:lvlJc w:val="right"/>
      <w:pPr>
        <w:ind w:left="9025" w:hanging="420"/>
      </w:pPr>
    </w:lvl>
  </w:abstractNum>
  <w:abstractNum w:abstractNumId="20">
    <w:nsid w:val="70165E9D"/>
    <w:multiLevelType w:val="multilevel"/>
    <w:tmpl w:val="A37EACA4"/>
    <w:lvl w:ilvl="0">
      <w:start w:val="1"/>
      <w:numFmt w:val="chineseCountingThousand"/>
      <w:lvlText w:val="第%1条"/>
      <w:lvlJc w:val="left"/>
      <w:pPr>
        <w:ind w:left="6516" w:hanging="420"/>
      </w:pPr>
      <w:rPr>
        <w:rFonts w:hint="default"/>
        <w:b/>
        <w:lang w:val="en-US"/>
      </w:rPr>
    </w:lvl>
    <w:lvl w:ilvl="1">
      <w:start w:val="1"/>
      <w:numFmt w:val="lowerLetter"/>
      <w:lvlText w:val="%2)"/>
      <w:lvlJc w:val="left"/>
      <w:pPr>
        <w:ind w:left="4986" w:hanging="420"/>
      </w:pPr>
      <w:rPr>
        <w:rFonts w:hint="eastAsia"/>
      </w:rPr>
    </w:lvl>
    <w:lvl w:ilvl="2">
      <w:start w:val="1"/>
      <w:numFmt w:val="lowerRoman"/>
      <w:lvlText w:val="%3."/>
      <w:lvlJc w:val="right"/>
      <w:pPr>
        <w:ind w:left="5406" w:hanging="420"/>
      </w:pPr>
      <w:rPr>
        <w:rFonts w:hint="eastAsia"/>
      </w:rPr>
    </w:lvl>
    <w:lvl w:ilvl="3">
      <w:start w:val="1"/>
      <w:numFmt w:val="decimal"/>
      <w:lvlText w:val="%4."/>
      <w:lvlJc w:val="left"/>
      <w:pPr>
        <w:ind w:left="5826" w:hanging="420"/>
      </w:pPr>
      <w:rPr>
        <w:rFonts w:hint="eastAsia"/>
      </w:rPr>
    </w:lvl>
    <w:lvl w:ilvl="4">
      <w:start w:val="1"/>
      <w:numFmt w:val="lowerLetter"/>
      <w:lvlText w:val="%5)"/>
      <w:lvlJc w:val="left"/>
      <w:pPr>
        <w:ind w:left="6246" w:hanging="420"/>
      </w:pPr>
      <w:rPr>
        <w:rFonts w:hint="eastAsia"/>
      </w:rPr>
    </w:lvl>
    <w:lvl w:ilvl="5">
      <w:start w:val="1"/>
      <w:numFmt w:val="lowerRoman"/>
      <w:lvlText w:val="%6."/>
      <w:lvlJc w:val="right"/>
      <w:pPr>
        <w:ind w:left="6666" w:hanging="420"/>
      </w:pPr>
      <w:rPr>
        <w:rFonts w:hint="eastAsia"/>
      </w:rPr>
    </w:lvl>
    <w:lvl w:ilvl="6">
      <w:start w:val="1"/>
      <w:numFmt w:val="decimal"/>
      <w:lvlText w:val="%7."/>
      <w:lvlJc w:val="left"/>
      <w:pPr>
        <w:ind w:left="7086" w:hanging="420"/>
      </w:pPr>
      <w:rPr>
        <w:rFonts w:hint="eastAsia"/>
      </w:rPr>
    </w:lvl>
    <w:lvl w:ilvl="7">
      <w:start w:val="1"/>
      <w:numFmt w:val="lowerLetter"/>
      <w:lvlText w:val="%8)"/>
      <w:lvlJc w:val="left"/>
      <w:pPr>
        <w:ind w:left="7506" w:hanging="420"/>
      </w:pPr>
      <w:rPr>
        <w:rFonts w:hint="eastAsia"/>
      </w:rPr>
    </w:lvl>
    <w:lvl w:ilvl="8">
      <w:start w:val="1"/>
      <w:numFmt w:val="lowerRoman"/>
      <w:lvlText w:val="%9."/>
      <w:lvlJc w:val="right"/>
      <w:pPr>
        <w:ind w:left="7926" w:hanging="420"/>
      </w:pPr>
      <w:rPr>
        <w:rFonts w:hint="eastAsia"/>
      </w:rPr>
    </w:lvl>
  </w:abstractNum>
  <w:abstractNum w:abstractNumId="21">
    <w:nsid w:val="728F36F0"/>
    <w:multiLevelType w:val="hybridMultilevel"/>
    <w:tmpl w:val="60E6DAAE"/>
    <w:lvl w:ilvl="0" w:tplc="04090011">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2">
    <w:nsid w:val="74006239"/>
    <w:multiLevelType w:val="hybridMultilevel"/>
    <w:tmpl w:val="D302A930"/>
    <w:lvl w:ilvl="0" w:tplc="EE7CA770">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65E34EB"/>
    <w:multiLevelType w:val="hybridMultilevel"/>
    <w:tmpl w:val="8DD46850"/>
    <w:lvl w:ilvl="0" w:tplc="CCCE731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6E510DF"/>
    <w:multiLevelType w:val="hybridMultilevel"/>
    <w:tmpl w:val="4546FC94"/>
    <w:lvl w:ilvl="0" w:tplc="C1E0398E">
      <w:start w:val="1"/>
      <w:numFmt w:val="japaneseCounting"/>
      <w:lvlText w:val="（%1）"/>
      <w:lvlJc w:val="left"/>
      <w:pPr>
        <w:ind w:left="1984" w:hanging="1080"/>
      </w:pPr>
      <w:rPr>
        <w:rFonts w:hint="default"/>
      </w:rPr>
    </w:lvl>
    <w:lvl w:ilvl="1" w:tplc="04090019" w:tentative="1">
      <w:start w:val="1"/>
      <w:numFmt w:val="lowerLetter"/>
      <w:lvlText w:val="%2)"/>
      <w:lvlJc w:val="left"/>
      <w:pPr>
        <w:ind w:left="1744" w:hanging="420"/>
      </w:pPr>
    </w:lvl>
    <w:lvl w:ilvl="2" w:tplc="0409001B" w:tentative="1">
      <w:start w:val="1"/>
      <w:numFmt w:val="lowerRoman"/>
      <w:lvlText w:val="%3."/>
      <w:lvlJc w:val="right"/>
      <w:pPr>
        <w:ind w:left="2164" w:hanging="420"/>
      </w:pPr>
    </w:lvl>
    <w:lvl w:ilvl="3" w:tplc="0409000F" w:tentative="1">
      <w:start w:val="1"/>
      <w:numFmt w:val="decimal"/>
      <w:lvlText w:val="%4."/>
      <w:lvlJc w:val="left"/>
      <w:pPr>
        <w:ind w:left="2584" w:hanging="420"/>
      </w:pPr>
    </w:lvl>
    <w:lvl w:ilvl="4" w:tplc="04090019" w:tentative="1">
      <w:start w:val="1"/>
      <w:numFmt w:val="lowerLetter"/>
      <w:lvlText w:val="%5)"/>
      <w:lvlJc w:val="left"/>
      <w:pPr>
        <w:ind w:left="3004" w:hanging="420"/>
      </w:pPr>
    </w:lvl>
    <w:lvl w:ilvl="5" w:tplc="0409001B" w:tentative="1">
      <w:start w:val="1"/>
      <w:numFmt w:val="lowerRoman"/>
      <w:lvlText w:val="%6."/>
      <w:lvlJc w:val="right"/>
      <w:pPr>
        <w:ind w:left="3424" w:hanging="420"/>
      </w:pPr>
    </w:lvl>
    <w:lvl w:ilvl="6" w:tplc="0409000F" w:tentative="1">
      <w:start w:val="1"/>
      <w:numFmt w:val="decimal"/>
      <w:lvlText w:val="%7."/>
      <w:lvlJc w:val="left"/>
      <w:pPr>
        <w:ind w:left="3844" w:hanging="420"/>
      </w:pPr>
    </w:lvl>
    <w:lvl w:ilvl="7" w:tplc="04090019" w:tentative="1">
      <w:start w:val="1"/>
      <w:numFmt w:val="lowerLetter"/>
      <w:lvlText w:val="%8)"/>
      <w:lvlJc w:val="left"/>
      <w:pPr>
        <w:ind w:left="4264" w:hanging="420"/>
      </w:pPr>
    </w:lvl>
    <w:lvl w:ilvl="8" w:tplc="0409001B" w:tentative="1">
      <w:start w:val="1"/>
      <w:numFmt w:val="lowerRoman"/>
      <w:lvlText w:val="%9."/>
      <w:lvlJc w:val="right"/>
      <w:pPr>
        <w:ind w:left="4684" w:hanging="420"/>
      </w:pPr>
    </w:lvl>
  </w:abstractNum>
  <w:abstractNum w:abstractNumId="25">
    <w:nsid w:val="7DB7226B"/>
    <w:multiLevelType w:val="hybridMultilevel"/>
    <w:tmpl w:val="AB28AF38"/>
    <w:lvl w:ilvl="0" w:tplc="CDC46EB8">
      <w:start w:val="1"/>
      <w:numFmt w:val="decimal"/>
      <w:lvlText w:val="%1."/>
      <w:lvlJc w:val="left"/>
      <w:pPr>
        <w:ind w:left="962" w:hanging="36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6">
    <w:nsid w:val="7F0B156D"/>
    <w:multiLevelType w:val="hybridMultilevel"/>
    <w:tmpl w:val="108ADAE6"/>
    <w:lvl w:ilvl="0" w:tplc="2E68B786">
      <w:start w:val="1"/>
      <w:numFmt w:val="decimal"/>
      <w:lvlText w:val="%1."/>
      <w:lvlJc w:val="left"/>
      <w:pPr>
        <w:ind w:left="10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25"/>
  </w:num>
  <w:num w:numId="7">
    <w:abstractNumId w:val="21"/>
  </w:num>
  <w:num w:numId="8">
    <w:abstractNumId w:val="26"/>
  </w:num>
  <w:num w:numId="9">
    <w:abstractNumId w:val="20"/>
  </w:num>
  <w:num w:numId="10">
    <w:abstractNumId w:val="1"/>
  </w:num>
  <w:num w:numId="11">
    <w:abstractNumId w:val="12"/>
  </w:num>
  <w:num w:numId="12">
    <w:abstractNumId w:val="16"/>
  </w:num>
  <w:num w:numId="13">
    <w:abstractNumId w:val="19"/>
  </w:num>
  <w:num w:numId="14">
    <w:abstractNumId w:val="15"/>
  </w:num>
  <w:num w:numId="15">
    <w:abstractNumId w:val="8"/>
  </w:num>
  <w:num w:numId="16">
    <w:abstractNumId w:val="22"/>
  </w:num>
  <w:num w:numId="17">
    <w:abstractNumId w:val="24"/>
  </w:num>
  <w:num w:numId="18">
    <w:abstractNumId w:val="2"/>
  </w:num>
  <w:num w:numId="19">
    <w:abstractNumId w:val="13"/>
  </w:num>
  <w:num w:numId="20">
    <w:abstractNumId w:val="18"/>
  </w:num>
  <w:num w:numId="21">
    <w:abstractNumId w:val="11"/>
  </w:num>
  <w:num w:numId="22">
    <w:abstractNumId w:val="23"/>
  </w:num>
  <w:num w:numId="23">
    <w:abstractNumId w:val="6"/>
  </w:num>
  <w:num w:numId="24">
    <w:abstractNumId w:val="5"/>
  </w:num>
  <w:num w:numId="25">
    <w:abstractNumId w:val="0"/>
  </w:num>
  <w:num w:numId="26">
    <w:abstractNumId w:val="17"/>
  </w:num>
  <w:num w:numId="27">
    <w:abstractNumId w:val="14"/>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1C8A"/>
    <w:rsid w:val="001F48CD"/>
    <w:rsid w:val="00351C98"/>
    <w:rsid w:val="00480E21"/>
    <w:rsid w:val="005C6F00"/>
    <w:rsid w:val="005D31B6"/>
    <w:rsid w:val="00B31C8A"/>
    <w:rsid w:val="00B335AD"/>
    <w:rsid w:val="00B9455C"/>
    <w:rsid w:val="00BF031B"/>
    <w:rsid w:val="00C4750F"/>
    <w:rsid w:val="00DB33EC"/>
    <w:rsid w:val="00DB4338"/>
    <w:rsid w:val="00E974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1C8A"/>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B31C8A"/>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Char"/>
    <w:uiPriority w:val="9"/>
    <w:unhideWhenUsed/>
    <w:qFormat/>
    <w:rsid w:val="00B31C8A"/>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uiPriority w:val="9"/>
    <w:unhideWhenUsed/>
    <w:qFormat/>
    <w:rsid w:val="00B31C8A"/>
    <w:pPr>
      <w:keepNext/>
      <w:keepLines/>
      <w:spacing w:before="260" w:after="260" w:line="416" w:lineRule="auto"/>
      <w:outlineLvl w:val="2"/>
    </w:pPr>
    <w:rPr>
      <w:rFonts w:ascii="Calibri" w:hAnsi="Calibr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B31C8A"/>
    <w:rPr>
      <w:rFonts w:ascii="Calibri" w:eastAsia="宋体" w:hAnsi="Calibri" w:cs="Times New Roman"/>
      <w:b/>
      <w:bCs/>
      <w:kern w:val="44"/>
      <w:sz w:val="44"/>
      <w:szCs w:val="44"/>
    </w:rPr>
  </w:style>
  <w:style w:type="character" w:customStyle="1" w:styleId="2Char">
    <w:name w:val="标题 2 Char"/>
    <w:basedOn w:val="a1"/>
    <w:link w:val="2"/>
    <w:uiPriority w:val="9"/>
    <w:rsid w:val="00B31C8A"/>
    <w:rPr>
      <w:rFonts w:ascii="Cambria" w:eastAsia="宋体" w:hAnsi="Cambria" w:cs="Times New Roman"/>
      <w:b/>
      <w:bCs/>
      <w:sz w:val="32"/>
      <w:szCs w:val="32"/>
    </w:rPr>
  </w:style>
  <w:style w:type="character" w:customStyle="1" w:styleId="3Char">
    <w:name w:val="标题 3 Char"/>
    <w:basedOn w:val="a1"/>
    <w:link w:val="3"/>
    <w:uiPriority w:val="9"/>
    <w:rsid w:val="00B31C8A"/>
    <w:rPr>
      <w:rFonts w:ascii="Calibri" w:eastAsia="宋体" w:hAnsi="Calibri" w:cs="Times New Roman"/>
      <w:b/>
      <w:bCs/>
      <w:sz w:val="32"/>
      <w:szCs w:val="32"/>
    </w:rPr>
  </w:style>
  <w:style w:type="paragraph" w:styleId="a4">
    <w:name w:val="header"/>
    <w:basedOn w:val="a0"/>
    <w:link w:val="Char"/>
    <w:uiPriority w:val="99"/>
    <w:rsid w:val="00B31C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31C8A"/>
    <w:rPr>
      <w:rFonts w:ascii="Times New Roman" w:eastAsia="宋体" w:hAnsi="Times New Roman" w:cs="Times New Roman"/>
      <w:sz w:val="18"/>
      <w:szCs w:val="18"/>
    </w:rPr>
  </w:style>
  <w:style w:type="paragraph" w:styleId="a5">
    <w:name w:val="footer"/>
    <w:basedOn w:val="a0"/>
    <w:link w:val="Char0"/>
    <w:uiPriority w:val="99"/>
    <w:rsid w:val="00B31C8A"/>
    <w:pPr>
      <w:tabs>
        <w:tab w:val="center" w:pos="4153"/>
        <w:tab w:val="right" w:pos="8306"/>
      </w:tabs>
      <w:snapToGrid w:val="0"/>
      <w:jc w:val="left"/>
    </w:pPr>
    <w:rPr>
      <w:sz w:val="18"/>
      <w:szCs w:val="18"/>
    </w:rPr>
  </w:style>
  <w:style w:type="character" w:customStyle="1" w:styleId="Char0">
    <w:name w:val="页脚 Char"/>
    <w:basedOn w:val="a1"/>
    <w:link w:val="a5"/>
    <w:uiPriority w:val="99"/>
    <w:rsid w:val="00B31C8A"/>
    <w:rPr>
      <w:rFonts w:ascii="Times New Roman" w:eastAsia="宋体" w:hAnsi="Times New Roman" w:cs="Times New Roman"/>
      <w:sz w:val="18"/>
      <w:szCs w:val="18"/>
    </w:rPr>
  </w:style>
  <w:style w:type="paragraph" w:customStyle="1" w:styleId="cjk">
    <w:name w:val="cjk"/>
    <w:basedOn w:val="a0"/>
    <w:rsid w:val="00B31C8A"/>
    <w:pPr>
      <w:widowControl/>
      <w:spacing w:before="100" w:beforeAutospacing="1" w:after="100" w:afterAutospacing="1"/>
      <w:jc w:val="left"/>
    </w:pPr>
    <w:rPr>
      <w:rFonts w:ascii="宋体" w:hAnsi="宋体" w:cs="宋体"/>
      <w:kern w:val="0"/>
      <w:sz w:val="24"/>
    </w:rPr>
  </w:style>
  <w:style w:type="paragraph" w:styleId="a6">
    <w:name w:val="Balloon Text"/>
    <w:basedOn w:val="a0"/>
    <w:link w:val="Char1"/>
    <w:uiPriority w:val="99"/>
    <w:semiHidden/>
    <w:rsid w:val="00B31C8A"/>
    <w:rPr>
      <w:sz w:val="18"/>
      <w:szCs w:val="18"/>
    </w:rPr>
  </w:style>
  <w:style w:type="character" w:customStyle="1" w:styleId="Char1">
    <w:name w:val="批注框文本 Char"/>
    <w:basedOn w:val="a1"/>
    <w:link w:val="a6"/>
    <w:uiPriority w:val="99"/>
    <w:semiHidden/>
    <w:rsid w:val="00B31C8A"/>
    <w:rPr>
      <w:rFonts w:ascii="Times New Roman" w:eastAsia="宋体" w:hAnsi="Times New Roman" w:cs="Times New Roman"/>
      <w:sz w:val="18"/>
      <w:szCs w:val="18"/>
    </w:rPr>
  </w:style>
  <w:style w:type="paragraph" w:customStyle="1" w:styleId="10">
    <w:name w:val="列出段落1"/>
    <w:basedOn w:val="a0"/>
    <w:rsid w:val="00B31C8A"/>
    <w:pPr>
      <w:ind w:firstLineChars="200" w:firstLine="420"/>
    </w:pPr>
    <w:rPr>
      <w:rFonts w:ascii="Calibri" w:hAnsi="Calibri"/>
      <w:szCs w:val="22"/>
    </w:rPr>
  </w:style>
  <w:style w:type="paragraph" w:styleId="20">
    <w:name w:val="Body Text Indent 2"/>
    <w:basedOn w:val="a0"/>
    <w:link w:val="2Char0"/>
    <w:rsid w:val="00B31C8A"/>
    <w:pPr>
      <w:ind w:firstLineChars="200" w:firstLine="600"/>
    </w:pPr>
    <w:rPr>
      <w:rFonts w:eastAsia="仿宋_GB2312"/>
      <w:sz w:val="30"/>
    </w:rPr>
  </w:style>
  <w:style w:type="character" w:customStyle="1" w:styleId="2Char0">
    <w:name w:val="正文文本缩进 2 Char"/>
    <w:basedOn w:val="a1"/>
    <w:link w:val="20"/>
    <w:rsid w:val="00B31C8A"/>
    <w:rPr>
      <w:rFonts w:ascii="Times New Roman" w:eastAsia="仿宋_GB2312" w:hAnsi="Times New Roman" w:cs="Times New Roman"/>
      <w:sz w:val="30"/>
      <w:szCs w:val="24"/>
    </w:rPr>
  </w:style>
  <w:style w:type="table" w:styleId="a7">
    <w:name w:val="Table Grid"/>
    <w:basedOn w:val="a2"/>
    <w:uiPriority w:val="59"/>
    <w:rsid w:val="00B31C8A"/>
    <w:pPr>
      <w:spacing w:beforeLines="50"/>
    </w:pPr>
    <w:rPr>
      <w:rFonts w:ascii="Calibri" w:eastAsia="宋体" w:hAnsi="Calibri" w:cs="Times New Roman"/>
      <w:kern w:val="0"/>
      <w:sz w:val="22"/>
      <w:lang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0"/>
    <w:link w:val="Char2"/>
    <w:uiPriority w:val="99"/>
    <w:qFormat/>
    <w:rsid w:val="00B31C8A"/>
    <w:pPr>
      <w:snapToGrid w:val="0"/>
      <w:jc w:val="left"/>
    </w:pPr>
    <w:rPr>
      <w:sz w:val="18"/>
      <w:szCs w:val="18"/>
    </w:rPr>
  </w:style>
  <w:style w:type="character" w:customStyle="1" w:styleId="Char2">
    <w:name w:val="脚注文本 Char"/>
    <w:basedOn w:val="a1"/>
    <w:link w:val="a8"/>
    <w:uiPriority w:val="99"/>
    <w:qFormat/>
    <w:rsid w:val="00B31C8A"/>
    <w:rPr>
      <w:rFonts w:ascii="Times New Roman" w:eastAsia="宋体" w:hAnsi="Times New Roman" w:cs="Times New Roman"/>
      <w:sz w:val="18"/>
      <w:szCs w:val="18"/>
    </w:rPr>
  </w:style>
  <w:style w:type="character" w:styleId="a9">
    <w:name w:val="footnote reference"/>
    <w:basedOn w:val="a1"/>
    <w:uiPriority w:val="99"/>
    <w:qFormat/>
    <w:rsid w:val="00B31C8A"/>
    <w:rPr>
      <w:vertAlign w:val="superscript"/>
    </w:rPr>
  </w:style>
  <w:style w:type="paragraph" w:styleId="aa">
    <w:name w:val="Body Text Indent"/>
    <w:basedOn w:val="a0"/>
    <w:link w:val="Char3"/>
    <w:rsid w:val="00B31C8A"/>
    <w:pPr>
      <w:spacing w:after="120"/>
      <w:ind w:leftChars="200" w:left="420"/>
    </w:pPr>
  </w:style>
  <w:style w:type="character" w:customStyle="1" w:styleId="Char3">
    <w:name w:val="正文文本缩进 Char"/>
    <w:basedOn w:val="a1"/>
    <w:link w:val="aa"/>
    <w:rsid w:val="00B31C8A"/>
    <w:rPr>
      <w:rFonts w:ascii="Times New Roman" w:eastAsia="宋体" w:hAnsi="Times New Roman" w:cs="Times New Roman"/>
      <w:szCs w:val="24"/>
    </w:rPr>
  </w:style>
  <w:style w:type="character" w:styleId="ab">
    <w:name w:val="annotation reference"/>
    <w:basedOn w:val="a1"/>
    <w:uiPriority w:val="99"/>
    <w:rsid w:val="00B31C8A"/>
    <w:rPr>
      <w:sz w:val="21"/>
      <w:szCs w:val="21"/>
    </w:rPr>
  </w:style>
  <w:style w:type="paragraph" w:styleId="ac">
    <w:name w:val="annotation text"/>
    <w:basedOn w:val="a0"/>
    <w:link w:val="Char4"/>
    <w:uiPriority w:val="99"/>
    <w:rsid w:val="00B31C8A"/>
    <w:pPr>
      <w:jc w:val="left"/>
    </w:pPr>
  </w:style>
  <w:style w:type="character" w:customStyle="1" w:styleId="Char4">
    <w:name w:val="批注文字 Char"/>
    <w:basedOn w:val="a1"/>
    <w:link w:val="ac"/>
    <w:uiPriority w:val="99"/>
    <w:rsid w:val="00B31C8A"/>
    <w:rPr>
      <w:rFonts w:ascii="Times New Roman" w:eastAsia="宋体" w:hAnsi="Times New Roman" w:cs="Times New Roman"/>
      <w:szCs w:val="24"/>
    </w:rPr>
  </w:style>
  <w:style w:type="paragraph" w:styleId="ad">
    <w:name w:val="annotation subject"/>
    <w:basedOn w:val="ac"/>
    <w:next w:val="ac"/>
    <w:link w:val="Char5"/>
    <w:uiPriority w:val="99"/>
    <w:rsid w:val="00B31C8A"/>
    <w:rPr>
      <w:b/>
      <w:bCs/>
    </w:rPr>
  </w:style>
  <w:style w:type="character" w:customStyle="1" w:styleId="Char5">
    <w:name w:val="批注主题 Char"/>
    <w:basedOn w:val="Char4"/>
    <w:link w:val="ad"/>
    <w:uiPriority w:val="99"/>
    <w:rsid w:val="00B31C8A"/>
    <w:rPr>
      <w:b/>
      <w:bCs/>
    </w:rPr>
  </w:style>
  <w:style w:type="paragraph" w:styleId="ae">
    <w:name w:val="Revision"/>
    <w:hidden/>
    <w:uiPriority w:val="99"/>
    <w:semiHidden/>
    <w:rsid w:val="00B31C8A"/>
    <w:rPr>
      <w:rFonts w:ascii="Times New Roman" w:eastAsia="宋体" w:hAnsi="Times New Roman" w:cs="Times New Roman"/>
      <w:szCs w:val="24"/>
    </w:rPr>
  </w:style>
  <w:style w:type="numbering" w:customStyle="1" w:styleId="11">
    <w:name w:val="无列表1"/>
    <w:next w:val="a3"/>
    <w:uiPriority w:val="99"/>
    <w:semiHidden/>
    <w:unhideWhenUsed/>
    <w:rsid w:val="00B31C8A"/>
  </w:style>
  <w:style w:type="character" w:customStyle="1" w:styleId="Char6">
    <w:name w:val="列出段落 Char"/>
    <w:basedOn w:val="a1"/>
    <w:link w:val="af"/>
    <w:uiPriority w:val="34"/>
    <w:qFormat/>
    <w:locked/>
    <w:rsid w:val="00B31C8A"/>
    <w:rPr>
      <w:rFonts w:ascii="Calibri" w:eastAsia="宋体" w:hAnsi="Calibri" w:cs="Times New Roman"/>
      <w:kern w:val="0"/>
      <w:sz w:val="20"/>
      <w:szCs w:val="20"/>
    </w:rPr>
  </w:style>
  <w:style w:type="paragraph" w:styleId="af">
    <w:name w:val="List Paragraph"/>
    <w:basedOn w:val="a0"/>
    <w:link w:val="Char6"/>
    <w:uiPriority w:val="34"/>
    <w:qFormat/>
    <w:rsid w:val="00B31C8A"/>
    <w:pPr>
      <w:ind w:left="720"/>
      <w:contextualSpacing/>
    </w:pPr>
    <w:rPr>
      <w:rFonts w:ascii="Calibri" w:hAnsi="Calibri"/>
      <w:kern w:val="0"/>
      <w:sz w:val="20"/>
      <w:szCs w:val="20"/>
    </w:rPr>
  </w:style>
  <w:style w:type="character" w:customStyle="1" w:styleId="af0">
    <w:name w:val="章节标题 字符"/>
    <w:basedOn w:val="a1"/>
    <w:link w:val="af1"/>
    <w:locked/>
    <w:rsid w:val="00B31C8A"/>
    <w:rPr>
      <w:rFonts w:ascii="仿宋_GB2312" w:eastAsia="仿宋_GB2312" w:hAnsi="仿宋_GB2312" w:cs="仿宋_GB2312"/>
      <w:b/>
      <w:sz w:val="30"/>
      <w:szCs w:val="30"/>
    </w:rPr>
  </w:style>
  <w:style w:type="paragraph" w:customStyle="1" w:styleId="af1">
    <w:name w:val="章节标题"/>
    <w:basedOn w:val="a0"/>
    <w:link w:val="af0"/>
    <w:qFormat/>
    <w:rsid w:val="00B31C8A"/>
    <w:pPr>
      <w:autoSpaceDN w:val="0"/>
      <w:spacing w:line="360" w:lineRule="auto"/>
      <w:jc w:val="center"/>
    </w:pPr>
    <w:rPr>
      <w:rFonts w:ascii="仿宋_GB2312" w:eastAsia="仿宋_GB2312" w:hAnsi="仿宋_GB2312" w:cs="仿宋_GB2312"/>
      <w:b/>
      <w:sz w:val="30"/>
      <w:szCs w:val="30"/>
    </w:rPr>
  </w:style>
  <w:style w:type="character" w:customStyle="1" w:styleId="af2">
    <w:name w:val="条 字符"/>
    <w:basedOn w:val="Char6"/>
    <w:link w:val="a"/>
    <w:locked/>
    <w:rsid w:val="00B31C8A"/>
    <w:rPr>
      <w:rFonts w:ascii="仿宋_GB2312" w:eastAsia="仿宋_GB2312" w:hAnsi="仿宋_GB2312" w:cs="仿宋_GB2312"/>
      <w:sz w:val="30"/>
      <w:szCs w:val="30"/>
    </w:rPr>
  </w:style>
  <w:style w:type="paragraph" w:customStyle="1" w:styleId="a">
    <w:name w:val="条"/>
    <w:basedOn w:val="af"/>
    <w:link w:val="af2"/>
    <w:qFormat/>
    <w:rsid w:val="00B31C8A"/>
    <w:pPr>
      <w:numPr>
        <w:numId w:val="3"/>
      </w:numPr>
      <w:spacing w:line="560" w:lineRule="exact"/>
      <w:ind w:left="1554" w:firstLine="0"/>
      <w:contextualSpacing w:val="0"/>
    </w:pPr>
    <w:rPr>
      <w:rFonts w:ascii="仿宋_GB2312" w:eastAsia="仿宋_GB2312" w:hAnsi="仿宋_GB2312" w:cs="仿宋_GB2312"/>
      <w:sz w:val="30"/>
      <w:szCs w:val="30"/>
    </w:rPr>
  </w:style>
  <w:style w:type="character" w:customStyle="1" w:styleId="af3">
    <w:name w:val="款 字符"/>
    <w:basedOn w:val="Char6"/>
    <w:link w:val="af4"/>
    <w:qFormat/>
    <w:locked/>
    <w:rsid w:val="00B31C8A"/>
    <w:rPr>
      <w:rFonts w:ascii="仿宋_GB2312" w:eastAsia="仿宋_GB2312" w:hAnsi="仿宋_GB2312" w:cs="仿宋_GB2312"/>
      <w:sz w:val="30"/>
      <w:szCs w:val="30"/>
    </w:rPr>
  </w:style>
  <w:style w:type="paragraph" w:customStyle="1" w:styleId="af4">
    <w:name w:val="款"/>
    <w:basedOn w:val="af"/>
    <w:link w:val="af3"/>
    <w:qFormat/>
    <w:rsid w:val="00B31C8A"/>
    <w:pPr>
      <w:spacing w:line="560" w:lineRule="exact"/>
      <w:ind w:left="0" w:firstLineChars="200" w:firstLine="600"/>
      <w:contextualSpacing w:val="0"/>
    </w:pPr>
    <w:rPr>
      <w:rFonts w:ascii="仿宋_GB2312" w:eastAsia="仿宋_GB2312" w:hAnsi="仿宋_GB2312" w:cs="仿宋_GB2312"/>
      <w:sz w:val="30"/>
      <w:szCs w:val="30"/>
    </w:rPr>
  </w:style>
  <w:style w:type="paragraph" w:customStyle="1" w:styleId="p0">
    <w:name w:val="p0"/>
    <w:basedOn w:val="a0"/>
    <w:rsid w:val="00B31C8A"/>
    <w:pPr>
      <w:widowControl/>
    </w:pPr>
    <w:rPr>
      <w:rFonts w:ascii="Calibri" w:hAnsi="Calibri"/>
      <w:kern w:val="0"/>
      <w:szCs w:val="21"/>
    </w:rPr>
  </w:style>
  <w:style w:type="character" w:styleId="af5">
    <w:name w:val="Hyperlink"/>
    <w:uiPriority w:val="99"/>
    <w:unhideWhenUsed/>
    <w:rsid w:val="00B31C8A"/>
    <w:rPr>
      <w:color w:val="0000FF"/>
      <w:u w:val="single"/>
    </w:rPr>
  </w:style>
  <w:style w:type="character" w:customStyle="1" w:styleId="Char10">
    <w:name w:val="批注文字 Char1"/>
    <w:uiPriority w:val="99"/>
    <w:semiHidden/>
    <w:locked/>
    <w:rsid w:val="00B31C8A"/>
    <w:rPr>
      <w:rFonts w:ascii="Times New Roman" w:eastAsia="宋体" w:hAnsi="Times New Roman" w:cs="Times New Roman"/>
      <w:szCs w:val="24"/>
    </w:rPr>
  </w:style>
  <w:style w:type="paragraph" w:customStyle="1" w:styleId="Default">
    <w:name w:val="Default"/>
    <w:qFormat/>
    <w:rsid w:val="00B31C8A"/>
    <w:pPr>
      <w:widowControl w:val="0"/>
      <w:autoSpaceDE w:val="0"/>
      <w:autoSpaceDN w:val="0"/>
      <w:adjustRightInd w:val="0"/>
    </w:pPr>
    <w:rPr>
      <w:rFonts w:ascii="仿宋_GB2312" w:eastAsia="仿宋_GB2312" w:hAnsi="Calibri" w:cs="仿宋_GB2312"/>
      <w:color w:val="000000"/>
      <w:kern w:val="0"/>
      <w:sz w:val="24"/>
      <w:szCs w:val="24"/>
    </w:rPr>
  </w:style>
  <w:style w:type="character" w:customStyle="1" w:styleId="af6">
    <w:name w:val="列表段落 字符"/>
    <w:basedOn w:val="a1"/>
    <w:uiPriority w:val="34"/>
    <w:rsid w:val="00B31C8A"/>
  </w:style>
  <w:style w:type="character" w:customStyle="1" w:styleId="af7">
    <w:name w:val="批注文字 字符"/>
    <w:uiPriority w:val="99"/>
    <w:rsid w:val="00B31C8A"/>
    <w:rPr>
      <w:rFonts w:ascii="Times New Roman" w:eastAsia="宋体" w:hAnsi="Times New Roman" w:cs="Times New Roman"/>
      <w:szCs w:val="24"/>
    </w:rPr>
  </w:style>
  <w:style w:type="character" w:customStyle="1" w:styleId="af8">
    <w:name w:val="批注框文本 字符"/>
    <w:uiPriority w:val="99"/>
    <w:semiHidden/>
    <w:rsid w:val="00B31C8A"/>
    <w:rPr>
      <w:sz w:val="18"/>
      <w:szCs w:val="18"/>
    </w:rPr>
  </w:style>
  <w:style w:type="character" w:customStyle="1" w:styleId="af9">
    <w:name w:val="页眉 字符"/>
    <w:uiPriority w:val="99"/>
    <w:semiHidden/>
    <w:rsid w:val="00B31C8A"/>
    <w:rPr>
      <w:rFonts w:ascii="Times New Roman" w:eastAsia="宋体" w:hAnsi="Times New Roman" w:cs="Times New Roman"/>
      <w:sz w:val="18"/>
      <w:szCs w:val="18"/>
    </w:rPr>
  </w:style>
  <w:style w:type="character" w:customStyle="1" w:styleId="afa">
    <w:name w:val="页脚 字符"/>
    <w:uiPriority w:val="99"/>
    <w:rsid w:val="00B31C8A"/>
    <w:rPr>
      <w:rFonts w:ascii="Times New Roman" w:eastAsia="宋体" w:hAnsi="Times New Roman" w:cs="Times New Roman"/>
      <w:sz w:val="18"/>
      <w:szCs w:val="18"/>
    </w:rPr>
  </w:style>
  <w:style w:type="character" w:customStyle="1" w:styleId="21">
    <w:name w:val="正文文本缩进 2 字符"/>
    <w:rsid w:val="00B31C8A"/>
    <w:rPr>
      <w:rFonts w:ascii="Times New Roman" w:eastAsia="仿宋_GB2312" w:hAnsi="Times New Roman" w:cs="Times New Roman"/>
      <w:sz w:val="30"/>
      <w:szCs w:val="24"/>
    </w:rPr>
  </w:style>
  <w:style w:type="character" w:customStyle="1" w:styleId="afb">
    <w:name w:val="脚注文本 字符"/>
    <w:uiPriority w:val="99"/>
    <w:rsid w:val="00B31C8A"/>
    <w:rPr>
      <w:rFonts w:ascii="Times New Roman" w:eastAsia="宋体" w:hAnsi="Times New Roman" w:cs="Times New Roman"/>
      <w:sz w:val="18"/>
      <w:szCs w:val="18"/>
    </w:rPr>
  </w:style>
  <w:style w:type="character" w:customStyle="1" w:styleId="afc">
    <w:name w:val="正文文本缩进 字符"/>
    <w:rsid w:val="00B31C8A"/>
    <w:rPr>
      <w:rFonts w:ascii="Times New Roman" w:eastAsia="宋体" w:hAnsi="Times New Roman" w:cs="Times New Roman"/>
      <w:szCs w:val="24"/>
    </w:rPr>
  </w:style>
  <w:style w:type="character" w:customStyle="1" w:styleId="afd">
    <w:name w:val="批注主题 字符"/>
    <w:uiPriority w:val="99"/>
    <w:rsid w:val="00B31C8A"/>
    <w:rPr>
      <w:rFonts w:ascii="Times New Roman" w:eastAsia="宋体" w:hAnsi="Times New Roman" w:cs="Times New Roman"/>
      <w:b/>
      <w:bCs/>
      <w:szCs w:val="24"/>
    </w:rPr>
  </w:style>
  <w:style w:type="character" w:customStyle="1" w:styleId="Char11">
    <w:name w:val="批注主题 Char1"/>
    <w:uiPriority w:val="99"/>
    <w:semiHidden/>
    <w:rsid w:val="00B31C8A"/>
    <w:rPr>
      <w:rFonts w:ascii="Times New Roman" w:hAnsi="Times New Roman"/>
      <w:b/>
      <w:bCs/>
      <w:kern w:val="2"/>
      <w:sz w:val="21"/>
      <w:szCs w:val="24"/>
    </w:rPr>
  </w:style>
  <w:style w:type="character" w:customStyle="1" w:styleId="apple-converted-space">
    <w:name w:val="apple-converted-space"/>
    <w:basedOn w:val="a1"/>
    <w:rsid w:val="00B31C8A"/>
  </w:style>
  <w:style w:type="paragraph" w:styleId="TOC">
    <w:name w:val="TOC Heading"/>
    <w:basedOn w:val="1"/>
    <w:next w:val="a0"/>
    <w:uiPriority w:val="39"/>
    <w:semiHidden/>
    <w:unhideWhenUsed/>
    <w:qFormat/>
    <w:rsid w:val="00B31C8A"/>
    <w:pPr>
      <w:widowControl/>
      <w:spacing w:before="480" w:after="0" w:line="276" w:lineRule="auto"/>
      <w:jc w:val="left"/>
      <w:outlineLvl w:val="9"/>
    </w:pPr>
    <w:rPr>
      <w:rFonts w:ascii="Cambria" w:hAnsi="Cambria"/>
      <w:color w:val="365F91"/>
      <w:kern w:val="0"/>
      <w:sz w:val="28"/>
      <w:szCs w:val="28"/>
    </w:rPr>
  </w:style>
  <w:style w:type="paragraph" w:styleId="12">
    <w:name w:val="toc 1"/>
    <w:basedOn w:val="a0"/>
    <w:next w:val="a0"/>
    <w:autoRedefine/>
    <w:uiPriority w:val="39"/>
    <w:unhideWhenUsed/>
    <w:rsid w:val="00B31C8A"/>
    <w:rPr>
      <w:rFonts w:ascii="Calibri" w:hAnsi="Calibri"/>
      <w:szCs w:val="22"/>
    </w:rPr>
  </w:style>
  <w:style w:type="paragraph" w:styleId="22">
    <w:name w:val="toc 2"/>
    <w:basedOn w:val="a0"/>
    <w:next w:val="a0"/>
    <w:autoRedefine/>
    <w:uiPriority w:val="39"/>
    <w:unhideWhenUsed/>
    <w:rsid w:val="00B31C8A"/>
    <w:pPr>
      <w:ind w:leftChars="200" w:left="420"/>
    </w:pPr>
    <w:rPr>
      <w:rFonts w:ascii="Calibri" w:hAnsi="Calibri"/>
      <w:szCs w:val="22"/>
    </w:rPr>
  </w:style>
  <w:style w:type="paragraph" w:styleId="30">
    <w:name w:val="toc 3"/>
    <w:basedOn w:val="a0"/>
    <w:next w:val="a0"/>
    <w:autoRedefine/>
    <w:uiPriority w:val="39"/>
    <w:unhideWhenUsed/>
    <w:rsid w:val="00B31C8A"/>
    <w:pPr>
      <w:ind w:leftChars="400" w:left="840"/>
    </w:pPr>
    <w:rPr>
      <w:rFonts w:ascii="Calibri" w:hAnsi="Calibri"/>
      <w:szCs w:val="22"/>
    </w:rPr>
  </w:style>
  <w:style w:type="character" w:styleId="afe">
    <w:name w:val="FollowedHyperlink"/>
    <w:uiPriority w:val="99"/>
    <w:unhideWhenUsed/>
    <w:rsid w:val="00B31C8A"/>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9064</Words>
  <Characters>51666</Characters>
  <Application>Microsoft Office Word</Application>
  <DocSecurity>0</DocSecurity>
  <Lines>430</Lines>
  <Paragraphs>121</Paragraphs>
  <ScaleCrop>false</ScaleCrop>
  <Company/>
  <LinksUpToDate>false</LinksUpToDate>
  <CharactersWithSpaces>60609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于雪</dc:creator>
  <cp:lastModifiedBy>于雪</cp:lastModifiedBy>
  <cp:revision>2</cp:revision>
  <dcterms:created xsi:type="dcterms:W3CDTF">2021-03-26T10:02:00Z</dcterms:created>
  <dcterms:modified xsi:type="dcterms:W3CDTF">2021-03-26T10:07:00Z</dcterms:modified>
</cp:coreProperties>
</file>