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DFB" w:rsidRPr="002D45F0" w:rsidRDefault="00853DFB" w:rsidP="00853DFB">
      <w:pPr>
        <w:spacing w:line="560" w:lineRule="exact"/>
        <w:rPr>
          <w:rFonts w:ascii="仿宋_GB2312" w:eastAsia="仿宋_GB2312"/>
          <w:sz w:val="30"/>
          <w:szCs w:val="30"/>
        </w:rPr>
      </w:pPr>
      <w:r w:rsidRPr="002D45F0">
        <w:rPr>
          <w:rFonts w:ascii="仿宋_GB2312" w:eastAsia="仿宋_GB2312" w:hint="eastAsia"/>
          <w:sz w:val="30"/>
          <w:szCs w:val="30"/>
        </w:rPr>
        <w:t>附件</w:t>
      </w:r>
      <w:r>
        <w:rPr>
          <w:rFonts w:ascii="仿宋_GB2312" w:eastAsia="仿宋_GB2312" w:hint="eastAsia"/>
          <w:sz w:val="30"/>
          <w:szCs w:val="30"/>
        </w:rPr>
        <w:t>3</w:t>
      </w:r>
      <w:r w:rsidRPr="002D45F0">
        <w:rPr>
          <w:rFonts w:ascii="仿宋_GB2312" w:eastAsia="仿宋_GB2312" w:hint="eastAsia"/>
          <w:sz w:val="30"/>
          <w:szCs w:val="30"/>
        </w:rPr>
        <w:t>：</w:t>
      </w:r>
    </w:p>
    <w:p w:rsidR="00853DFB" w:rsidRPr="002D45F0" w:rsidRDefault="00853DFB" w:rsidP="00853DFB">
      <w:pPr>
        <w:spacing w:line="560" w:lineRule="exact"/>
        <w:jc w:val="center"/>
        <w:rPr>
          <w:b/>
          <w:sz w:val="44"/>
          <w:szCs w:val="44"/>
        </w:rPr>
      </w:pPr>
    </w:p>
    <w:p w:rsidR="00853DFB" w:rsidRPr="002D45F0" w:rsidRDefault="00853DFB" w:rsidP="00853DFB">
      <w:pPr>
        <w:spacing w:line="560" w:lineRule="exact"/>
        <w:jc w:val="center"/>
        <w:rPr>
          <w:b/>
          <w:sz w:val="44"/>
          <w:szCs w:val="44"/>
        </w:rPr>
      </w:pPr>
    </w:p>
    <w:p w:rsidR="00853DFB" w:rsidRPr="002D45F0" w:rsidRDefault="00853DFB" w:rsidP="00853DFB">
      <w:pPr>
        <w:spacing w:line="560" w:lineRule="exact"/>
        <w:jc w:val="center"/>
        <w:rPr>
          <w:b/>
          <w:sz w:val="44"/>
          <w:szCs w:val="44"/>
        </w:rPr>
      </w:pPr>
    </w:p>
    <w:p w:rsidR="00853DFB" w:rsidRPr="002D45F0" w:rsidRDefault="00853DFB" w:rsidP="00853DFB">
      <w:pPr>
        <w:spacing w:line="560" w:lineRule="exact"/>
        <w:jc w:val="center"/>
        <w:rPr>
          <w:b/>
          <w:sz w:val="44"/>
          <w:szCs w:val="44"/>
        </w:rPr>
      </w:pPr>
      <w:r w:rsidRPr="002D45F0">
        <w:rPr>
          <w:rFonts w:hint="eastAsia"/>
          <w:b/>
          <w:sz w:val="44"/>
          <w:szCs w:val="44"/>
        </w:rPr>
        <w:t>非金融企业债务融资工具募集说明书</w:t>
      </w:r>
    </w:p>
    <w:p w:rsidR="00853DFB" w:rsidRPr="002D45F0" w:rsidRDefault="00853DFB" w:rsidP="00853DFB">
      <w:pPr>
        <w:spacing w:line="560" w:lineRule="exact"/>
        <w:jc w:val="center"/>
        <w:rPr>
          <w:b/>
          <w:sz w:val="44"/>
          <w:szCs w:val="44"/>
        </w:rPr>
      </w:pPr>
      <w:r w:rsidRPr="002D45F0">
        <w:rPr>
          <w:rFonts w:hint="eastAsia"/>
          <w:b/>
          <w:sz w:val="44"/>
          <w:szCs w:val="44"/>
        </w:rPr>
        <w:t>投资人保护机制示范文本</w:t>
      </w:r>
    </w:p>
    <w:p w:rsidR="00853DFB" w:rsidRPr="002D45F0" w:rsidRDefault="00853DFB" w:rsidP="00853DFB">
      <w:pPr>
        <w:widowControl/>
        <w:snapToGrid w:val="0"/>
        <w:spacing w:line="560" w:lineRule="exact"/>
        <w:jc w:val="center"/>
        <w:textAlignment w:val="baseline"/>
        <w:rPr>
          <w:rFonts w:ascii="仿宋_GB2312"/>
          <w:b/>
          <w:kern w:val="0"/>
          <w:sz w:val="44"/>
          <w:szCs w:val="44"/>
        </w:rPr>
      </w:pPr>
    </w:p>
    <w:p w:rsidR="00853DFB" w:rsidRPr="006B5E36" w:rsidRDefault="00853DFB" w:rsidP="00853DFB">
      <w:pPr>
        <w:widowControl/>
        <w:snapToGrid w:val="0"/>
        <w:jc w:val="center"/>
        <w:textAlignment w:val="baseline"/>
        <w:rPr>
          <w:rFonts w:ascii="仿宋_GB2312"/>
          <w:b/>
          <w:kern w:val="0"/>
          <w:sz w:val="28"/>
          <w:szCs w:val="28"/>
        </w:rPr>
      </w:pPr>
    </w:p>
    <w:p w:rsidR="00853DFB" w:rsidRPr="008E50B7" w:rsidRDefault="00853DFB" w:rsidP="00853DFB">
      <w:pPr>
        <w:widowControl/>
        <w:jc w:val="center"/>
        <w:rPr>
          <w:rFonts w:ascii="仿宋_GB2312" w:eastAsia="仿宋_GB2312"/>
          <w:b/>
          <w:kern w:val="0"/>
          <w:sz w:val="32"/>
          <w:szCs w:val="28"/>
        </w:rPr>
      </w:pPr>
      <w:r w:rsidRPr="008E50B7">
        <w:rPr>
          <w:rFonts w:ascii="仿宋_GB2312" w:eastAsia="仿宋_GB2312" w:hint="eastAsia"/>
          <w:b/>
          <w:kern w:val="0"/>
          <w:sz w:val="32"/>
          <w:szCs w:val="28"/>
        </w:rPr>
        <w:t>（2021版）</w:t>
      </w:r>
    </w:p>
    <w:p w:rsidR="00853DFB" w:rsidRPr="008E50B7" w:rsidRDefault="00853DFB" w:rsidP="00114182">
      <w:pPr>
        <w:widowControl/>
        <w:snapToGrid w:val="0"/>
        <w:spacing w:afterLines="100" w:line="360" w:lineRule="auto"/>
        <w:jc w:val="center"/>
        <w:rPr>
          <w:rFonts w:ascii="仿宋_GB2312" w:eastAsia="仿宋_GB2312"/>
          <w:kern w:val="0"/>
          <w:sz w:val="44"/>
          <w:szCs w:val="36"/>
        </w:rPr>
      </w:pPr>
    </w:p>
    <w:p w:rsidR="00853DFB" w:rsidRDefault="00853DFB" w:rsidP="00114182">
      <w:pPr>
        <w:widowControl/>
        <w:snapToGrid w:val="0"/>
        <w:spacing w:afterLines="100" w:line="360" w:lineRule="auto"/>
        <w:jc w:val="center"/>
        <w:rPr>
          <w:rFonts w:ascii="仿宋_GB2312" w:eastAsia="仿宋_GB2312"/>
          <w:kern w:val="0"/>
          <w:sz w:val="44"/>
          <w:szCs w:val="36"/>
        </w:rPr>
      </w:pPr>
    </w:p>
    <w:p w:rsidR="00853DFB" w:rsidRDefault="00853DFB" w:rsidP="00114182">
      <w:pPr>
        <w:widowControl/>
        <w:snapToGrid w:val="0"/>
        <w:spacing w:afterLines="100" w:line="360" w:lineRule="auto"/>
        <w:jc w:val="center"/>
        <w:rPr>
          <w:rFonts w:ascii="仿宋_GB2312" w:eastAsia="仿宋_GB2312"/>
          <w:kern w:val="0"/>
          <w:sz w:val="44"/>
          <w:szCs w:val="36"/>
        </w:rPr>
      </w:pPr>
    </w:p>
    <w:p w:rsidR="00853DFB" w:rsidRDefault="00853DFB" w:rsidP="00114182">
      <w:pPr>
        <w:widowControl/>
        <w:snapToGrid w:val="0"/>
        <w:spacing w:afterLines="100" w:line="360" w:lineRule="auto"/>
        <w:jc w:val="center"/>
        <w:rPr>
          <w:rFonts w:ascii="仿宋_GB2312" w:eastAsia="仿宋_GB2312"/>
          <w:kern w:val="0"/>
          <w:sz w:val="44"/>
          <w:szCs w:val="36"/>
        </w:rPr>
      </w:pPr>
    </w:p>
    <w:p w:rsidR="00853DFB" w:rsidRDefault="00853DFB" w:rsidP="00114182">
      <w:pPr>
        <w:widowControl/>
        <w:snapToGrid w:val="0"/>
        <w:spacing w:afterLines="100" w:line="360" w:lineRule="auto"/>
        <w:jc w:val="center"/>
        <w:rPr>
          <w:rFonts w:ascii="仿宋_GB2312" w:eastAsia="仿宋_GB2312"/>
          <w:kern w:val="0"/>
          <w:sz w:val="44"/>
          <w:szCs w:val="36"/>
        </w:rPr>
      </w:pPr>
    </w:p>
    <w:p w:rsidR="00853DFB" w:rsidRPr="008E50B7" w:rsidRDefault="00853DFB" w:rsidP="00853DFB">
      <w:pPr>
        <w:widowControl/>
        <w:snapToGrid w:val="0"/>
        <w:spacing w:line="360" w:lineRule="auto"/>
        <w:jc w:val="center"/>
        <w:rPr>
          <w:rFonts w:ascii="仿宋_GB2312" w:eastAsia="仿宋_GB2312"/>
          <w:b/>
          <w:kern w:val="0"/>
          <w:sz w:val="32"/>
          <w:szCs w:val="36"/>
        </w:rPr>
      </w:pPr>
      <w:r w:rsidRPr="008E50B7">
        <w:rPr>
          <w:rFonts w:ascii="仿宋_GB2312" w:eastAsia="仿宋_GB2312" w:hint="eastAsia"/>
          <w:b/>
          <w:kern w:val="0"/>
          <w:sz w:val="32"/>
          <w:szCs w:val="36"/>
        </w:rPr>
        <w:t>中国银行间市场交易商协会</w:t>
      </w:r>
    </w:p>
    <w:p w:rsidR="00853DFB" w:rsidRPr="008E50B7" w:rsidRDefault="00853DFB" w:rsidP="00853DFB">
      <w:pPr>
        <w:widowControl/>
        <w:jc w:val="center"/>
        <w:rPr>
          <w:rFonts w:ascii="仿宋_GB2312" w:eastAsia="仿宋_GB2312"/>
          <w:b/>
          <w:kern w:val="0"/>
          <w:sz w:val="32"/>
          <w:szCs w:val="28"/>
        </w:rPr>
      </w:pPr>
      <w:r w:rsidRPr="008E50B7">
        <w:rPr>
          <w:rFonts w:ascii="仿宋_GB2312" w:eastAsia="仿宋_GB2312" w:hint="eastAsia"/>
          <w:b/>
          <w:kern w:val="0"/>
          <w:sz w:val="32"/>
          <w:szCs w:val="36"/>
        </w:rPr>
        <w:t>2021年</w:t>
      </w:r>
      <w:r>
        <w:rPr>
          <w:rFonts w:ascii="仿宋_GB2312" w:eastAsia="仿宋_GB2312" w:hint="eastAsia"/>
          <w:b/>
          <w:kern w:val="0"/>
          <w:sz w:val="32"/>
          <w:szCs w:val="36"/>
        </w:rPr>
        <w:t>5</w:t>
      </w:r>
      <w:r w:rsidRPr="008E50B7">
        <w:rPr>
          <w:rFonts w:ascii="仿宋_GB2312" w:eastAsia="仿宋_GB2312" w:hint="eastAsia"/>
          <w:b/>
          <w:kern w:val="0"/>
          <w:sz w:val="32"/>
          <w:szCs w:val="36"/>
        </w:rPr>
        <w:t>月</w:t>
      </w:r>
    </w:p>
    <w:p w:rsidR="00853DFB" w:rsidRPr="006B5E36" w:rsidRDefault="00853DFB" w:rsidP="00853DFB">
      <w:pPr>
        <w:widowControl/>
        <w:jc w:val="center"/>
        <w:rPr>
          <w:rFonts w:ascii="仿宋_GB2312"/>
          <w:b/>
          <w:kern w:val="0"/>
          <w:sz w:val="28"/>
          <w:szCs w:val="28"/>
        </w:rPr>
        <w:sectPr w:rsidR="00853DFB" w:rsidRPr="006B5E36" w:rsidSect="008C0BFF">
          <w:footerReference w:type="even" r:id="rId6"/>
          <w:pgSz w:w="11906" w:h="16838"/>
          <w:pgMar w:top="1440" w:right="1800" w:bottom="1440" w:left="1800" w:header="851" w:footer="992" w:gutter="0"/>
          <w:pgNumType w:start="1"/>
          <w:cols w:space="425"/>
          <w:docGrid w:type="lines" w:linePitch="408"/>
        </w:sectPr>
      </w:pPr>
    </w:p>
    <w:sdt>
      <w:sdtPr>
        <w:rPr>
          <w:rFonts w:asciiTheme="minorHAnsi" w:eastAsiaTheme="minorEastAsia" w:hAnsiTheme="minorHAnsi" w:cstheme="minorBidi"/>
          <w:b w:val="0"/>
          <w:bCs w:val="0"/>
          <w:color w:val="auto"/>
          <w:kern w:val="2"/>
          <w:sz w:val="21"/>
          <w:szCs w:val="22"/>
          <w:lang w:val="zh-CN"/>
        </w:rPr>
        <w:id w:val="30405547"/>
        <w:docPartObj>
          <w:docPartGallery w:val="Table of Contents"/>
          <w:docPartUnique/>
        </w:docPartObj>
      </w:sdtPr>
      <w:sdtEndPr>
        <w:rPr>
          <w:rFonts w:ascii="Times New Roman" w:eastAsia="宋体" w:hAnsi="Times New Roman" w:cs="Times New Roman"/>
          <w:szCs w:val="24"/>
          <w:lang w:val="en-US"/>
        </w:rPr>
      </w:sdtEndPr>
      <w:sdtContent>
        <w:p w:rsidR="00853DFB" w:rsidRPr="0052016F" w:rsidRDefault="00853DFB" w:rsidP="00853DFB">
          <w:pPr>
            <w:pStyle w:val="TOC"/>
            <w:jc w:val="center"/>
            <w:rPr>
              <w:rFonts w:ascii="仿宋_GB2312" w:eastAsia="仿宋_GB2312"/>
              <w:sz w:val="30"/>
              <w:szCs w:val="30"/>
            </w:rPr>
          </w:pPr>
          <w:r w:rsidRPr="0052016F">
            <w:rPr>
              <w:rFonts w:ascii="仿宋_GB2312" w:eastAsia="仿宋_GB2312" w:hAnsiTheme="minorEastAsia" w:hint="eastAsia"/>
              <w:color w:val="auto"/>
              <w:sz w:val="36"/>
              <w:szCs w:val="36"/>
              <w:lang w:val="zh-CN"/>
            </w:rPr>
            <w:t>目 录</w:t>
          </w:r>
        </w:p>
        <w:p w:rsidR="00853DFB" w:rsidRPr="008C0BFF" w:rsidRDefault="008435C0" w:rsidP="00853DFB">
          <w:pPr>
            <w:pStyle w:val="10"/>
            <w:tabs>
              <w:tab w:val="right" w:leader="dot" w:pos="8296"/>
            </w:tabs>
            <w:spacing w:line="560" w:lineRule="exact"/>
            <w:rPr>
              <w:rFonts w:ascii="仿宋_GB2312" w:eastAsia="仿宋_GB2312" w:hAnsiTheme="minorHAnsi" w:cstheme="minorBidi"/>
              <w:noProof/>
              <w:sz w:val="30"/>
              <w:szCs w:val="30"/>
            </w:rPr>
          </w:pPr>
          <w:r w:rsidRPr="008435C0">
            <w:rPr>
              <w:rFonts w:ascii="仿宋_GB2312" w:eastAsia="仿宋_GB2312" w:hint="eastAsia"/>
              <w:sz w:val="30"/>
              <w:szCs w:val="30"/>
            </w:rPr>
            <w:fldChar w:fldCharType="begin"/>
          </w:r>
          <w:r w:rsidR="00853DFB" w:rsidRPr="0052016F">
            <w:rPr>
              <w:rFonts w:ascii="仿宋_GB2312" w:eastAsia="仿宋_GB2312" w:hint="eastAsia"/>
              <w:sz w:val="30"/>
              <w:szCs w:val="30"/>
            </w:rPr>
            <w:instrText xml:space="preserve"> TOC \o "1-3" \h \z \u </w:instrText>
          </w:r>
          <w:r w:rsidRPr="008435C0">
            <w:rPr>
              <w:rFonts w:ascii="仿宋_GB2312" w:eastAsia="仿宋_GB2312" w:hint="eastAsia"/>
              <w:sz w:val="30"/>
              <w:szCs w:val="30"/>
            </w:rPr>
            <w:fldChar w:fldCharType="separate"/>
          </w:r>
          <w:hyperlink w:anchor="_Toc67402882" w:history="1">
            <w:r w:rsidR="00853DFB" w:rsidRPr="008C0BFF">
              <w:rPr>
                <w:rStyle w:val="ab"/>
                <w:rFonts w:ascii="仿宋_GB2312" w:eastAsia="仿宋_GB2312" w:hint="eastAsia"/>
                <w:noProof/>
                <w:sz w:val="30"/>
                <w:szCs w:val="30"/>
              </w:rPr>
              <w:t>使用说明</w:t>
            </w:r>
            <w:r w:rsidR="00853DFB" w:rsidRPr="008C0BFF">
              <w:rPr>
                <w:rFonts w:ascii="仿宋_GB2312" w:eastAsia="仿宋_GB2312" w:hint="eastAsia"/>
                <w:noProof/>
                <w:webHidden/>
                <w:sz w:val="30"/>
                <w:szCs w:val="30"/>
              </w:rPr>
              <w:tab/>
            </w:r>
            <w:r w:rsidRPr="008C0BFF">
              <w:rPr>
                <w:rFonts w:ascii="仿宋_GB2312" w:eastAsia="仿宋_GB2312" w:hint="eastAsia"/>
                <w:noProof/>
                <w:webHidden/>
                <w:sz w:val="30"/>
                <w:szCs w:val="30"/>
              </w:rPr>
              <w:fldChar w:fldCharType="begin"/>
            </w:r>
            <w:r w:rsidR="00853DFB" w:rsidRPr="008C0BFF">
              <w:rPr>
                <w:rFonts w:ascii="仿宋_GB2312" w:eastAsia="仿宋_GB2312" w:hint="eastAsia"/>
                <w:noProof/>
                <w:webHidden/>
                <w:sz w:val="30"/>
                <w:szCs w:val="30"/>
              </w:rPr>
              <w:instrText xml:space="preserve"> PAGEREF _Toc67402882 \h </w:instrText>
            </w:r>
            <w:r w:rsidRPr="008C0BFF">
              <w:rPr>
                <w:rFonts w:ascii="仿宋_GB2312" w:eastAsia="仿宋_GB2312" w:hint="eastAsia"/>
                <w:noProof/>
                <w:webHidden/>
                <w:sz w:val="30"/>
                <w:szCs w:val="30"/>
              </w:rPr>
            </w:r>
            <w:r w:rsidRPr="008C0BFF">
              <w:rPr>
                <w:rFonts w:ascii="仿宋_GB2312" w:eastAsia="仿宋_GB2312" w:hint="eastAsia"/>
                <w:noProof/>
                <w:webHidden/>
                <w:sz w:val="30"/>
                <w:szCs w:val="30"/>
              </w:rPr>
              <w:fldChar w:fldCharType="separate"/>
            </w:r>
            <w:r w:rsidR="00853DFB">
              <w:rPr>
                <w:rFonts w:ascii="仿宋_GB2312" w:eastAsia="仿宋_GB2312"/>
                <w:noProof/>
                <w:webHidden/>
                <w:sz w:val="30"/>
                <w:szCs w:val="30"/>
              </w:rPr>
              <w:t>1</w:t>
            </w:r>
            <w:r w:rsidRPr="008C0BFF">
              <w:rPr>
                <w:rFonts w:ascii="仿宋_GB2312" w:eastAsia="仿宋_GB2312" w:hint="eastAsia"/>
                <w:noProof/>
                <w:webHidden/>
                <w:sz w:val="30"/>
                <w:szCs w:val="30"/>
              </w:rPr>
              <w:fldChar w:fldCharType="end"/>
            </w:r>
          </w:hyperlink>
        </w:p>
        <w:p w:rsidR="00853DFB" w:rsidRPr="008C0BFF" w:rsidRDefault="008435C0" w:rsidP="00853DFB">
          <w:pPr>
            <w:pStyle w:val="10"/>
            <w:tabs>
              <w:tab w:val="right" w:leader="dot" w:pos="8296"/>
            </w:tabs>
            <w:spacing w:line="560" w:lineRule="exact"/>
            <w:rPr>
              <w:rFonts w:ascii="仿宋_GB2312" w:eastAsia="仿宋_GB2312" w:hAnsiTheme="minorHAnsi" w:cstheme="minorBidi"/>
              <w:noProof/>
              <w:sz w:val="30"/>
              <w:szCs w:val="30"/>
            </w:rPr>
          </w:pPr>
          <w:hyperlink w:anchor="_Toc67402883" w:history="1">
            <w:r w:rsidR="00853DFB" w:rsidRPr="008C0BFF">
              <w:rPr>
                <w:rStyle w:val="ab"/>
                <w:rFonts w:ascii="仿宋_GB2312" w:eastAsia="仿宋_GB2312" w:hint="eastAsia"/>
                <w:noProof/>
                <w:sz w:val="30"/>
                <w:szCs w:val="30"/>
              </w:rPr>
              <w:t>第一部分 投资人保护机制“重要提示”示范文本</w:t>
            </w:r>
            <w:r w:rsidR="00853DFB" w:rsidRPr="008C0BFF">
              <w:rPr>
                <w:rFonts w:ascii="仿宋_GB2312" w:eastAsia="仿宋_GB2312" w:hint="eastAsia"/>
                <w:noProof/>
                <w:webHidden/>
                <w:sz w:val="30"/>
                <w:szCs w:val="30"/>
              </w:rPr>
              <w:tab/>
            </w:r>
            <w:r w:rsidRPr="008C0BFF">
              <w:rPr>
                <w:rFonts w:ascii="仿宋_GB2312" w:eastAsia="仿宋_GB2312" w:hint="eastAsia"/>
                <w:noProof/>
                <w:webHidden/>
                <w:sz w:val="30"/>
                <w:szCs w:val="30"/>
              </w:rPr>
              <w:fldChar w:fldCharType="begin"/>
            </w:r>
            <w:r w:rsidR="00853DFB" w:rsidRPr="008C0BFF">
              <w:rPr>
                <w:rFonts w:ascii="仿宋_GB2312" w:eastAsia="仿宋_GB2312" w:hint="eastAsia"/>
                <w:noProof/>
                <w:webHidden/>
                <w:sz w:val="30"/>
                <w:szCs w:val="30"/>
              </w:rPr>
              <w:instrText xml:space="preserve"> PAGEREF _Toc67402883 \h </w:instrText>
            </w:r>
            <w:r w:rsidRPr="008C0BFF">
              <w:rPr>
                <w:rFonts w:ascii="仿宋_GB2312" w:eastAsia="仿宋_GB2312" w:hint="eastAsia"/>
                <w:noProof/>
                <w:webHidden/>
                <w:sz w:val="30"/>
                <w:szCs w:val="30"/>
              </w:rPr>
            </w:r>
            <w:r w:rsidRPr="008C0BFF">
              <w:rPr>
                <w:rFonts w:ascii="仿宋_GB2312" w:eastAsia="仿宋_GB2312" w:hint="eastAsia"/>
                <w:noProof/>
                <w:webHidden/>
                <w:sz w:val="30"/>
                <w:szCs w:val="30"/>
              </w:rPr>
              <w:fldChar w:fldCharType="separate"/>
            </w:r>
            <w:r w:rsidR="00853DFB">
              <w:rPr>
                <w:rFonts w:ascii="仿宋_GB2312" w:eastAsia="仿宋_GB2312"/>
                <w:noProof/>
                <w:webHidden/>
                <w:sz w:val="30"/>
                <w:szCs w:val="30"/>
              </w:rPr>
              <w:t>5</w:t>
            </w:r>
            <w:r w:rsidRPr="008C0BFF">
              <w:rPr>
                <w:rFonts w:ascii="仿宋_GB2312" w:eastAsia="仿宋_GB2312" w:hint="eastAsia"/>
                <w:noProof/>
                <w:webHidden/>
                <w:sz w:val="30"/>
                <w:szCs w:val="30"/>
              </w:rPr>
              <w:fldChar w:fldCharType="end"/>
            </w:r>
          </w:hyperlink>
        </w:p>
        <w:p w:rsidR="00853DFB" w:rsidRPr="008C0BFF" w:rsidRDefault="008435C0" w:rsidP="00853DFB">
          <w:pPr>
            <w:pStyle w:val="20"/>
            <w:tabs>
              <w:tab w:val="right" w:leader="dot" w:pos="8296"/>
            </w:tabs>
            <w:spacing w:line="560" w:lineRule="exact"/>
            <w:rPr>
              <w:rFonts w:ascii="仿宋_GB2312" w:eastAsia="仿宋_GB2312" w:hAnsiTheme="minorHAnsi" w:cstheme="minorBidi"/>
              <w:noProof/>
              <w:sz w:val="30"/>
              <w:szCs w:val="30"/>
            </w:rPr>
          </w:pPr>
          <w:hyperlink w:anchor="_Toc67402884" w:history="1">
            <w:r w:rsidR="00853DFB" w:rsidRPr="008C0BFF">
              <w:rPr>
                <w:rStyle w:val="ab"/>
                <w:rFonts w:ascii="仿宋_GB2312" w:eastAsia="仿宋_GB2312" w:hint="eastAsia"/>
                <w:noProof/>
                <w:sz w:val="30"/>
                <w:szCs w:val="30"/>
              </w:rPr>
              <w:t>一、持有人会议机制</w:t>
            </w:r>
            <w:r w:rsidR="00853DFB" w:rsidRPr="008C0BFF">
              <w:rPr>
                <w:rFonts w:ascii="仿宋_GB2312" w:eastAsia="仿宋_GB2312" w:hint="eastAsia"/>
                <w:noProof/>
                <w:webHidden/>
                <w:sz w:val="30"/>
                <w:szCs w:val="30"/>
              </w:rPr>
              <w:tab/>
            </w:r>
            <w:r w:rsidRPr="008C0BFF">
              <w:rPr>
                <w:rFonts w:ascii="仿宋_GB2312" w:eastAsia="仿宋_GB2312" w:hint="eastAsia"/>
                <w:noProof/>
                <w:webHidden/>
                <w:sz w:val="30"/>
                <w:szCs w:val="30"/>
              </w:rPr>
              <w:fldChar w:fldCharType="begin"/>
            </w:r>
            <w:r w:rsidR="00853DFB" w:rsidRPr="008C0BFF">
              <w:rPr>
                <w:rFonts w:ascii="仿宋_GB2312" w:eastAsia="仿宋_GB2312" w:hint="eastAsia"/>
                <w:noProof/>
                <w:webHidden/>
                <w:sz w:val="30"/>
                <w:szCs w:val="30"/>
              </w:rPr>
              <w:instrText xml:space="preserve"> PAGEREF _Toc67402884 \h </w:instrText>
            </w:r>
            <w:r w:rsidRPr="008C0BFF">
              <w:rPr>
                <w:rFonts w:ascii="仿宋_GB2312" w:eastAsia="仿宋_GB2312" w:hint="eastAsia"/>
                <w:noProof/>
                <w:webHidden/>
                <w:sz w:val="30"/>
                <w:szCs w:val="30"/>
              </w:rPr>
            </w:r>
            <w:r w:rsidRPr="008C0BFF">
              <w:rPr>
                <w:rFonts w:ascii="仿宋_GB2312" w:eastAsia="仿宋_GB2312" w:hint="eastAsia"/>
                <w:noProof/>
                <w:webHidden/>
                <w:sz w:val="30"/>
                <w:szCs w:val="30"/>
              </w:rPr>
              <w:fldChar w:fldCharType="separate"/>
            </w:r>
            <w:r w:rsidR="00853DFB">
              <w:rPr>
                <w:rFonts w:ascii="仿宋_GB2312" w:eastAsia="仿宋_GB2312"/>
                <w:noProof/>
                <w:webHidden/>
                <w:sz w:val="30"/>
                <w:szCs w:val="30"/>
              </w:rPr>
              <w:t>5</w:t>
            </w:r>
            <w:r w:rsidRPr="008C0BFF">
              <w:rPr>
                <w:rFonts w:ascii="仿宋_GB2312" w:eastAsia="仿宋_GB2312" w:hint="eastAsia"/>
                <w:noProof/>
                <w:webHidden/>
                <w:sz w:val="30"/>
                <w:szCs w:val="30"/>
              </w:rPr>
              <w:fldChar w:fldCharType="end"/>
            </w:r>
          </w:hyperlink>
        </w:p>
        <w:p w:rsidR="00853DFB" w:rsidRPr="008C0BFF" w:rsidRDefault="008435C0" w:rsidP="00853DFB">
          <w:pPr>
            <w:pStyle w:val="20"/>
            <w:tabs>
              <w:tab w:val="right" w:leader="dot" w:pos="8296"/>
            </w:tabs>
            <w:spacing w:line="560" w:lineRule="exact"/>
            <w:rPr>
              <w:rFonts w:ascii="仿宋_GB2312" w:eastAsia="仿宋_GB2312" w:hAnsiTheme="minorHAnsi" w:cstheme="minorBidi"/>
              <w:noProof/>
              <w:sz w:val="30"/>
              <w:szCs w:val="30"/>
            </w:rPr>
          </w:pPr>
          <w:hyperlink w:anchor="_Toc67402885" w:history="1">
            <w:r w:rsidR="00853DFB" w:rsidRPr="008C0BFF">
              <w:rPr>
                <w:rStyle w:val="ab"/>
                <w:rFonts w:ascii="仿宋_GB2312" w:eastAsia="仿宋_GB2312" w:hint="eastAsia"/>
                <w:noProof/>
                <w:sz w:val="30"/>
                <w:szCs w:val="30"/>
              </w:rPr>
              <w:t>二、受托管理人机制</w:t>
            </w:r>
            <w:r w:rsidR="00853DFB" w:rsidRPr="008C0BFF">
              <w:rPr>
                <w:rFonts w:ascii="仿宋_GB2312" w:eastAsia="仿宋_GB2312" w:hint="eastAsia"/>
                <w:noProof/>
                <w:webHidden/>
                <w:sz w:val="30"/>
                <w:szCs w:val="30"/>
              </w:rPr>
              <w:tab/>
            </w:r>
            <w:r w:rsidRPr="008C0BFF">
              <w:rPr>
                <w:rFonts w:ascii="仿宋_GB2312" w:eastAsia="仿宋_GB2312" w:hint="eastAsia"/>
                <w:noProof/>
                <w:webHidden/>
                <w:sz w:val="30"/>
                <w:szCs w:val="30"/>
              </w:rPr>
              <w:fldChar w:fldCharType="begin"/>
            </w:r>
            <w:r w:rsidR="00853DFB" w:rsidRPr="008C0BFF">
              <w:rPr>
                <w:rFonts w:ascii="仿宋_GB2312" w:eastAsia="仿宋_GB2312" w:hint="eastAsia"/>
                <w:noProof/>
                <w:webHidden/>
                <w:sz w:val="30"/>
                <w:szCs w:val="30"/>
              </w:rPr>
              <w:instrText xml:space="preserve"> PAGEREF _Toc67402885 \h </w:instrText>
            </w:r>
            <w:r w:rsidRPr="008C0BFF">
              <w:rPr>
                <w:rFonts w:ascii="仿宋_GB2312" w:eastAsia="仿宋_GB2312" w:hint="eastAsia"/>
                <w:noProof/>
                <w:webHidden/>
                <w:sz w:val="30"/>
                <w:szCs w:val="30"/>
              </w:rPr>
            </w:r>
            <w:r w:rsidRPr="008C0BFF">
              <w:rPr>
                <w:rFonts w:ascii="仿宋_GB2312" w:eastAsia="仿宋_GB2312" w:hint="eastAsia"/>
                <w:noProof/>
                <w:webHidden/>
                <w:sz w:val="30"/>
                <w:szCs w:val="30"/>
              </w:rPr>
              <w:fldChar w:fldCharType="separate"/>
            </w:r>
            <w:r w:rsidR="00853DFB">
              <w:rPr>
                <w:rFonts w:ascii="仿宋_GB2312" w:eastAsia="仿宋_GB2312"/>
                <w:noProof/>
                <w:webHidden/>
                <w:sz w:val="30"/>
                <w:szCs w:val="30"/>
              </w:rPr>
              <w:t>5</w:t>
            </w:r>
            <w:r w:rsidRPr="008C0BFF">
              <w:rPr>
                <w:rFonts w:ascii="仿宋_GB2312" w:eastAsia="仿宋_GB2312" w:hint="eastAsia"/>
                <w:noProof/>
                <w:webHidden/>
                <w:sz w:val="30"/>
                <w:szCs w:val="30"/>
              </w:rPr>
              <w:fldChar w:fldCharType="end"/>
            </w:r>
          </w:hyperlink>
        </w:p>
        <w:p w:rsidR="00853DFB" w:rsidRPr="008C0BFF" w:rsidRDefault="008435C0" w:rsidP="00853DFB">
          <w:pPr>
            <w:pStyle w:val="20"/>
            <w:tabs>
              <w:tab w:val="right" w:leader="dot" w:pos="8296"/>
            </w:tabs>
            <w:spacing w:line="560" w:lineRule="exact"/>
            <w:rPr>
              <w:rFonts w:ascii="仿宋_GB2312" w:eastAsia="仿宋_GB2312" w:hAnsiTheme="minorHAnsi" w:cstheme="minorBidi"/>
              <w:noProof/>
              <w:sz w:val="30"/>
              <w:szCs w:val="30"/>
            </w:rPr>
          </w:pPr>
          <w:hyperlink w:anchor="_Toc67402886" w:history="1">
            <w:r w:rsidR="00853DFB" w:rsidRPr="008C0BFF">
              <w:rPr>
                <w:rStyle w:val="ab"/>
                <w:rFonts w:ascii="仿宋_GB2312" w:eastAsia="仿宋_GB2312" w:hint="eastAsia"/>
                <w:noProof/>
                <w:sz w:val="30"/>
                <w:szCs w:val="30"/>
              </w:rPr>
              <w:t>三、违约、风险情形及处置</w:t>
            </w:r>
            <w:r w:rsidR="00853DFB" w:rsidRPr="008C0BFF">
              <w:rPr>
                <w:rFonts w:ascii="仿宋_GB2312" w:eastAsia="仿宋_GB2312" w:hint="eastAsia"/>
                <w:noProof/>
                <w:webHidden/>
                <w:sz w:val="30"/>
                <w:szCs w:val="30"/>
              </w:rPr>
              <w:tab/>
            </w:r>
            <w:r w:rsidRPr="008C0BFF">
              <w:rPr>
                <w:rFonts w:ascii="仿宋_GB2312" w:eastAsia="仿宋_GB2312" w:hint="eastAsia"/>
                <w:noProof/>
                <w:webHidden/>
                <w:sz w:val="30"/>
                <w:szCs w:val="30"/>
              </w:rPr>
              <w:fldChar w:fldCharType="begin"/>
            </w:r>
            <w:r w:rsidR="00853DFB" w:rsidRPr="008C0BFF">
              <w:rPr>
                <w:rFonts w:ascii="仿宋_GB2312" w:eastAsia="仿宋_GB2312" w:hint="eastAsia"/>
                <w:noProof/>
                <w:webHidden/>
                <w:sz w:val="30"/>
                <w:szCs w:val="30"/>
              </w:rPr>
              <w:instrText xml:space="preserve"> PAGEREF _Toc67402886 \h </w:instrText>
            </w:r>
            <w:r w:rsidRPr="008C0BFF">
              <w:rPr>
                <w:rFonts w:ascii="仿宋_GB2312" w:eastAsia="仿宋_GB2312" w:hint="eastAsia"/>
                <w:noProof/>
                <w:webHidden/>
                <w:sz w:val="30"/>
                <w:szCs w:val="30"/>
              </w:rPr>
            </w:r>
            <w:r w:rsidRPr="008C0BFF">
              <w:rPr>
                <w:rFonts w:ascii="仿宋_GB2312" w:eastAsia="仿宋_GB2312" w:hint="eastAsia"/>
                <w:noProof/>
                <w:webHidden/>
                <w:sz w:val="30"/>
                <w:szCs w:val="30"/>
              </w:rPr>
              <w:fldChar w:fldCharType="separate"/>
            </w:r>
            <w:r w:rsidR="00853DFB">
              <w:rPr>
                <w:rFonts w:ascii="仿宋_GB2312" w:eastAsia="仿宋_GB2312"/>
                <w:noProof/>
                <w:webHidden/>
                <w:sz w:val="30"/>
                <w:szCs w:val="30"/>
              </w:rPr>
              <w:t>6</w:t>
            </w:r>
            <w:r w:rsidRPr="008C0BFF">
              <w:rPr>
                <w:rFonts w:ascii="仿宋_GB2312" w:eastAsia="仿宋_GB2312" w:hint="eastAsia"/>
                <w:noProof/>
                <w:webHidden/>
                <w:sz w:val="30"/>
                <w:szCs w:val="30"/>
              </w:rPr>
              <w:fldChar w:fldCharType="end"/>
            </w:r>
          </w:hyperlink>
        </w:p>
        <w:p w:rsidR="00853DFB" w:rsidRPr="008C0BFF" w:rsidRDefault="008435C0" w:rsidP="00853DFB">
          <w:pPr>
            <w:pStyle w:val="20"/>
            <w:tabs>
              <w:tab w:val="right" w:leader="dot" w:pos="8296"/>
            </w:tabs>
            <w:spacing w:line="560" w:lineRule="exact"/>
            <w:rPr>
              <w:rFonts w:ascii="仿宋_GB2312" w:eastAsia="仿宋_GB2312" w:hAnsiTheme="minorHAnsi" w:cstheme="minorBidi"/>
              <w:noProof/>
              <w:sz w:val="30"/>
              <w:szCs w:val="30"/>
            </w:rPr>
          </w:pPr>
          <w:hyperlink w:anchor="_Toc67402887" w:history="1">
            <w:r w:rsidR="00853DFB" w:rsidRPr="008C0BFF">
              <w:rPr>
                <w:rStyle w:val="ab"/>
                <w:rFonts w:ascii="仿宋_GB2312" w:eastAsia="仿宋_GB2312" w:hint="eastAsia"/>
                <w:noProof/>
                <w:sz w:val="30"/>
                <w:szCs w:val="30"/>
              </w:rPr>
              <w:t>四、投资人保护条款（如有）</w:t>
            </w:r>
            <w:r w:rsidR="00853DFB" w:rsidRPr="008C0BFF">
              <w:rPr>
                <w:rFonts w:ascii="仿宋_GB2312" w:eastAsia="仿宋_GB2312" w:hint="eastAsia"/>
                <w:noProof/>
                <w:webHidden/>
                <w:sz w:val="30"/>
                <w:szCs w:val="30"/>
              </w:rPr>
              <w:tab/>
            </w:r>
            <w:r w:rsidRPr="008C0BFF">
              <w:rPr>
                <w:rFonts w:ascii="仿宋_GB2312" w:eastAsia="仿宋_GB2312" w:hint="eastAsia"/>
                <w:noProof/>
                <w:webHidden/>
                <w:sz w:val="30"/>
                <w:szCs w:val="30"/>
              </w:rPr>
              <w:fldChar w:fldCharType="begin"/>
            </w:r>
            <w:r w:rsidR="00853DFB" w:rsidRPr="008C0BFF">
              <w:rPr>
                <w:rFonts w:ascii="仿宋_GB2312" w:eastAsia="仿宋_GB2312" w:hint="eastAsia"/>
                <w:noProof/>
                <w:webHidden/>
                <w:sz w:val="30"/>
                <w:szCs w:val="30"/>
              </w:rPr>
              <w:instrText xml:space="preserve"> PAGEREF _Toc67402887 \h </w:instrText>
            </w:r>
            <w:r w:rsidRPr="008C0BFF">
              <w:rPr>
                <w:rFonts w:ascii="仿宋_GB2312" w:eastAsia="仿宋_GB2312" w:hint="eastAsia"/>
                <w:noProof/>
                <w:webHidden/>
                <w:sz w:val="30"/>
                <w:szCs w:val="30"/>
              </w:rPr>
            </w:r>
            <w:r w:rsidRPr="008C0BFF">
              <w:rPr>
                <w:rFonts w:ascii="仿宋_GB2312" w:eastAsia="仿宋_GB2312" w:hint="eastAsia"/>
                <w:noProof/>
                <w:webHidden/>
                <w:sz w:val="30"/>
                <w:szCs w:val="30"/>
              </w:rPr>
              <w:fldChar w:fldCharType="separate"/>
            </w:r>
            <w:r w:rsidR="00853DFB">
              <w:rPr>
                <w:rFonts w:ascii="仿宋_GB2312" w:eastAsia="仿宋_GB2312"/>
                <w:noProof/>
                <w:webHidden/>
                <w:sz w:val="30"/>
                <w:szCs w:val="30"/>
              </w:rPr>
              <w:t>7</w:t>
            </w:r>
            <w:r w:rsidRPr="008C0BFF">
              <w:rPr>
                <w:rFonts w:ascii="仿宋_GB2312" w:eastAsia="仿宋_GB2312" w:hint="eastAsia"/>
                <w:noProof/>
                <w:webHidden/>
                <w:sz w:val="30"/>
                <w:szCs w:val="30"/>
              </w:rPr>
              <w:fldChar w:fldCharType="end"/>
            </w:r>
          </w:hyperlink>
        </w:p>
        <w:p w:rsidR="00853DFB" w:rsidRPr="008C0BFF" w:rsidRDefault="008435C0" w:rsidP="00853DFB">
          <w:pPr>
            <w:pStyle w:val="10"/>
            <w:tabs>
              <w:tab w:val="right" w:leader="dot" w:pos="8296"/>
            </w:tabs>
            <w:spacing w:line="560" w:lineRule="exact"/>
            <w:rPr>
              <w:rFonts w:ascii="仿宋_GB2312" w:eastAsia="仿宋_GB2312" w:hAnsiTheme="minorHAnsi" w:cstheme="minorBidi"/>
              <w:noProof/>
              <w:sz w:val="30"/>
              <w:szCs w:val="30"/>
            </w:rPr>
          </w:pPr>
          <w:hyperlink w:anchor="_Toc67402888" w:history="1">
            <w:r w:rsidR="00853DFB" w:rsidRPr="008C0BFF">
              <w:rPr>
                <w:rStyle w:val="ab"/>
                <w:rFonts w:ascii="仿宋_GB2312" w:eastAsia="仿宋_GB2312" w:hint="eastAsia"/>
                <w:noProof/>
                <w:sz w:val="30"/>
                <w:szCs w:val="30"/>
              </w:rPr>
              <w:t>第二部分 投资人保护机制相关章节示范文本</w:t>
            </w:r>
            <w:r w:rsidR="00853DFB" w:rsidRPr="008C0BFF">
              <w:rPr>
                <w:rFonts w:ascii="仿宋_GB2312" w:eastAsia="仿宋_GB2312" w:hint="eastAsia"/>
                <w:noProof/>
                <w:webHidden/>
                <w:sz w:val="30"/>
                <w:szCs w:val="30"/>
              </w:rPr>
              <w:tab/>
            </w:r>
            <w:r w:rsidRPr="008C0BFF">
              <w:rPr>
                <w:rFonts w:ascii="仿宋_GB2312" w:eastAsia="仿宋_GB2312" w:hint="eastAsia"/>
                <w:noProof/>
                <w:webHidden/>
                <w:sz w:val="30"/>
                <w:szCs w:val="30"/>
              </w:rPr>
              <w:fldChar w:fldCharType="begin"/>
            </w:r>
            <w:r w:rsidR="00853DFB" w:rsidRPr="008C0BFF">
              <w:rPr>
                <w:rFonts w:ascii="仿宋_GB2312" w:eastAsia="仿宋_GB2312" w:hint="eastAsia"/>
                <w:noProof/>
                <w:webHidden/>
                <w:sz w:val="30"/>
                <w:szCs w:val="30"/>
              </w:rPr>
              <w:instrText xml:space="preserve"> PAGEREF _Toc67402888 \h </w:instrText>
            </w:r>
            <w:r w:rsidRPr="008C0BFF">
              <w:rPr>
                <w:rFonts w:ascii="仿宋_GB2312" w:eastAsia="仿宋_GB2312" w:hint="eastAsia"/>
                <w:noProof/>
                <w:webHidden/>
                <w:sz w:val="30"/>
                <w:szCs w:val="30"/>
              </w:rPr>
            </w:r>
            <w:r w:rsidRPr="008C0BFF">
              <w:rPr>
                <w:rFonts w:ascii="仿宋_GB2312" w:eastAsia="仿宋_GB2312" w:hint="eastAsia"/>
                <w:noProof/>
                <w:webHidden/>
                <w:sz w:val="30"/>
                <w:szCs w:val="30"/>
              </w:rPr>
              <w:fldChar w:fldCharType="separate"/>
            </w:r>
            <w:r w:rsidR="00853DFB">
              <w:rPr>
                <w:rFonts w:ascii="仿宋_GB2312" w:eastAsia="仿宋_GB2312"/>
                <w:noProof/>
                <w:webHidden/>
                <w:sz w:val="30"/>
                <w:szCs w:val="30"/>
              </w:rPr>
              <w:t>8</w:t>
            </w:r>
            <w:r w:rsidRPr="008C0BFF">
              <w:rPr>
                <w:rFonts w:ascii="仿宋_GB2312" w:eastAsia="仿宋_GB2312" w:hint="eastAsia"/>
                <w:noProof/>
                <w:webHidden/>
                <w:sz w:val="30"/>
                <w:szCs w:val="30"/>
              </w:rPr>
              <w:fldChar w:fldCharType="end"/>
            </w:r>
          </w:hyperlink>
        </w:p>
        <w:p w:rsidR="00853DFB" w:rsidRPr="008C0BFF" w:rsidRDefault="008435C0" w:rsidP="00853DFB">
          <w:pPr>
            <w:pStyle w:val="20"/>
            <w:tabs>
              <w:tab w:val="right" w:leader="dot" w:pos="8296"/>
            </w:tabs>
            <w:spacing w:line="560" w:lineRule="exact"/>
            <w:rPr>
              <w:rFonts w:ascii="仿宋_GB2312" w:eastAsia="仿宋_GB2312" w:hAnsiTheme="minorHAnsi" w:cstheme="minorBidi"/>
              <w:noProof/>
              <w:sz w:val="30"/>
              <w:szCs w:val="30"/>
            </w:rPr>
          </w:pPr>
          <w:hyperlink w:anchor="_Toc67402889" w:history="1">
            <w:r w:rsidR="00853DFB" w:rsidRPr="008C0BFF">
              <w:rPr>
                <w:rStyle w:val="ab"/>
                <w:rFonts w:ascii="仿宋_GB2312" w:eastAsia="仿宋_GB2312" w:hint="eastAsia"/>
                <w:noProof/>
                <w:sz w:val="30"/>
                <w:szCs w:val="30"/>
              </w:rPr>
              <w:t>第__章持有人会议机制</w:t>
            </w:r>
            <w:r w:rsidR="00853DFB" w:rsidRPr="008C0BFF">
              <w:rPr>
                <w:rFonts w:ascii="仿宋_GB2312" w:eastAsia="仿宋_GB2312" w:hint="eastAsia"/>
                <w:noProof/>
                <w:webHidden/>
                <w:sz w:val="30"/>
                <w:szCs w:val="30"/>
              </w:rPr>
              <w:tab/>
            </w:r>
            <w:r w:rsidRPr="008C0BFF">
              <w:rPr>
                <w:rFonts w:ascii="仿宋_GB2312" w:eastAsia="仿宋_GB2312" w:hint="eastAsia"/>
                <w:noProof/>
                <w:webHidden/>
                <w:sz w:val="30"/>
                <w:szCs w:val="30"/>
              </w:rPr>
              <w:fldChar w:fldCharType="begin"/>
            </w:r>
            <w:r w:rsidR="00853DFB" w:rsidRPr="008C0BFF">
              <w:rPr>
                <w:rFonts w:ascii="仿宋_GB2312" w:eastAsia="仿宋_GB2312" w:hint="eastAsia"/>
                <w:noProof/>
                <w:webHidden/>
                <w:sz w:val="30"/>
                <w:szCs w:val="30"/>
              </w:rPr>
              <w:instrText xml:space="preserve"> PAGEREF _Toc67402889 \h </w:instrText>
            </w:r>
            <w:r w:rsidRPr="008C0BFF">
              <w:rPr>
                <w:rFonts w:ascii="仿宋_GB2312" w:eastAsia="仿宋_GB2312" w:hint="eastAsia"/>
                <w:noProof/>
                <w:webHidden/>
                <w:sz w:val="30"/>
                <w:szCs w:val="30"/>
              </w:rPr>
            </w:r>
            <w:r w:rsidRPr="008C0BFF">
              <w:rPr>
                <w:rFonts w:ascii="仿宋_GB2312" w:eastAsia="仿宋_GB2312" w:hint="eastAsia"/>
                <w:noProof/>
                <w:webHidden/>
                <w:sz w:val="30"/>
                <w:szCs w:val="30"/>
              </w:rPr>
              <w:fldChar w:fldCharType="separate"/>
            </w:r>
            <w:r w:rsidR="00853DFB">
              <w:rPr>
                <w:rFonts w:ascii="仿宋_GB2312" w:eastAsia="仿宋_GB2312"/>
                <w:noProof/>
                <w:webHidden/>
                <w:sz w:val="30"/>
                <w:szCs w:val="30"/>
              </w:rPr>
              <w:t>8</w:t>
            </w:r>
            <w:r w:rsidRPr="008C0BFF">
              <w:rPr>
                <w:rFonts w:ascii="仿宋_GB2312" w:eastAsia="仿宋_GB2312" w:hint="eastAsia"/>
                <w:noProof/>
                <w:webHidden/>
                <w:sz w:val="30"/>
                <w:szCs w:val="30"/>
              </w:rPr>
              <w:fldChar w:fldCharType="end"/>
            </w:r>
          </w:hyperlink>
        </w:p>
        <w:p w:rsidR="00853DFB" w:rsidRPr="008C0BFF" w:rsidRDefault="008435C0" w:rsidP="00853DFB">
          <w:pPr>
            <w:pStyle w:val="30"/>
            <w:tabs>
              <w:tab w:val="right" w:leader="dot" w:pos="8296"/>
            </w:tabs>
            <w:spacing w:line="560" w:lineRule="exact"/>
            <w:rPr>
              <w:rFonts w:ascii="仿宋_GB2312" w:eastAsia="仿宋_GB2312" w:hAnsiTheme="minorHAnsi" w:cstheme="minorBidi"/>
              <w:noProof/>
              <w:sz w:val="30"/>
              <w:szCs w:val="30"/>
            </w:rPr>
          </w:pPr>
          <w:hyperlink w:anchor="_Toc67402890" w:history="1">
            <w:r w:rsidR="00853DFB" w:rsidRPr="008C0BFF">
              <w:rPr>
                <w:rStyle w:val="ab"/>
                <w:rFonts w:ascii="仿宋_GB2312" w:eastAsia="仿宋_GB2312" w:hint="eastAsia"/>
                <w:noProof/>
                <w:sz w:val="30"/>
                <w:szCs w:val="30"/>
              </w:rPr>
              <w:t>一、持有人会议的目的与效力</w:t>
            </w:r>
            <w:r w:rsidR="00853DFB" w:rsidRPr="008C0BFF">
              <w:rPr>
                <w:rFonts w:ascii="仿宋_GB2312" w:eastAsia="仿宋_GB2312" w:hint="eastAsia"/>
                <w:noProof/>
                <w:webHidden/>
                <w:sz w:val="30"/>
                <w:szCs w:val="30"/>
              </w:rPr>
              <w:tab/>
            </w:r>
            <w:r w:rsidRPr="008C0BFF">
              <w:rPr>
                <w:rFonts w:ascii="仿宋_GB2312" w:eastAsia="仿宋_GB2312" w:hint="eastAsia"/>
                <w:noProof/>
                <w:webHidden/>
                <w:sz w:val="30"/>
                <w:szCs w:val="30"/>
              </w:rPr>
              <w:fldChar w:fldCharType="begin"/>
            </w:r>
            <w:r w:rsidR="00853DFB" w:rsidRPr="008C0BFF">
              <w:rPr>
                <w:rFonts w:ascii="仿宋_GB2312" w:eastAsia="仿宋_GB2312" w:hint="eastAsia"/>
                <w:noProof/>
                <w:webHidden/>
                <w:sz w:val="30"/>
                <w:szCs w:val="30"/>
              </w:rPr>
              <w:instrText xml:space="preserve"> PAGEREF _Toc67402890 \h </w:instrText>
            </w:r>
            <w:r w:rsidRPr="008C0BFF">
              <w:rPr>
                <w:rFonts w:ascii="仿宋_GB2312" w:eastAsia="仿宋_GB2312" w:hint="eastAsia"/>
                <w:noProof/>
                <w:webHidden/>
                <w:sz w:val="30"/>
                <w:szCs w:val="30"/>
              </w:rPr>
            </w:r>
            <w:r w:rsidRPr="008C0BFF">
              <w:rPr>
                <w:rFonts w:ascii="仿宋_GB2312" w:eastAsia="仿宋_GB2312" w:hint="eastAsia"/>
                <w:noProof/>
                <w:webHidden/>
                <w:sz w:val="30"/>
                <w:szCs w:val="30"/>
              </w:rPr>
              <w:fldChar w:fldCharType="separate"/>
            </w:r>
            <w:r w:rsidR="00853DFB">
              <w:rPr>
                <w:rFonts w:ascii="仿宋_GB2312" w:eastAsia="仿宋_GB2312"/>
                <w:noProof/>
                <w:webHidden/>
                <w:sz w:val="30"/>
                <w:szCs w:val="30"/>
              </w:rPr>
              <w:t>8</w:t>
            </w:r>
            <w:r w:rsidRPr="008C0BFF">
              <w:rPr>
                <w:rFonts w:ascii="仿宋_GB2312" w:eastAsia="仿宋_GB2312" w:hint="eastAsia"/>
                <w:noProof/>
                <w:webHidden/>
                <w:sz w:val="30"/>
                <w:szCs w:val="30"/>
              </w:rPr>
              <w:fldChar w:fldCharType="end"/>
            </w:r>
          </w:hyperlink>
        </w:p>
        <w:p w:rsidR="00853DFB" w:rsidRPr="008C0BFF" w:rsidRDefault="008435C0" w:rsidP="00853DFB">
          <w:pPr>
            <w:pStyle w:val="30"/>
            <w:tabs>
              <w:tab w:val="right" w:leader="dot" w:pos="8296"/>
            </w:tabs>
            <w:spacing w:line="560" w:lineRule="exact"/>
            <w:rPr>
              <w:rFonts w:ascii="仿宋_GB2312" w:eastAsia="仿宋_GB2312" w:hAnsiTheme="minorHAnsi" w:cstheme="minorBidi"/>
              <w:noProof/>
              <w:sz w:val="30"/>
              <w:szCs w:val="30"/>
            </w:rPr>
          </w:pPr>
          <w:hyperlink w:anchor="_Toc67402891" w:history="1">
            <w:r w:rsidR="00853DFB" w:rsidRPr="008C0BFF">
              <w:rPr>
                <w:rStyle w:val="ab"/>
                <w:rFonts w:ascii="仿宋_GB2312" w:eastAsia="仿宋_GB2312" w:hint="eastAsia"/>
                <w:noProof/>
                <w:sz w:val="30"/>
                <w:szCs w:val="30"/>
              </w:rPr>
              <w:t>二、持有人会议的召开情形</w:t>
            </w:r>
            <w:r w:rsidR="00853DFB" w:rsidRPr="008C0BFF">
              <w:rPr>
                <w:rFonts w:ascii="仿宋_GB2312" w:eastAsia="仿宋_GB2312" w:hint="eastAsia"/>
                <w:noProof/>
                <w:webHidden/>
                <w:sz w:val="30"/>
                <w:szCs w:val="30"/>
              </w:rPr>
              <w:tab/>
            </w:r>
            <w:r w:rsidRPr="008C0BFF">
              <w:rPr>
                <w:rFonts w:ascii="仿宋_GB2312" w:eastAsia="仿宋_GB2312" w:hint="eastAsia"/>
                <w:noProof/>
                <w:webHidden/>
                <w:sz w:val="30"/>
                <w:szCs w:val="30"/>
              </w:rPr>
              <w:fldChar w:fldCharType="begin"/>
            </w:r>
            <w:r w:rsidR="00853DFB" w:rsidRPr="008C0BFF">
              <w:rPr>
                <w:rFonts w:ascii="仿宋_GB2312" w:eastAsia="仿宋_GB2312" w:hint="eastAsia"/>
                <w:noProof/>
                <w:webHidden/>
                <w:sz w:val="30"/>
                <w:szCs w:val="30"/>
              </w:rPr>
              <w:instrText xml:space="preserve"> PAGEREF _Toc67402891 \h </w:instrText>
            </w:r>
            <w:r w:rsidRPr="008C0BFF">
              <w:rPr>
                <w:rFonts w:ascii="仿宋_GB2312" w:eastAsia="仿宋_GB2312" w:hint="eastAsia"/>
                <w:noProof/>
                <w:webHidden/>
                <w:sz w:val="30"/>
                <w:szCs w:val="30"/>
              </w:rPr>
            </w:r>
            <w:r w:rsidRPr="008C0BFF">
              <w:rPr>
                <w:rFonts w:ascii="仿宋_GB2312" w:eastAsia="仿宋_GB2312" w:hint="eastAsia"/>
                <w:noProof/>
                <w:webHidden/>
                <w:sz w:val="30"/>
                <w:szCs w:val="30"/>
              </w:rPr>
              <w:fldChar w:fldCharType="separate"/>
            </w:r>
            <w:r w:rsidR="00853DFB">
              <w:rPr>
                <w:rFonts w:ascii="仿宋_GB2312" w:eastAsia="仿宋_GB2312"/>
                <w:noProof/>
                <w:webHidden/>
                <w:sz w:val="30"/>
                <w:szCs w:val="30"/>
              </w:rPr>
              <w:t>8</w:t>
            </w:r>
            <w:r w:rsidRPr="008C0BFF">
              <w:rPr>
                <w:rFonts w:ascii="仿宋_GB2312" w:eastAsia="仿宋_GB2312" w:hint="eastAsia"/>
                <w:noProof/>
                <w:webHidden/>
                <w:sz w:val="30"/>
                <w:szCs w:val="30"/>
              </w:rPr>
              <w:fldChar w:fldCharType="end"/>
            </w:r>
          </w:hyperlink>
        </w:p>
        <w:p w:rsidR="00853DFB" w:rsidRPr="008C0BFF" w:rsidRDefault="008435C0" w:rsidP="00853DFB">
          <w:pPr>
            <w:pStyle w:val="30"/>
            <w:tabs>
              <w:tab w:val="right" w:leader="dot" w:pos="8296"/>
            </w:tabs>
            <w:spacing w:line="560" w:lineRule="exact"/>
            <w:rPr>
              <w:rFonts w:ascii="仿宋_GB2312" w:eastAsia="仿宋_GB2312" w:hAnsiTheme="minorHAnsi" w:cstheme="minorBidi"/>
              <w:noProof/>
              <w:sz w:val="30"/>
              <w:szCs w:val="30"/>
            </w:rPr>
          </w:pPr>
          <w:hyperlink w:anchor="_Toc67402892" w:history="1">
            <w:r w:rsidR="00853DFB" w:rsidRPr="008C0BFF">
              <w:rPr>
                <w:rStyle w:val="ab"/>
                <w:rFonts w:ascii="仿宋_GB2312" w:eastAsia="仿宋_GB2312" w:hint="eastAsia"/>
                <w:noProof/>
                <w:sz w:val="30"/>
                <w:szCs w:val="30"/>
              </w:rPr>
              <w:t>三、持有人会议的召集</w:t>
            </w:r>
            <w:r w:rsidR="00853DFB" w:rsidRPr="008C0BFF">
              <w:rPr>
                <w:rFonts w:ascii="仿宋_GB2312" w:eastAsia="仿宋_GB2312" w:hint="eastAsia"/>
                <w:noProof/>
                <w:webHidden/>
                <w:sz w:val="30"/>
                <w:szCs w:val="30"/>
              </w:rPr>
              <w:tab/>
            </w:r>
            <w:r w:rsidRPr="008C0BFF">
              <w:rPr>
                <w:rFonts w:ascii="仿宋_GB2312" w:eastAsia="仿宋_GB2312" w:hint="eastAsia"/>
                <w:noProof/>
                <w:webHidden/>
                <w:sz w:val="30"/>
                <w:szCs w:val="30"/>
              </w:rPr>
              <w:fldChar w:fldCharType="begin"/>
            </w:r>
            <w:r w:rsidR="00853DFB" w:rsidRPr="008C0BFF">
              <w:rPr>
                <w:rFonts w:ascii="仿宋_GB2312" w:eastAsia="仿宋_GB2312" w:hint="eastAsia"/>
                <w:noProof/>
                <w:webHidden/>
                <w:sz w:val="30"/>
                <w:szCs w:val="30"/>
              </w:rPr>
              <w:instrText xml:space="preserve"> PAGEREF _Toc67402892 \h </w:instrText>
            </w:r>
            <w:r w:rsidRPr="008C0BFF">
              <w:rPr>
                <w:rFonts w:ascii="仿宋_GB2312" w:eastAsia="仿宋_GB2312" w:hint="eastAsia"/>
                <w:noProof/>
                <w:webHidden/>
                <w:sz w:val="30"/>
                <w:szCs w:val="30"/>
              </w:rPr>
            </w:r>
            <w:r w:rsidRPr="008C0BFF">
              <w:rPr>
                <w:rFonts w:ascii="仿宋_GB2312" w:eastAsia="仿宋_GB2312" w:hint="eastAsia"/>
                <w:noProof/>
                <w:webHidden/>
                <w:sz w:val="30"/>
                <w:szCs w:val="30"/>
              </w:rPr>
              <w:fldChar w:fldCharType="separate"/>
            </w:r>
            <w:r w:rsidR="00853DFB">
              <w:rPr>
                <w:rFonts w:ascii="仿宋_GB2312" w:eastAsia="仿宋_GB2312"/>
                <w:noProof/>
                <w:webHidden/>
                <w:sz w:val="30"/>
                <w:szCs w:val="30"/>
              </w:rPr>
              <w:t>11</w:t>
            </w:r>
            <w:r w:rsidRPr="008C0BFF">
              <w:rPr>
                <w:rFonts w:ascii="仿宋_GB2312" w:eastAsia="仿宋_GB2312" w:hint="eastAsia"/>
                <w:noProof/>
                <w:webHidden/>
                <w:sz w:val="30"/>
                <w:szCs w:val="30"/>
              </w:rPr>
              <w:fldChar w:fldCharType="end"/>
            </w:r>
          </w:hyperlink>
        </w:p>
        <w:p w:rsidR="00853DFB" w:rsidRPr="008C0BFF" w:rsidRDefault="008435C0" w:rsidP="00853DFB">
          <w:pPr>
            <w:pStyle w:val="30"/>
            <w:tabs>
              <w:tab w:val="right" w:leader="dot" w:pos="8296"/>
            </w:tabs>
            <w:spacing w:line="560" w:lineRule="exact"/>
            <w:rPr>
              <w:rFonts w:ascii="仿宋_GB2312" w:eastAsia="仿宋_GB2312" w:hAnsiTheme="minorHAnsi" w:cstheme="minorBidi"/>
              <w:noProof/>
              <w:sz w:val="30"/>
              <w:szCs w:val="30"/>
            </w:rPr>
          </w:pPr>
          <w:hyperlink w:anchor="_Toc67402893" w:history="1">
            <w:r w:rsidR="00853DFB" w:rsidRPr="008C0BFF">
              <w:rPr>
                <w:rStyle w:val="ab"/>
                <w:rFonts w:ascii="仿宋_GB2312" w:eastAsia="仿宋_GB2312" w:hint="eastAsia"/>
                <w:noProof/>
                <w:sz w:val="30"/>
                <w:szCs w:val="30"/>
              </w:rPr>
              <w:t>四、持有人会议参会机构</w:t>
            </w:r>
            <w:r w:rsidR="00853DFB" w:rsidRPr="008C0BFF">
              <w:rPr>
                <w:rFonts w:ascii="仿宋_GB2312" w:eastAsia="仿宋_GB2312" w:hint="eastAsia"/>
                <w:noProof/>
                <w:webHidden/>
                <w:sz w:val="30"/>
                <w:szCs w:val="30"/>
              </w:rPr>
              <w:tab/>
            </w:r>
            <w:r w:rsidRPr="008C0BFF">
              <w:rPr>
                <w:rFonts w:ascii="仿宋_GB2312" w:eastAsia="仿宋_GB2312" w:hint="eastAsia"/>
                <w:noProof/>
                <w:webHidden/>
                <w:sz w:val="30"/>
                <w:szCs w:val="30"/>
              </w:rPr>
              <w:fldChar w:fldCharType="begin"/>
            </w:r>
            <w:r w:rsidR="00853DFB" w:rsidRPr="008C0BFF">
              <w:rPr>
                <w:rFonts w:ascii="仿宋_GB2312" w:eastAsia="仿宋_GB2312" w:hint="eastAsia"/>
                <w:noProof/>
                <w:webHidden/>
                <w:sz w:val="30"/>
                <w:szCs w:val="30"/>
              </w:rPr>
              <w:instrText xml:space="preserve"> PAGEREF _Toc67402893 \h </w:instrText>
            </w:r>
            <w:r w:rsidRPr="008C0BFF">
              <w:rPr>
                <w:rFonts w:ascii="仿宋_GB2312" w:eastAsia="仿宋_GB2312" w:hint="eastAsia"/>
                <w:noProof/>
                <w:webHidden/>
                <w:sz w:val="30"/>
                <w:szCs w:val="30"/>
              </w:rPr>
            </w:r>
            <w:r w:rsidRPr="008C0BFF">
              <w:rPr>
                <w:rFonts w:ascii="仿宋_GB2312" w:eastAsia="仿宋_GB2312" w:hint="eastAsia"/>
                <w:noProof/>
                <w:webHidden/>
                <w:sz w:val="30"/>
                <w:szCs w:val="30"/>
              </w:rPr>
              <w:fldChar w:fldCharType="separate"/>
            </w:r>
            <w:r w:rsidR="00853DFB">
              <w:rPr>
                <w:rFonts w:ascii="仿宋_GB2312" w:eastAsia="仿宋_GB2312"/>
                <w:noProof/>
                <w:webHidden/>
                <w:sz w:val="30"/>
                <w:szCs w:val="30"/>
              </w:rPr>
              <w:t>13</w:t>
            </w:r>
            <w:r w:rsidRPr="008C0BFF">
              <w:rPr>
                <w:rFonts w:ascii="仿宋_GB2312" w:eastAsia="仿宋_GB2312" w:hint="eastAsia"/>
                <w:noProof/>
                <w:webHidden/>
                <w:sz w:val="30"/>
                <w:szCs w:val="30"/>
              </w:rPr>
              <w:fldChar w:fldCharType="end"/>
            </w:r>
          </w:hyperlink>
        </w:p>
        <w:p w:rsidR="00853DFB" w:rsidRPr="008C0BFF" w:rsidRDefault="008435C0" w:rsidP="00853DFB">
          <w:pPr>
            <w:pStyle w:val="30"/>
            <w:tabs>
              <w:tab w:val="right" w:leader="dot" w:pos="8296"/>
            </w:tabs>
            <w:spacing w:line="560" w:lineRule="exact"/>
            <w:rPr>
              <w:rFonts w:ascii="仿宋_GB2312" w:eastAsia="仿宋_GB2312" w:hAnsiTheme="minorHAnsi" w:cstheme="minorBidi"/>
              <w:noProof/>
              <w:sz w:val="30"/>
              <w:szCs w:val="30"/>
            </w:rPr>
          </w:pPr>
          <w:hyperlink w:anchor="_Toc67402894" w:history="1">
            <w:r w:rsidR="00853DFB" w:rsidRPr="008C0BFF">
              <w:rPr>
                <w:rStyle w:val="ab"/>
                <w:rFonts w:ascii="仿宋_GB2312" w:eastAsia="仿宋_GB2312" w:hint="eastAsia"/>
                <w:noProof/>
                <w:sz w:val="30"/>
                <w:szCs w:val="30"/>
              </w:rPr>
              <w:t>五、持有人会议的表决和决议</w:t>
            </w:r>
            <w:r w:rsidR="00853DFB" w:rsidRPr="008C0BFF">
              <w:rPr>
                <w:rFonts w:ascii="仿宋_GB2312" w:eastAsia="仿宋_GB2312" w:hint="eastAsia"/>
                <w:noProof/>
                <w:webHidden/>
                <w:sz w:val="30"/>
                <w:szCs w:val="30"/>
              </w:rPr>
              <w:tab/>
            </w:r>
            <w:r w:rsidRPr="008C0BFF">
              <w:rPr>
                <w:rFonts w:ascii="仿宋_GB2312" w:eastAsia="仿宋_GB2312" w:hint="eastAsia"/>
                <w:noProof/>
                <w:webHidden/>
                <w:sz w:val="30"/>
                <w:szCs w:val="30"/>
              </w:rPr>
              <w:fldChar w:fldCharType="begin"/>
            </w:r>
            <w:r w:rsidR="00853DFB" w:rsidRPr="008C0BFF">
              <w:rPr>
                <w:rFonts w:ascii="仿宋_GB2312" w:eastAsia="仿宋_GB2312" w:hint="eastAsia"/>
                <w:noProof/>
                <w:webHidden/>
                <w:sz w:val="30"/>
                <w:szCs w:val="30"/>
              </w:rPr>
              <w:instrText xml:space="preserve"> PAGEREF _Toc67402894 \h </w:instrText>
            </w:r>
            <w:r w:rsidRPr="008C0BFF">
              <w:rPr>
                <w:rFonts w:ascii="仿宋_GB2312" w:eastAsia="仿宋_GB2312" w:hint="eastAsia"/>
                <w:noProof/>
                <w:webHidden/>
                <w:sz w:val="30"/>
                <w:szCs w:val="30"/>
              </w:rPr>
            </w:r>
            <w:r w:rsidRPr="008C0BFF">
              <w:rPr>
                <w:rFonts w:ascii="仿宋_GB2312" w:eastAsia="仿宋_GB2312" w:hint="eastAsia"/>
                <w:noProof/>
                <w:webHidden/>
                <w:sz w:val="30"/>
                <w:szCs w:val="30"/>
              </w:rPr>
              <w:fldChar w:fldCharType="separate"/>
            </w:r>
            <w:r w:rsidR="00853DFB">
              <w:rPr>
                <w:rFonts w:ascii="仿宋_GB2312" w:eastAsia="仿宋_GB2312"/>
                <w:noProof/>
                <w:webHidden/>
                <w:sz w:val="30"/>
                <w:szCs w:val="30"/>
              </w:rPr>
              <w:t>14</w:t>
            </w:r>
            <w:r w:rsidRPr="008C0BFF">
              <w:rPr>
                <w:rFonts w:ascii="仿宋_GB2312" w:eastAsia="仿宋_GB2312" w:hint="eastAsia"/>
                <w:noProof/>
                <w:webHidden/>
                <w:sz w:val="30"/>
                <w:szCs w:val="30"/>
              </w:rPr>
              <w:fldChar w:fldCharType="end"/>
            </w:r>
          </w:hyperlink>
        </w:p>
        <w:p w:rsidR="00853DFB" w:rsidRPr="008C0BFF" w:rsidRDefault="008435C0" w:rsidP="00853DFB">
          <w:pPr>
            <w:pStyle w:val="30"/>
            <w:tabs>
              <w:tab w:val="right" w:leader="dot" w:pos="8296"/>
            </w:tabs>
            <w:spacing w:line="560" w:lineRule="exact"/>
            <w:rPr>
              <w:rFonts w:ascii="仿宋_GB2312" w:eastAsia="仿宋_GB2312" w:hAnsiTheme="minorHAnsi" w:cstheme="minorBidi"/>
              <w:noProof/>
              <w:sz w:val="30"/>
              <w:szCs w:val="30"/>
            </w:rPr>
          </w:pPr>
          <w:hyperlink w:anchor="_Toc67402895" w:history="1">
            <w:r w:rsidR="00853DFB" w:rsidRPr="008C0BFF">
              <w:rPr>
                <w:rStyle w:val="ab"/>
                <w:rFonts w:ascii="仿宋_GB2312" w:eastAsia="仿宋_GB2312" w:hint="eastAsia"/>
                <w:noProof/>
                <w:sz w:val="30"/>
                <w:szCs w:val="30"/>
              </w:rPr>
              <w:t>六、其他</w:t>
            </w:r>
            <w:r w:rsidR="00853DFB" w:rsidRPr="008C0BFF">
              <w:rPr>
                <w:rFonts w:ascii="仿宋_GB2312" w:eastAsia="仿宋_GB2312" w:hint="eastAsia"/>
                <w:noProof/>
                <w:webHidden/>
                <w:sz w:val="30"/>
                <w:szCs w:val="30"/>
              </w:rPr>
              <w:tab/>
            </w:r>
            <w:r w:rsidRPr="008C0BFF">
              <w:rPr>
                <w:rFonts w:ascii="仿宋_GB2312" w:eastAsia="仿宋_GB2312" w:hint="eastAsia"/>
                <w:noProof/>
                <w:webHidden/>
                <w:sz w:val="30"/>
                <w:szCs w:val="30"/>
              </w:rPr>
              <w:fldChar w:fldCharType="begin"/>
            </w:r>
            <w:r w:rsidR="00853DFB" w:rsidRPr="008C0BFF">
              <w:rPr>
                <w:rFonts w:ascii="仿宋_GB2312" w:eastAsia="仿宋_GB2312" w:hint="eastAsia"/>
                <w:noProof/>
                <w:webHidden/>
                <w:sz w:val="30"/>
                <w:szCs w:val="30"/>
              </w:rPr>
              <w:instrText xml:space="preserve"> PAGEREF _Toc67402895 \h </w:instrText>
            </w:r>
            <w:r w:rsidRPr="008C0BFF">
              <w:rPr>
                <w:rFonts w:ascii="仿宋_GB2312" w:eastAsia="仿宋_GB2312" w:hint="eastAsia"/>
                <w:noProof/>
                <w:webHidden/>
                <w:sz w:val="30"/>
                <w:szCs w:val="30"/>
              </w:rPr>
            </w:r>
            <w:r w:rsidRPr="008C0BFF">
              <w:rPr>
                <w:rFonts w:ascii="仿宋_GB2312" w:eastAsia="仿宋_GB2312" w:hint="eastAsia"/>
                <w:noProof/>
                <w:webHidden/>
                <w:sz w:val="30"/>
                <w:szCs w:val="30"/>
              </w:rPr>
              <w:fldChar w:fldCharType="separate"/>
            </w:r>
            <w:r w:rsidR="00853DFB">
              <w:rPr>
                <w:rFonts w:ascii="仿宋_GB2312" w:eastAsia="仿宋_GB2312"/>
                <w:noProof/>
                <w:webHidden/>
                <w:sz w:val="30"/>
                <w:szCs w:val="30"/>
              </w:rPr>
              <w:t>17</w:t>
            </w:r>
            <w:r w:rsidRPr="008C0BFF">
              <w:rPr>
                <w:rFonts w:ascii="仿宋_GB2312" w:eastAsia="仿宋_GB2312" w:hint="eastAsia"/>
                <w:noProof/>
                <w:webHidden/>
                <w:sz w:val="30"/>
                <w:szCs w:val="30"/>
              </w:rPr>
              <w:fldChar w:fldCharType="end"/>
            </w:r>
          </w:hyperlink>
        </w:p>
        <w:p w:rsidR="00853DFB" w:rsidRPr="008C0BFF" w:rsidRDefault="008435C0" w:rsidP="00853DFB">
          <w:pPr>
            <w:pStyle w:val="20"/>
            <w:tabs>
              <w:tab w:val="right" w:leader="dot" w:pos="8296"/>
            </w:tabs>
            <w:spacing w:line="560" w:lineRule="exact"/>
            <w:rPr>
              <w:rFonts w:ascii="仿宋_GB2312" w:eastAsia="仿宋_GB2312" w:hAnsiTheme="minorHAnsi" w:cstheme="minorBidi"/>
              <w:noProof/>
              <w:sz w:val="30"/>
              <w:szCs w:val="30"/>
            </w:rPr>
          </w:pPr>
          <w:hyperlink w:anchor="_Toc67402896" w:history="1">
            <w:r w:rsidR="00853DFB" w:rsidRPr="008C0BFF">
              <w:rPr>
                <w:rStyle w:val="ab"/>
                <w:rFonts w:ascii="仿宋_GB2312" w:eastAsia="仿宋_GB2312" w:hint="eastAsia"/>
                <w:noProof/>
                <w:sz w:val="30"/>
                <w:szCs w:val="30"/>
              </w:rPr>
              <w:t>第__章 受托管理人机制</w:t>
            </w:r>
            <w:r w:rsidR="00853DFB" w:rsidRPr="008C0BFF">
              <w:rPr>
                <w:rFonts w:ascii="仿宋_GB2312" w:eastAsia="仿宋_GB2312" w:hint="eastAsia"/>
                <w:noProof/>
                <w:webHidden/>
                <w:sz w:val="30"/>
                <w:szCs w:val="30"/>
              </w:rPr>
              <w:tab/>
            </w:r>
            <w:r w:rsidRPr="008C0BFF">
              <w:rPr>
                <w:rFonts w:ascii="仿宋_GB2312" w:eastAsia="仿宋_GB2312" w:hint="eastAsia"/>
                <w:noProof/>
                <w:webHidden/>
                <w:sz w:val="30"/>
                <w:szCs w:val="30"/>
              </w:rPr>
              <w:fldChar w:fldCharType="begin"/>
            </w:r>
            <w:r w:rsidR="00853DFB" w:rsidRPr="008C0BFF">
              <w:rPr>
                <w:rFonts w:ascii="仿宋_GB2312" w:eastAsia="仿宋_GB2312" w:hint="eastAsia"/>
                <w:noProof/>
                <w:webHidden/>
                <w:sz w:val="30"/>
                <w:szCs w:val="30"/>
              </w:rPr>
              <w:instrText xml:space="preserve"> PAGEREF _Toc67402896 \h </w:instrText>
            </w:r>
            <w:r w:rsidRPr="008C0BFF">
              <w:rPr>
                <w:rFonts w:ascii="仿宋_GB2312" w:eastAsia="仿宋_GB2312" w:hint="eastAsia"/>
                <w:noProof/>
                <w:webHidden/>
                <w:sz w:val="30"/>
                <w:szCs w:val="30"/>
              </w:rPr>
            </w:r>
            <w:r w:rsidRPr="008C0BFF">
              <w:rPr>
                <w:rFonts w:ascii="仿宋_GB2312" w:eastAsia="仿宋_GB2312" w:hint="eastAsia"/>
                <w:noProof/>
                <w:webHidden/>
                <w:sz w:val="30"/>
                <w:szCs w:val="30"/>
              </w:rPr>
              <w:fldChar w:fldCharType="separate"/>
            </w:r>
            <w:r w:rsidR="00853DFB">
              <w:rPr>
                <w:rFonts w:ascii="仿宋_GB2312" w:eastAsia="仿宋_GB2312"/>
                <w:noProof/>
                <w:webHidden/>
                <w:sz w:val="30"/>
                <w:szCs w:val="30"/>
              </w:rPr>
              <w:t>18</w:t>
            </w:r>
            <w:r w:rsidRPr="008C0BFF">
              <w:rPr>
                <w:rFonts w:ascii="仿宋_GB2312" w:eastAsia="仿宋_GB2312" w:hint="eastAsia"/>
                <w:noProof/>
                <w:webHidden/>
                <w:sz w:val="30"/>
                <w:szCs w:val="30"/>
              </w:rPr>
              <w:fldChar w:fldCharType="end"/>
            </w:r>
          </w:hyperlink>
        </w:p>
        <w:p w:rsidR="00853DFB" w:rsidRPr="008C0BFF" w:rsidRDefault="008435C0" w:rsidP="00853DFB">
          <w:pPr>
            <w:pStyle w:val="30"/>
            <w:tabs>
              <w:tab w:val="right" w:leader="dot" w:pos="8296"/>
            </w:tabs>
            <w:spacing w:line="560" w:lineRule="exact"/>
            <w:rPr>
              <w:rFonts w:ascii="仿宋_GB2312" w:eastAsia="仿宋_GB2312" w:hAnsiTheme="minorHAnsi" w:cstheme="minorBidi"/>
              <w:noProof/>
              <w:sz w:val="30"/>
              <w:szCs w:val="30"/>
            </w:rPr>
          </w:pPr>
          <w:hyperlink w:anchor="_Toc67402897" w:history="1">
            <w:r w:rsidR="00853DFB" w:rsidRPr="008C0BFF">
              <w:rPr>
                <w:rStyle w:val="ab"/>
                <w:rFonts w:ascii="仿宋_GB2312" w:eastAsia="仿宋_GB2312" w:hint="eastAsia"/>
                <w:noProof/>
                <w:sz w:val="30"/>
                <w:szCs w:val="30"/>
              </w:rPr>
              <w:t>一、受托管理人基本情况</w:t>
            </w:r>
            <w:r w:rsidR="00853DFB" w:rsidRPr="008C0BFF">
              <w:rPr>
                <w:rFonts w:ascii="仿宋_GB2312" w:eastAsia="仿宋_GB2312" w:hint="eastAsia"/>
                <w:noProof/>
                <w:webHidden/>
                <w:sz w:val="30"/>
                <w:szCs w:val="30"/>
              </w:rPr>
              <w:tab/>
            </w:r>
            <w:r w:rsidRPr="008C0BFF">
              <w:rPr>
                <w:rFonts w:ascii="仿宋_GB2312" w:eastAsia="仿宋_GB2312" w:hint="eastAsia"/>
                <w:noProof/>
                <w:webHidden/>
                <w:sz w:val="30"/>
                <w:szCs w:val="30"/>
              </w:rPr>
              <w:fldChar w:fldCharType="begin"/>
            </w:r>
            <w:r w:rsidR="00853DFB" w:rsidRPr="008C0BFF">
              <w:rPr>
                <w:rFonts w:ascii="仿宋_GB2312" w:eastAsia="仿宋_GB2312" w:hint="eastAsia"/>
                <w:noProof/>
                <w:webHidden/>
                <w:sz w:val="30"/>
                <w:szCs w:val="30"/>
              </w:rPr>
              <w:instrText xml:space="preserve"> PAGEREF _Toc67402897 \h </w:instrText>
            </w:r>
            <w:r w:rsidRPr="008C0BFF">
              <w:rPr>
                <w:rFonts w:ascii="仿宋_GB2312" w:eastAsia="仿宋_GB2312" w:hint="eastAsia"/>
                <w:noProof/>
                <w:webHidden/>
                <w:sz w:val="30"/>
                <w:szCs w:val="30"/>
              </w:rPr>
            </w:r>
            <w:r w:rsidRPr="008C0BFF">
              <w:rPr>
                <w:rFonts w:ascii="仿宋_GB2312" w:eastAsia="仿宋_GB2312" w:hint="eastAsia"/>
                <w:noProof/>
                <w:webHidden/>
                <w:sz w:val="30"/>
                <w:szCs w:val="30"/>
              </w:rPr>
              <w:fldChar w:fldCharType="separate"/>
            </w:r>
            <w:r w:rsidR="00853DFB">
              <w:rPr>
                <w:rFonts w:ascii="仿宋_GB2312" w:eastAsia="仿宋_GB2312"/>
                <w:noProof/>
                <w:webHidden/>
                <w:sz w:val="30"/>
                <w:szCs w:val="30"/>
              </w:rPr>
              <w:t>18</w:t>
            </w:r>
            <w:r w:rsidRPr="008C0BFF">
              <w:rPr>
                <w:rFonts w:ascii="仿宋_GB2312" w:eastAsia="仿宋_GB2312" w:hint="eastAsia"/>
                <w:noProof/>
                <w:webHidden/>
                <w:sz w:val="30"/>
                <w:szCs w:val="30"/>
              </w:rPr>
              <w:fldChar w:fldCharType="end"/>
            </w:r>
          </w:hyperlink>
        </w:p>
        <w:p w:rsidR="00853DFB" w:rsidRPr="008C0BFF" w:rsidRDefault="008435C0" w:rsidP="00853DFB">
          <w:pPr>
            <w:pStyle w:val="30"/>
            <w:tabs>
              <w:tab w:val="right" w:leader="dot" w:pos="8296"/>
            </w:tabs>
            <w:spacing w:line="560" w:lineRule="exact"/>
            <w:rPr>
              <w:rFonts w:ascii="仿宋_GB2312" w:eastAsia="仿宋_GB2312" w:hAnsiTheme="minorHAnsi" w:cstheme="minorBidi"/>
              <w:noProof/>
              <w:sz w:val="30"/>
              <w:szCs w:val="30"/>
            </w:rPr>
          </w:pPr>
          <w:hyperlink w:anchor="_Toc67402898" w:history="1">
            <w:r w:rsidR="00853DFB" w:rsidRPr="008C0BFF">
              <w:rPr>
                <w:rStyle w:val="ab"/>
                <w:rFonts w:ascii="仿宋_GB2312" w:eastAsia="仿宋_GB2312" w:hint="eastAsia"/>
                <w:noProof/>
                <w:sz w:val="30"/>
                <w:szCs w:val="30"/>
              </w:rPr>
              <w:t>二、受托管理业务利益冲突情况及防范管理措施</w:t>
            </w:r>
            <w:r w:rsidR="00853DFB" w:rsidRPr="008C0BFF">
              <w:rPr>
                <w:rFonts w:ascii="仿宋_GB2312" w:eastAsia="仿宋_GB2312" w:hint="eastAsia"/>
                <w:noProof/>
                <w:webHidden/>
                <w:sz w:val="30"/>
                <w:szCs w:val="30"/>
              </w:rPr>
              <w:tab/>
            </w:r>
            <w:r w:rsidRPr="008C0BFF">
              <w:rPr>
                <w:rFonts w:ascii="仿宋_GB2312" w:eastAsia="仿宋_GB2312" w:hint="eastAsia"/>
                <w:noProof/>
                <w:webHidden/>
                <w:sz w:val="30"/>
                <w:szCs w:val="30"/>
              </w:rPr>
              <w:fldChar w:fldCharType="begin"/>
            </w:r>
            <w:r w:rsidR="00853DFB" w:rsidRPr="008C0BFF">
              <w:rPr>
                <w:rFonts w:ascii="仿宋_GB2312" w:eastAsia="仿宋_GB2312" w:hint="eastAsia"/>
                <w:noProof/>
                <w:webHidden/>
                <w:sz w:val="30"/>
                <w:szCs w:val="30"/>
              </w:rPr>
              <w:instrText xml:space="preserve"> PAGEREF _Toc67402898 \h </w:instrText>
            </w:r>
            <w:r w:rsidRPr="008C0BFF">
              <w:rPr>
                <w:rFonts w:ascii="仿宋_GB2312" w:eastAsia="仿宋_GB2312" w:hint="eastAsia"/>
                <w:noProof/>
                <w:webHidden/>
                <w:sz w:val="30"/>
                <w:szCs w:val="30"/>
              </w:rPr>
            </w:r>
            <w:r w:rsidRPr="008C0BFF">
              <w:rPr>
                <w:rFonts w:ascii="仿宋_GB2312" w:eastAsia="仿宋_GB2312" w:hint="eastAsia"/>
                <w:noProof/>
                <w:webHidden/>
                <w:sz w:val="30"/>
                <w:szCs w:val="30"/>
              </w:rPr>
              <w:fldChar w:fldCharType="separate"/>
            </w:r>
            <w:r w:rsidR="00853DFB">
              <w:rPr>
                <w:rFonts w:ascii="仿宋_GB2312" w:eastAsia="仿宋_GB2312"/>
                <w:noProof/>
                <w:webHidden/>
                <w:sz w:val="30"/>
                <w:szCs w:val="30"/>
              </w:rPr>
              <w:t>18</w:t>
            </w:r>
            <w:r w:rsidRPr="008C0BFF">
              <w:rPr>
                <w:rFonts w:ascii="仿宋_GB2312" w:eastAsia="仿宋_GB2312" w:hint="eastAsia"/>
                <w:noProof/>
                <w:webHidden/>
                <w:sz w:val="30"/>
                <w:szCs w:val="30"/>
              </w:rPr>
              <w:fldChar w:fldCharType="end"/>
            </w:r>
          </w:hyperlink>
        </w:p>
        <w:p w:rsidR="00853DFB" w:rsidRPr="008C0BFF" w:rsidRDefault="008435C0" w:rsidP="00853DFB">
          <w:pPr>
            <w:pStyle w:val="30"/>
            <w:tabs>
              <w:tab w:val="right" w:leader="dot" w:pos="8296"/>
            </w:tabs>
            <w:spacing w:line="560" w:lineRule="exact"/>
            <w:rPr>
              <w:rFonts w:ascii="仿宋_GB2312" w:eastAsia="仿宋_GB2312" w:hAnsiTheme="minorHAnsi" w:cstheme="minorBidi"/>
              <w:noProof/>
              <w:sz w:val="30"/>
              <w:szCs w:val="30"/>
            </w:rPr>
          </w:pPr>
          <w:hyperlink w:anchor="_Toc67402899" w:history="1">
            <w:r w:rsidR="00853DFB" w:rsidRPr="008C0BFF">
              <w:rPr>
                <w:rStyle w:val="ab"/>
                <w:rFonts w:ascii="仿宋_GB2312" w:eastAsia="仿宋_GB2312" w:hint="eastAsia"/>
                <w:noProof/>
                <w:sz w:val="30"/>
                <w:szCs w:val="30"/>
              </w:rPr>
              <w:t>三、受托协议的主要内容</w:t>
            </w:r>
            <w:r w:rsidR="00853DFB" w:rsidRPr="008C0BFF">
              <w:rPr>
                <w:rFonts w:ascii="仿宋_GB2312" w:eastAsia="仿宋_GB2312" w:hint="eastAsia"/>
                <w:noProof/>
                <w:webHidden/>
                <w:sz w:val="30"/>
                <w:szCs w:val="30"/>
              </w:rPr>
              <w:tab/>
            </w:r>
            <w:r w:rsidRPr="008C0BFF">
              <w:rPr>
                <w:rFonts w:ascii="仿宋_GB2312" w:eastAsia="仿宋_GB2312" w:hint="eastAsia"/>
                <w:noProof/>
                <w:webHidden/>
                <w:sz w:val="30"/>
                <w:szCs w:val="30"/>
              </w:rPr>
              <w:fldChar w:fldCharType="begin"/>
            </w:r>
            <w:r w:rsidR="00853DFB" w:rsidRPr="008C0BFF">
              <w:rPr>
                <w:rFonts w:ascii="仿宋_GB2312" w:eastAsia="仿宋_GB2312" w:hint="eastAsia"/>
                <w:noProof/>
                <w:webHidden/>
                <w:sz w:val="30"/>
                <w:szCs w:val="30"/>
              </w:rPr>
              <w:instrText xml:space="preserve"> PAGEREF _Toc67402899 \h </w:instrText>
            </w:r>
            <w:r w:rsidRPr="008C0BFF">
              <w:rPr>
                <w:rFonts w:ascii="仿宋_GB2312" w:eastAsia="仿宋_GB2312" w:hint="eastAsia"/>
                <w:noProof/>
                <w:webHidden/>
                <w:sz w:val="30"/>
                <w:szCs w:val="30"/>
              </w:rPr>
            </w:r>
            <w:r w:rsidRPr="008C0BFF">
              <w:rPr>
                <w:rFonts w:ascii="仿宋_GB2312" w:eastAsia="仿宋_GB2312" w:hint="eastAsia"/>
                <w:noProof/>
                <w:webHidden/>
                <w:sz w:val="30"/>
                <w:szCs w:val="30"/>
              </w:rPr>
              <w:fldChar w:fldCharType="separate"/>
            </w:r>
            <w:r w:rsidR="00853DFB">
              <w:rPr>
                <w:rFonts w:ascii="仿宋_GB2312" w:eastAsia="仿宋_GB2312"/>
                <w:noProof/>
                <w:webHidden/>
                <w:sz w:val="30"/>
                <w:szCs w:val="30"/>
              </w:rPr>
              <w:t>21</w:t>
            </w:r>
            <w:r w:rsidRPr="008C0BFF">
              <w:rPr>
                <w:rFonts w:ascii="仿宋_GB2312" w:eastAsia="仿宋_GB2312" w:hint="eastAsia"/>
                <w:noProof/>
                <w:webHidden/>
                <w:sz w:val="30"/>
                <w:szCs w:val="30"/>
              </w:rPr>
              <w:fldChar w:fldCharType="end"/>
            </w:r>
          </w:hyperlink>
        </w:p>
        <w:p w:rsidR="00853DFB" w:rsidRPr="008C0BFF" w:rsidRDefault="008435C0" w:rsidP="00853DFB">
          <w:pPr>
            <w:pStyle w:val="20"/>
            <w:tabs>
              <w:tab w:val="right" w:leader="dot" w:pos="8296"/>
            </w:tabs>
            <w:spacing w:line="560" w:lineRule="exact"/>
            <w:rPr>
              <w:rFonts w:ascii="仿宋_GB2312" w:eastAsia="仿宋_GB2312" w:hAnsiTheme="minorHAnsi" w:cstheme="minorBidi"/>
              <w:noProof/>
              <w:sz w:val="30"/>
              <w:szCs w:val="30"/>
            </w:rPr>
          </w:pPr>
          <w:hyperlink w:anchor="_Toc67402900" w:history="1">
            <w:r w:rsidR="00853DFB" w:rsidRPr="008C0BFF">
              <w:rPr>
                <w:rStyle w:val="ab"/>
                <w:rFonts w:ascii="仿宋_GB2312" w:eastAsia="仿宋_GB2312" w:hint="eastAsia"/>
                <w:noProof/>
                <w:sz w:val="30"/>
                <w:szCs w:val="30"/>
              </w:rPr>
              <w:t>第__章 违约、风险情形及处置</w:t>
            </w:r>
            <w:r w:rsidR="00853DFB" w:rsidRPr="008C0BFF">
              <w:rPr>
                <w:rFonts w:ascii="仿宋_GB2312" w:eastAsia="仿宋_GB2312" w:hint="eastAsia"/>
                <w:noProof/>
                <w:webHidden/>
                <w:sz w:val="30"/>
                <w:szCs w:val="30"/>
              </w:rPr>
              <w:tab/>
            </w:r>
            <w:r w:rsidRPr="008C0BFF">
              <w:rPr>
                <w:rFonts w:ascii="仿宋_GB2312" w:eastAsia="仿宋_GB2312" w:hint="eastAsia"/>
                <w:noProof/>
                <w:webHidden/>
                <w:sz w:val="30"/>
                <w:szCs w:val="30"/>
              </w:rPr>
              <w:fldChar w:fldCharType="begin"/>
            </w:r>
            <w:r w:rsidR="00853DFB" w:rsidRPr="008C0BFF">
              <w:rPr>
                <w:rFonts w:ascii="仿宋_GB2312" w:eastAsia="仿宋_GB2312" w:hint="eastAsia"/>
                <w:noProof/>
                <w:webHidden/>
                <w:sz w:val="30"/>
                <w:szCs w:val="30"/>
              </w:rPr>
              <w:instrText xml:space="preserve"> PAGEREF _Toc67402900 \h </w:instrText>
            </w:r>
            <w:r w:rsidRPr="008C0BFF">
              <w:rPr>
                <w:rFonts w:ascii="仿宋_GB2312" w:eastAsia="仿宋_GB2312" w:hint="eastAsia"/>
                <w:noProof/>
                <w:webHidden/>
                <w:sz w:val="30"/>
                <w:szCs w:val="30"/>
              </w:rPr>
            </w:r>
            <w:r w:rsidRPr="008C0BFF">
              <w:rPr>
                <w:rFonts w:ascii="仿宋_GB2312" w:eastAsia="仿宋_GB2312" w:hint="eastAsia"/>
                <w:noProof/>
                <w:webHidden/>
                <w:sz w:val="30"/>
                <w:szCs w:val="30"/>
              </w:rPr>
              <w:fldChar w:fldCharType="separate"/>
            </w:r>
            <w:r w:rsidR="00853DFB">
              <w:rPr>
                <w:rFonts w:ascii="仿宋_GB2312" w:eastAsia="仿宋_GB2312"/>
                <w:noProof/>
                <w:webHidden/>
                <w:sz w:val="30"/>
                <w:szCs w:val="30"/>
              </w:rPr>
              <w:t>23</w:t>
            </w:r>
            <w:r w:rsidRPr="008C0BFF">
              <w:rPr>
                <w:rFonts w:ascii="仿宋_GB2312" w:eastAsia="仿宋_GB2312" w:hint="eastAsia"/>
                <w:noProof/>
                <w:webHidden/>
                <w:sz w:val="30"/>
                <w:szCs w:val="30"/>
              </w:rPr>
              <w:fldChar w:fldCharType="end"/>
            </w:r>
          </w:hyperlink>
        </w:p>
        <w:p w:rsidR="00853DFB" w:rsidRPr="008C0BFF" w:rsidRDefault="008435C0" w:rsidP="00853DFB">
          <w:pPr>
            <w:pStyle w:val="30"/>
            <w:tabs>
              <w:tab w:val="right" w:leader="dot" w:pos="8296"/>
            </w:tabs>
            <w:spacing w:line="560" w:lineRule="exact"/>
            <w:rPr>
              <w:rFonts w:ascii="仿宋_GB2312" w:eastAsia="仿宋_GB2312" w:hAnsiTheme="minorHAnsi" w:cstheme="minorBidi"/>
              <w:noProof/>
              <w:sz w:val="30"/>
              <w:szCs w:val="30"/>
            </w:rPr>
          </w:pPr>
          <w:hyperlink w:anchor="_Toc67402901" w:history="1">
            <w:r w:rsidR="00853DFB" w:rsidRPr="008C0BFF">
              <w:rPr>
                <w:rStyle w:val="ab"/>
                <w:rFonts w:ascii="仿宋_GB2312" w:eastAsia="仿宋_GB2312" w:hAnsi="Times New Roman" w:hint="eastAsia"/>
                <w:noProof/>
                <w:kern w:val="0"/>
                <w:sz w:val="30"/>
                <w:szCs w:val="30"/>
              </w:rPr>
              <w:t>一、违约事件</w:t>
            </w:r>
            <w:r w:rsidR="00853DFB" w:rsidRPr="008C0BFF">
              <w:rPr>
                <w:rFonts w:ascii="仿宋_GB2312" w:eastAsia="仿宋_GB2312" w:hint="eastAsia"/>
                <w:noProof/>
                <w:webHidden/>
                <w:sz w:val="30"/>
                <w:szCs w:val="30"/>
              </w:rPr>
              <w:tab/>
            </w:r>
            <w:r w:rsidRPr="008C0BFF">
              <w:rPr>
                <w:rFonts w:ascii="仿宋_GB2312" w:eastAsia="仿宋_GB2312" w:hint="eastAsia"/>
                <w:noProof/>
                <w:webHidden/>
                <w:sz w:val="30"/>
                <w:szCs w:val="30"/>
              </w:rPr>
              <w:fldChar w:fldCharType="begin"/>
            </w:r>
            <w:r w:rsidR="00853DFB" w:rsidRPr="008C0BFF">
              <w:rPr>
                <w:rFonts w:ascii="仿宋_GB2312" w:eastAsia="仿宋_GB2312" w:hint="eastAsia"/>
                <w:noProof/>
                <w:webHidden/>
                <w:sz w:val="30"/>
                <w:szCs w:val="30"/>
              </w:rPr>
              <w:instrText xml:space="preserve"> PAGEREF _Toc67402901 \h </w:instrText>
            </w:r>
            <w:r w:rsidRPr="008C0BFF">
              <w:rPr>
                <w:rFonts w:ascii="仿宋_GB2312" w:eastAsia="仿宋_GB2312" w:hint="eastAsia"/>
                <w:noProof/>
                <w:webHidden/>
                <w:sz w:val="30"/>
                <w:szCs w:val="30"/>
              </w:rPr>
            </w:r>
            <w:r w:rsidRPr="008C0BFF">
              <w:rPr>
                <w:rFonts w:ascii="仿宋_GB2312" w:eastAsia="仿宋_GB2312" w:hint="eastAsia"/>
                <w:noProof/>
                <w:webHidden/>
                <w:sz w:val="30"/>
                <w:szCs w:val="30"/>
              </w:rPr>
              <w:fldChar w:fldCharType="separate"/>
            </w:r>
            <w:r w:rsidR="00853DFB">
              <w:rPr>
                <w:rFonts w:ascii="仿宋_GB2312" w:eastAsia="仿宋_GB2312"/>
                <w:noProof/>
                <w:webHidden/>
                <w:sz w:val="30"/>
                <w:szCs w:val="30"/>
              </w:rPr>
              <w:t>23</w:t>
            </w:r>
            <w:r w:rsidRPr="008C0BFF">
              <w:rPr>
                <w:rFonts w:ascii="仿宋_GB2312" w:eastAsia="仿宋_GB2312" w:hint="eastAsia"/>
                <w:noProof/>
                <w:webHidden/>
                <w:sz w:val="30"/>
                <w:szCs w:val="30"/>
              </w:rPr>
              <w:fldChar w:fldCharType="end"/>
            </w:r>
          </w:hyperlink>
        </w:p>
        <w:p w:rsidR="00853DFB" w:rsidRPr="008C0BFF" w:rsidRDefault="008435C0" w:rsidP="00853DFB">
          <w:pPr>
            <w:pStyle w:val="30"/>
            <w:tabs>
              <w:tab w:val="right" w:leader="dot" w:pos="8296"/>
            </w:tabs>
            <w:spacing w:line="560" w:lineRule="exact"/>
            <w:rPr>
              <w:rFonts w:ascii="仿宋_GB2312" w:eastAsia="仿宋_GB2312" w:hAnsiTheme="minorHAnsi" w:cstheme="minorBidi"/>
              <w:noProof/>
              <w:sz w:val="30"/>
              <w:szCs w:val="30"/>
            </w:rPr>
          </w:pPr>
          <w:hyperlink w:anchor="_Toc67402902" w:history="1">
            <w:r w:rsidR="00853DFB" w:rsidRPr="008C0BFF">
              <w:rPr>
                <w:rStyle w:val="ab"/>
                <w:rFonts w:ascii="仿宋_GB2312" w:eastAsia="仿宋_GB2312" w:hAnsi="Times New Roman" w:hint="eastAsia"/>
                <w:noProof/>
                <w:kern w:val="0"/>
                <w:sz w:val="30"/>
                <w:szCs w:val="30"/>
              </w:rPr>
              <w:t>二、违约责任</w:t>
            </w:r>
            <w:r w:rsidR="00853DFB" w:rsidRPr="008C0BFF">
              <w:rPr>
                <w:rFonts w:ascii="仿宋_GB2312" w:eastAsia="仿宋_GB2312" w:hint="eastAsia"/>
                <w:noProof/>
                <w:webHidden/>
                <w:sz w:val="30"/>
                <w:szCs w:val="30"/>
              </w:rPr>
              <w:tab/>
            </w:r>
            <w:r w:rsidRPr="008C0BFF">
              <w:rPr>
                <w:rFonts w:ascii="仿宋_GB2312" w:eastAsia="仿宋_GB2312" w:hint="eastAsia"/>
                <w:noProof/>
                <w:webHidden/>
                <w:sz w:val="30"/>
                <w:szCs w:val="30"/>
              </w:rPr>
              <w:fldChar w:fldCharType="begin"/>
            </w:r>
            <w:r w:rsidR="00853DFB" w:rsidRPr="008C0BFF">
              <w:rPr>
                <w:rFonts w:ascii="仿宋_GB2312" w:eastAsia="仿宋_GB2312" w:hint="eastAsia"/>
                <w:noProof/>
                <w:webHidden/>
                <w:sz w:val="30"/>
                <w:szCs w:val="30"/>
              </w:rPr>
              <w:instrText xml:space="preserve"> PAGEREF _Toc67402902 \h </w:instrText>
            </w:r>
            <w:r w:rsidRPr="008C0BFF">
              <w:rPr>
                <w:rFonts w:ascii="仿宋_GB2312" w:eastAsia="仿宋_GB2312" w:hint="eastAsia"/>
                <w:noProof/>
                <w:webHidden/>
                <w:sz w:val="30"/>
                <w:szCs w:val="30"/>
              </w:rPr>
            </w:r>
            <w:r w:rsidRPr="008C0BFF">
              <w:rPr>
                <w:rFonts w:ascii="仿宋_GB2312" w:eastAsia="仿宋_GB2312" w:hint="eastAsia"/>
                <w:noProof/>
                <w:webHidden/>
                <w:sz w:val="30"/>
                <w:szCs w:val="30"/>
              </w:rPr>
              <w:fldChar w:fldCharType="separate"/>
            </w:r>
            <w:r w:rsidR="00853DFB">
              <w:rPr>
                <w:rFonts w:ascii="仿宋_GB2312" w:eastAsia="仿宋_GB2312"/>
                <w:noProof/>
                <w:webHidden/>
                <w:sz w:val="30"/>
                <w:szCs w:val="30"/>
              </w:rPr>
              <w:t>24</w:t>
            </w:r>
            <w:r w:rsidRPr="008C0BFF">
              <w:rPr>
                <w:rFonts w:ascii="仿宋_GB2312" w:eastAsia="仿宋_GB2312" w:hint="eastAsia"/>
                <w:noProof/>
                <w:webHidden/>
                <w:sz w:val="30"/>
                <w:szCs w:val="30"/>
              </w:rPr>
              <w:fldChar w:fldCharType="end"/>
            </w:r>
          </w:hyperlink>
        </w:p>
        <w:p w:rsidR="00853DFB" w:rsidRPr="008C0BFF" w:rsidRDefault="008435C0" w:rsidP="00853DFB">
          <w:pPr>
            <w:pStyle w:val="30"/>
            <w:tabs>
              <w:tab w:val="right" w:leader="dot" w:pos="8296"/>
            </w:tabs>
            <w:spacing w:line="560" w:lineRule="exact"/>
            <w:rPr>
              <w:rFonts w:ascii="仿宋_GB2312" w:eastAsia="仿宋_GB2312" w:hAnsiTheme="minorHAnsi" w:cstheme="minorBidi"/>
              <w:noProof/>
              <w:sz w:val="30"/>
              <w:szCs w:val="30"/>
            </w:rPr>
          </w:pPr>
          <w:hyperlink w:anchor="_Toc67402903" w:history="1">
            <w:r w:rsidR="00853DFB" w:rsidRPr="008C0BFF">
              <w:rPr>
                <w:rStyle w:val="ab"/>
                <w:rFonts w:ascii="仿宋_GB2312" w:eastAsia="仿宋_GB2312" w:hAnsi="Times New Roman" w:hint="eastAsia"/>
                <w:noProof/>
                <w:kern w:val="0"/>
                <w:sz w:val="30"/>
                <w:szCs w:val="30"/>
              </w:rPr>
              <w:t>三、偿付风险</w:t>
            </w:r>
            <w:r w:rsidR="00853DFB" w:rsidRPr="008C0BFF">
              <w:rPr>
                <w:rFonts w:ascii="仿宋_GB2312" w:eastAsia="仿宋_GB2312" w:hint="eastAsia"/>
                <w:noProof/>
                <w:webHidden/>
                <w:sz w:val="30"/>
                <w:szCs w:val="30"/>
              </w:rPr>
              <w:tab/>
            </w:r>
            <w:r w:rsidRPr="008C0BFF">
              <w:rPr>
                <w:rFonts w:ascii="仿宋_GB2312" w:eastAsia="仿宋_GB2312" w:hint="eastAsia"/>
                <w:noProof/>
                <w:webHidden/>
                <w:sz w:val="30"/>
                <w:szCs w:val="30"/>
              </w:rPr>
              <w:fldChar w:fldCharType="begin"/>
            </w:r>
            <w:r w:rsidR="00853DFB" w:rsidRPr="008C0BFF">
              <w:rPr>
                <w:rFonts w:ascii="仿宋_GB2312" w:eastAsia="仿宋_GB2312" w:hint="eastAsia"/>
                <w:noProof/>
                <w:webHidden/>
                <w:sz w:val="30"/>
                <w:szCs w:val="30"/>
              </w:rPr>
              <w:instrText xml:space="preserve"> PAGEREF _Toc67402903 \h </w:instrText>
            </w:r>
            <w:r w:rsidRPr="008C0BFF">
              <w:rPr>
                <w:rFonts w:ascii="仿宋_GB2312" w:eastAsia="仿宋_GB2312" w:hint="eastAsia"/>
                <w:noProof/>
                <w:webHidden/>
                <w:sz w:val="30"/>
                <w:szCs w:val="30"/>
              </w:rPr>
            </w:r>
            <w:r w:rsidRPr="008C0BFF">
              <w:rPr>
                <w:rFonts w:ascii="仿宋_GB2312" w:eastAsia="仿宋_GB2312" w:hint="eastAsia"/>
                <w:noProof/>
                <w:webHidden/>
                <w:sz w:val="30"/>
                <w:szCs w:val="30"/>
              </w:rPr>
              <w:fldChar w:fldCharType="separate"/>
            </w:r>
            <w:r w:rsidR="00853DFB">
              <w:rPr>
                <w:rFonts w:ascii="仿宋_GB2312" w:eastAsia="仿宋_GB2312"/>
                <w:noProof/>
                <w:webHidden/>
                <w:sz w:val="30"/>
                <w:szCs w:val="30"/>
              </w:rPr>
              <w:t>25</w:t>
            </w:r>
            <w:r w:rsidRPr="008C0BFF">
              <w:rPr>
                <w:rFonts w:ascii="仿宋_GB2312" w:eastAsia="仿宋_GB2312" w:hint="eastAsia"/>
                <w:noProof/>
                <w:webHidden/>
                <w:sz w:val="30"/>
                <w:szCs w:val="30"/>
              </w:rPr>
              <w:fldChar w:fldCharType="end"/>
            </w:r>
          </w:hyperlink>
        </w:p>
        <w:p w:rsidR="00853DFB" w:rsidRPr="008C0BFF" w:rsidRDefault="008435C0" w:rsidP="00853DFB">
          <w:pPr>
            <w:pStyle w:val="30"/>
            <w:tabs>
              <w:tab w:val="right" w:leader="dot" w:pos="8296"/>
            </w:tabs>
            <w:spacing w:line="560" w:lineRule="exact"/>
            <w:rPr>
              <w:rFonts w:ascii="仿宋_GB2312" w:eastAsia="仿宋_GB2312" w:hAnsiTheme="minorHAnsi" w:cstheme="minorBidi"/>
              <w:noProof/>
              <w:sz w:val="30"/>
              <w:szCs w:val="30"/>
            </w:rPr>
          </w:pPr>
          <w:hyperlink w:anchor="_Toc67402904" w:history="1">
            <w:r w:rsidR="00853DFB" w:rsidRPr="008C0BFF">
              <w:rPr>
                <w:rStyle w:val="ab"/>
                <w:rFonts w:ascii="仿宋_GB2312" w:eastAsia="仿宋_GB2312" w:hAnsi="Times New Roman" w:hint="eastAsia"/>
                <w:noProof/>
                <w:kern w:val="0"/>
                <w:sz w:val="30"/>
                <w:szCs w:val="30"/>
              </w:rPr>
              <w:t>四、发行人义务</w:t>
            </w:r>
            <w:r w:rsidR="00853DFB" w:rsidRPr="008C0BFF">
              <w:rPr>
                <w:rFonts w:ascii="仿宋_GB2312" w:eastAsia="仿宋_GB2312" w:hint="eastAsia"/>
                <w:noProof/>
                <w:webHidden/>
                <w:sz w:val="30"/>
                <w:szCs w:val="30"/>
              </w:rPr>
              <w:tab/>
            </w:r>
            <w:r w:rsidRPr="008C0BFF">
              <w:rPr>
                <w:rFonts w:ascii="仿宋_GB2312" w:eastAsia="仿宋_GB2312" w:hint="eastAsia"/>
                <w:noProof/>
                <w:webHidden/>
                <w:sz w:val="30"/>
                <w:szCs w:val="30"/>
              </w:rPr>
              <w:fldChar w:fldCharType="begin"/>
            </w:r>
            <w:r w:rsidR="00853DFB" w:rsidRPr="008C0BFF">
              <w:rPr>
                <w:rFonts w:ascii="仿宋_GB2312" w:eastAsia="仿宋_GB2312" w:hint="eastAsia"/>
                <w:noProof/>
                <w:webHidden/>
                <w:sz w:val="30"/>
                <w:szCs w:val="30"/>
              </w:rPr>
              <w:instrText xml:space="preserve"> PAGEREF _Toc67402904 \h </w:instrText>
            </w:r>
            <w:r w:rsidRPr="008C0BFF">
              <w:rPr>
                <w:rFonts w:ascii="仿宋_GB2312" w:eastAsia="仿宋_GB2312" w:hint="eastAsia"/>
                <w:noProof/>
                <w:webHidden/>
                <w:sz w:val="30"/>
                <w:szCs w:val="30"/>
              </w:rPr>
            </w:r>
            <w:r w:rsidRPr="008C0BFF">
              <w:rPr>
                <w:rFonts w:ascii="仿宋_GB2312" w:eastAsia="仿宋_GB2312" w:hint="eastAsia"/>
                <w:noProof/>
                <w:webHidden/>
                <w:sz w:val="30"/>
                <w:szCs w:val="30"/>
              </w:rPr>
              <w:fldChar w:fldCharType="separate"/>
            </w:r>
            <w:r w:rsidR="00853DFB">
              <w:rPr>
                <w:rFonts w:ascii="仿宋_GB2312" w:eastAsia="仿宋_GB2312"/>
                <w:noProof/>
                <w:webHidden/>
                <w:sz w:val="30"/>
                <w:szCs w:val="30"/>
              </w:rPr>
              <w:t>25</w:t>
            </w:r>
            <w:r w:rsidRPr="008C0BFF">
              <w:rPr>
                <w:rFonts w:ascii="仿宋_GB2312" w:eastAsia="仿宋_GB2312" w:hint="eastAsia"/>
                <w:noProof/>
                <w:webHidden/>
                <w:sz w:val="30"/>
                <w:szCs w:val="30"/>
              </w:rPr>
              <w:fldChar w:fldCharType="end"/>
            </w:r>
          </w:hyperlink>
        </w:p>
        <w:p w:rsidR="00853DFB" w:rsidRPr="008C0BFF" w:rsidRDefault="008435C0" w:rsidP="00853DFB">
          <w:pPr>
            <w:pStyle w:val="30"/>
            <w:tabs>
              <w:tab w:val="right" w:leader="dot" w:pos="8296"/>
            </w:tabs>
            <w:spacing w:line="560" w:lineRule="exact"/>
            <w:rPr>
              <w:rFonts w:ascii="仿宋_GB2312" w:eastAsia="仿宋_GB2312" w:hAnsiTheme="minorHAnsi" w:cstheme="minorBidi"/>
              <w:noProof/>
              <w:sz w:val="30"/>
              <w:szCs w:val="30"/>
            </w:rPr>
          </w:pPr>
          <w:hyperlink w:anchor="_Toc67402905" w:history="1">
            <w:r w:rsidR="00853DFB" w:rsidRPr="008C0BFF">
              <w:rPr>
                <w:rStyle w:val="ab"/>
                <w:rFonts w:ascii="仿宋_GB2312" w:eastAsia="仿宋_GB2312" w:hAnsi="Times New Roman" w:hint="eastAsia"/>
                <w:noProof/>
                <w:kern w:val="0"/>
                <w:sz w:val="30"/>
                <w:szCs w:val="30"/>
              </w:rPr>
              <w:t>五、发行人应急预案</w:t>
            </w:r>
            <w:r w:rsidR="00853DFB" w:rsidRPr="008C0BFF">
              <w:rPr>
                <w:rFonts w:ascii="仿宋_GB2312" w:eastAsia="仿宋_GB2312" w:hint="eastAsia"/>
                <w:noProof/>
                <w:webHidden/>
                <w:sz w:val="30"/>
                <w:szCs w:val="30"/>
              </w:rPr>
              <w:tab/>
            </w:r>
            <w:r w:rsidRPr="008C0BFF">
              <w:rPr>
                <w:rFonts w:ascii="仿宋_GB2312" w:eastAsia="仿宋_GB2312" w:hint="eastAsia"/>
                <w:noProof/>
                <w:webHidden/>
                <w:sz w:val="30"/>
                <w:szCs w:val="30"/>
              </w:rPr>
              <w:fldChar w:fldCharType="begin"/>
            </w:r>
            <w:r w:rsidR="00853DFB" w:rsidRPr="008C0BFF">
              <w:rPr>
                <w:rFonts w:ascii="仿宋_GB2312" w:eastAsia="仿宋_GB2312" w:hint="eastAsia"/>
                <w:noProof/>
                <w:webHidden/>
                <w:sz w:val="30"/>
                <w:szCs w:val="30"/>
              </w:rPr>
              <w:instrText xml:space="preserve"> PAGEREF _Toc67402905 \h </w:instrText>
            </w:r>
            <w:r w:rsidRPr="008C0BFF">
              <w:rPr>
                <w:rFonts w:ascii="仿宋_GB2312" w:eastAsia="仿宋_GB2312" w:hint="eastAsia"/>
                <w:noProof/>
                <w:webHidden/>
                <w:sz w:val="30"/>
                <w:szCs w:val="30"/>
              </w:rPr>
            </w:r>
            <w:r w:rsidRPr="008C0BFF">
              <w:rPr>
                <w:rFonts w:ascii="仿宋_GB2312" w:eastAsia="仿宋_GB2312" w:hint="eastAsia"/>
                <w:noProof/>
                <w:webHidden/>
                <w:sz w:val="30"/>
                <w:szCs w:val="30"/>
              </w:rPr>
              <w:fldChar w:fldCharType="separate"/>
            </w:r>
            <w:r w:rsidR="00853DFB">
              <w:rPr>
                <w:rFonts w:ascii="仿宋_GB2312" w:eastAsia="仿宋_GB2312"/>
                <w:noProof/>
                <w:webHidden/>
                <w:sz w:val="30"/>
                <w:szCs w:val="30"/>
              </w:rPr>
              <w:t>25</w:t>
            </w:r>
            <w:r w:rsidRPr="008C0BFF">
              <w:rPr>
                <w:rFonts w:ascii="仿宋_GB2312" w:eastAsia="仿宋_GB2312" w:hint="eastAsia"/>
                <w:noProof/>
                <w:webHidden/>
                <w:sz w:val="30"/>
                <w:szCs w:val="30"/>
              </w:rPr>
              <w:fldChar w:fldCharType="end"/>
            </w:r>
          </w:hyperlink>
        </w:p>
        <w:p w:rsidR="00853DFB" w:rsidRPr="008C0BFF" w:rsidRDefault="008435C0" w:rsidP="00853DFB">
          <w:pPr>
            <w:pStyle w:val="30"/>
            <w:tabs>
              <w:tab w:val="right" w:leader="dot" w:pos="8296"/>
            </w:tabs>
            <w:spacing w:line="560" w:lineRule="exact"/>
            <w:rPr>
              <w:rFonts w:ascii="仿宋_GB2312" w:eastAsia="仿宋_GB2312" w:hAnsiTheme="minorHAnsi" w:cstheme="minorBidi"/>
              <w:noProof/>
              <w:sz w:val="30"/>
              <w:szCs w:val="30"/>
            </w:rPr>
          </w:pPr>
          <w:hyperlink w:anchor="_Toc67402906" w:history="1">
            <w:r w:rsidR="00853DFB" w:rsidRPr="008C0BFF">
              <w:rPr>
                <w:rStyle w:val="ab"/>
                <w:rFonts w:ascii="仿宋_GB2312" w:eastAsia="仿宋_GB2312" w:hAnsi="Times New Roman" w:hint="eastAsia"/>
                <w:noProof/>
                <w:kern w:val="0"/>
                <w:sz w:val="30"/>
                <w:szCs w:val="30"/>
              </w:rPr>
              <w:t>六、风险及违约处置基本原则</w:t>
            </w:r>
            <w:r w:rsidR="00853DFB" w:rsidRPr="008C0BFF">
              <w:rPr>
                <w:rFonts w:ascii="仿宋_GB2312" w:eastAsia="仿宋_GB2312" w:hint="eastAsia"/>
                <w:noProof/>
                <w:webHidden/>
                <w:sz w:val="30"/>
                <w:szCs w:val="30"/>
              </w:rPr>
              <w:tab/>
            </w:r>
            <w:r w:rsidRPr="008C0BFF">
              <w:rPr>
                <w:rFonts w:ascii="仿宋_GB2312" w:eastAsia="仿宋_GB2312" w:hint="eastAsia"/>
                <w:noProof/>
                <w:webHidden/>
                <w:sz w:val="30"/>
                <w:szCs w:val="30"/>
              </w:rPr>
              <w:fldChar w:fldCharType="begin"/>
            </w:r>
            <w:r w:rsidR="00853DFB" w:rsidRPr="008C0BFF">
              <w:rPr>
                <w:rFonts w:ascii="仿宋_GB2312" w:eastAsia="仿宋_GB2312" w:hint="eastAsia"/>
                <w:noProof/>
                <w:webHidden/>
                <w:sz w:val="30"/>
                <w:szCs w:val="30"/>
              </w:rPr>
              <w:instrText xml:space="preserve"> PAGEREF _Toc67402906 \h </w:instrText>
            </w:r>
            <w:r w:rsidRPr="008C0BFF">
              <w:rPr>
                <w:rFonts w:ascii="仿宋_GB2312" w:eastAsia="仿宋_GB2312" w:hint="eastAsia"/>
                <w:noProof/>
                <w:webHidden/>
                <w:sz w:val="30"/>
                <w:szCs w:val="30"/>
              </w:rPr>
            </w:r>
            <w:r w:rsidRPr="008C0BFF">
              <w:rPr>
                <w:rFonts w:ascii="仿宋_GB2312" w:eastAsia="仿宋_GB2312" w:hint="eastAsia"/>
                <w:noProof/>
                <w:webHidden/>
                <w:sz w:val="30"/>
                <w:szCs w:val="30"/>
              </w:rPr>
              <w:fldChar w:fldCharType="separate"/>
            </w:r>
            <w:r w:rsidR="00853DFB">
              <w:rPr>
                <w:rFonts w:ascii="仿宋_GB2312" w:eastAsia="仿宋_GB2312"/>
                <w:noProof/>
                <w:webHidden/>
                <w:sz w:val="30"/>
                <w:szCs w:val="30"/>
              </w:rPr>
              <w:t>25</w:t>
            </w:r>
            <w:r w:rsidRPr="008C0BFF">
              <w:rPr>
                <w:rFonts w:ascii="仿宋_GB2312" w:eastAsia="仿宋_GB2312" w:hint="eastAsia"/>
                <w:noProof/>
                <w:webHidden/>
                <w:sz w:val="30"/>
                <w:szCs w:val="30"/>
              </w:rPr>
              <w:fldChar w:fldCharType="end"/>
            </w:r>
          </w:hyperlink>
        </w:p>
        <w:p w:rsidR="00853DFB" w:rsidRPr="008C0BFF" w:rsidRDefault="008435C0" w:rsidP="00853DFB">
          <w:pPr>
            <w:pStyle w:val="30"/>
            <w:tabs>
              <w:tab w:val="right" w:leader="dot" w:pos="8296"/>
            </w:tabs>
            <w:spacing w:line="560" w:lineRule="exact"/>
            <w:rPr>
              <w:rFonts w:ascii="仿宋_GB2312" w:eastAsia="仿宋_GB2312" w:hAnsiTheme="minorHAnsi" w:cstheme="minorBidi"/>
              <w:noProof/>
              <w:sz w:val="30"/>
              <w:szCs w:val="30"/>
            </w:rPr>
          </w:pPr>
          <w:hyperlink w:anchor="_Toc67402907" w:history="1">
            <w:r w:rsidR="00853DFB" w:rsidRPr="008C0BFF">
              <w:rPr>
                <w:rStyle w:val="ab"/>
                <w:rFonts w:ascii="仿宋_GB2312" w:eastAsia="仿宋_GB2312" w:hAnsi="Times New Roman" w:hint="eastAsia"/>
                <w:noProof/>
                <w:kern w:val="0"/>
                <w:sz w:val="30"/>
                <w:szCs w:val="30"/>
              </w:rPr>
              <w:t>七、处置措施（如有）</w:t>
            </w:r>
            <w:r w:rsidR="00853DFB" w:rsidRPr="008C0BFF">
              <w:rPr>
                <w:rFonts w:ascii="仿宋_GB2312" w:eastAsia="仿宋_GB2312" w:hint="eastAsia"/>
                <w:noProof/>
                <w:webHidden/>
                <w:sz w:val="30"/>
                <w:szCs w:val="30"/>
              </w:rPr>
              <w:tab/>
            </w:r>
            <w:r w:rsidRPr="008C0BFF">
              <w:rPr>
                <w:rFonts w:ascii="仿宋_GB2312" w:eastAsia="仿宋_GB2312" w:hint="eastAsia"/>
                <w:noProof/>
                <w:webHidden/>
                <w:sz w:val="30"/>
                <w:szCs w:val="30"/>
              </w:rPr>
              <w:fldChar w:fldCharType="begin"/>
            </w:r>
            <w:r w:rsidR="00853DFB" w:rsidRPr="008C0BFF">
              <w:rPr>
                <w:rFonts w:ascii="仿宋_GB2312" w:eastAsia="仿宋_GB2312" w:hint="eastAsia"/>
                <w:noProof/>
                <w:webHidden/>
                <w:sz w:val="30"/>
                <w:szCs w:val="30"/>
              </w:rPr>
              <w:instrText xml:space="preserve"> PAGEREF _Toc67402907 \h </w:instrText>
            </w:r>
            <w:r w:rsidRPr="008C0BFF">
              <w:rPr>
                <w:rFonts w:ascii="仿宋_GB2312" w:eastAsia="仿宋_GB2312" w:hint="eastAsia"/>
                <w:noProof/>
                <w:webHidden/>
                <w:sz w:val="30"/>
                <w:szCs w:val="30"/>
              </w:rPr>
            </w:r>
            <w:r w:rsidRPr="008C0BFF">
              <w:rPr>
                <w:rFonts w:ascii="仿宋_GB2312" w:eastAsia="仿宋_GB2312" w:hint="eastAsia"/>
                <w:noProof/>
                <w:webHidden/>
                <w:sz w:val="30"/>
                <w:szCs w:val="30"/>
              </w:rPr>
              <w:fldChar w:fldCharType="separate"/>
            </w:r>
            <w:r w:rsidR="00853DFB">
              <w:rPr>
                <w:rFonts w:ascii="仿宋_GB2312" w:eastAsia="仿宋_GB2312"/>
                <w:noProof/>
                <w:webHidden/>
                <w:sz w:val="30"/>
                <w:szCs w:val="30"/>
              </w:rPr>
              <w:t>26</w:t>
            </w:r>
            <w:r w:rsidRPr="008C0BFF">
              <w:rPr>
                <w:rFonts w:ascii="仿宋_GB2312" w:eastAsia="仿宋_GB2312" w:hint="eastAsia"/>
                <w:noProof/>
                <w:webHidden/>
                <w:sz w:val="30"/>
                <w:szCs w:val="30"/>
              </w:rPr>
              <w:fldChar w:fldCharType="end"/>
            </w:r>
          </w:hyperlink>
        </w:p>
        <w:p w:rsidR="00853DFB" w:rsidRPr="008C0BFF" w:rsidRDefault="008435C0" w:rsidP="00853DFB">
          <w:pPr>
            <w:pStyle w:val="30"/>
            <w:tabs>
              <w:tab w:val="right" w:leader="dot" w:pos="8296"/>
            </w:tabs>
            <w:spacing w:line="560" w:lineRule="exact"/>
            <w:rPr>
              <w:rFonts w:ascii="仿宋_GB2312" w:eastAsia="仿宋_GB2312" w:hAnsiTheme="minorHAnsi" w:cstheme="minorBidi"/>
              <w:noProof/>
              <w:sz w:val="30"/>
              <w:szCs w:val="30"/>
            </w:rPr>
          </w:pPr>
          <w:hyperlink w:anchor="_Toc67402908" w:history="1">
            <w:r w:rsidR="00853DFB" w:rsidRPr="008C0BFF">
              <w:rPr>
                <w:rStyle w:val="ab"/>
                <w:rFonts w:ascii="仿宋_GB2312" w:eastAsia="仿宋_GB2312" w:hAnsi="Times New Roman" w:hint="eastAsia"/>
                <w:noProof/>
                <w:kern w:val="0"/>
                <w:sz w:val="30"/>
                <w:szCs w:val="30"/>
              </w:rPr>
              <w:t>八、不可抗力</w:t>
            </w:r>
            <w:r w:rsidR="00853DFB" w:rsidRPr="008C0BFF">
              <w:rPr>
                <w:rFonts w:ascii="仿宋_GB2312" w:eastAsia="仿宋_GB2312" w:hint="eastAsia"/>
                <w:noProof/>
                <w:webHidden/>
                <w:sz w:val="30"/>
                <w:szCs w:val="30"/>
              </w:rPr>
              <w:tab/>
            </w:r>
            <w:r w:rsidRPr="008C0BFF">
              <w:rPr>
                <w:rFonts w:ascii="仿宋_GB2312" w:eastAsia="仿宋_GB2312" w:hint="eastAsia"/>
                <w:noProof/>
                <w:webHidden/>
                <w:sz w:val="30"/>
                <w:szCs w:val="30"/>
              </w:rPr>
              <w:fldChar w:fldCharType="begin"/>
            </w:r>
            <w:r w:rsidR="00853DFB" w:rsidRPr="008C0BFF">
              <w:rPr>
                <w:rFonts w:ascii="仿宋_GB2312" w:eastAsia="仿宋_GB2312" w:hint="eastAsia"/>
                <w:noProof/>
                <w:webHidden/>
                <w:sz w:val="30"/>
                <w:szCs w:val="30"/>
              </w:rPr>
              <w:instrText xml:space="preserve"> PAGEREF _Toc67402908 \h </w:instrText>
            </w:r>
            <w:r w:rsidRPr="008C0BFF">
              <w:rPr>
                <w:rFonts w:ascii="仿宋_GB2312" w:eastAsia="仿宋_GB2312" w:hint="eastAsia"/>
                <w:noProof/>
                <w:webHidden/>
                <w:sz w:val="30"/>
                <w:szCs w:val="30"/>
              </w:rPr>
            </w:r>
            <w:r w:rsidRPr="008C0BFF">
              <w:rPr>
                <w:rFonts w:ascii="仿宋_GB2312" w:eastAsia="仿宋_GB2312" w:hint="eastAsia"/>
                <w:noProof/>
                <w:webHidden/>
                <w:sz w:val="30"/>
                <w:szCs w:val="30"/>
              </w:rPr>
              <w:fldChar w:fldCharType="separate"/>
            </w:r>
            <w:r w:rsidR="00853DFB">
              <w:rPr>
                <w:rFonts w:ascii="仿宋_GB2312" w:eastAsia="仿宋_GB2312"/>
                <w:noProof/>
                <w:webHidden/>
                <w:sz w:val="30"/>
                <w:szCs w:val="30"/>
              </w:rPr>
              <w:t>27</w:t>
            </w:r>
            <w:r w:rsidRPr="008C0BFF">
              <w:rPr>
                <w:rFonts w:ascii="仿宋_GB2312" w:eastAsia="仿宋_GB2312" w:hint="eastAsia"/>
                <w:noProof/>
                <w:webHidden/>
                <w:sz w:val="30"/>
                <w:szCs w:val="30"/>
              </w:rPr>
              <w:fldChar w:fldCharType="end"/>
            </w:r>
          </w:hyperlink>
        </w:p>
        <w:p w:rsidR="00853DFB" w:rsidRPr="008C0BFF" w:rsidRDefault="008435C0" w:rsidP="00853DFB">
          <w:pPr>
            <w:pStyle w:val="30"/>
            <w:tabs>
              <w:tab w:val="right" w:leader="dot" w:pos="8296"/>
            </w:tabs>
            <w:spacing w:line="560" w:lineRule="exact"/>
            <w:rPr>
              <w:rFonts w:ascii="仿宋_GB2312" w:eastAsia="仿宋_GB2312" w:hAnsiTheme="minorHAnsi" w:cstheme="minorBidi"/>
              <w:noProof/>
              <w:sz w:val="30"/>
              <w:szCs w:val="30"/>
            </w:rPr>
          </w:pPr>
          <w:hyperlink w:anchor="_Toc67402909" w:history="1">
            <w:r w:rsidR="00853DFB" w:rsidRPr="008C0BFF">
              <w:rPr>
                <w:rStyle w:val="ab"/>
                <w:rFonts w:ascii="仿宋_GB2312" w:eastAsia="仿宋_GB2312" w:hAnsi="Times New Roman" w:hint="eastAsia"/>
                <w:noProof/>
                <w:kern w:val="0"/>
                <w:sz w:val="30"/>
                <w:szCs w:val="30"/>
              </w:rPr>
              <w:t>九、争议解决机制</w:t>
            </w:r>
            <w:r w:rsidR="00853DFB" w:rsidRPr="008C0BFF">
              <w:rPr>
                <w:rFonts w:ascii="仿宋_GB2312" w:eastAsia="仿宋_GB2312" w:hint="eastAsia"/>
                <w:noProof/>
                <w:webHidden/>
                <w:sz w:val="30"/>
                <w:szCs w:val="30"/>
              </w:rPr>
              <w:tab/>
            </w:r>
            <w:r w:rsidRPr="008C0BFF">
              <w:rPr>
                <w:rFonts w:ascii="仿宋_GB2312" w:eastAsia="仿宋_GB2312" w:hint="eastAsia"/>
                <w:noProof/>
                <w:webHidden/>
                <w:sz w:val="30"/>
                <w:szCs w:val="30"/>
              </w:rPr>
              <w:fldChar w:fldCharType="begin"/>
            </w:r>
            <w:r w:rsidR="00853DFB" w:rsidRPr="008C0BFF">
              <w:rPr>
                <w:rFonts w:ascii="仿宋_GB2312" w:eastAsia="仿宋_GB2312" w:hint="eastAsia"/>
                <w:noProof/>
                <w:webHidden/>
                <w:sz w:val="30"/>
                <w:szCs w:val="30"/>
              </w:rPr>
              <w:instrText xml:space="preserve"> PAGEREF _Toc67402909 \h </w:instrText>
            </w:r>
            <w:r w:rsidRPr="008C0BFF">
              <w:rPr>
                <w:rFonts w:ascii="仿宋_GB2312" w:eastAsia="仿宋_GB2312" w:hint="eastAsia"/>
                <w:noProof/>
                <w:webHidden/>
                <w:sz w:val="30"/>
                <w:szCs w:val="30"/>
              </w:rPr>
            </w:r>
            <w:r w:rsidRPr="008C0BFF">
              <w:rPr>
                <w:rFonts w:ascii="仿宋_GB2312" w:eastAsia="仿宋_GB2312" w:hint="eastAsia"/>
                <w:noProof/>
                <w:webHidden/>
                <w:sz w:val="30"/>
                <w:szCs w:val="30"/>
              </w:rPr>
              <w:fldChar w:fldCharType="separate"/>
            </w:r>
            <w:r w:rsidR="00853DFB">
              <w:rPr>
                <w:rFonts w:ascii="仿宋_GB2312" w:eastAsia="仿宋_GB2312"/>
                <w:noProof/>
                <w:webHidden/>
                <w:sz w:val="30"/>
                <w:szCs w:val="30"/>
              </w:rPr>
              <w:t>27</w:t>
            </w:r>
            <w:r w:rsidRPr="008C0BFF">
              <w:rPr>
                <w:rFonts w:ascii="仿宋_GB2312" w:eastAsia="仿宋_GB2312" w:hint="eastAsia"/>
                <w:noProof/>
                <w:webHidden/>
                <w:sz w:val="30"/>
                <w:szCs w:val="30"/>
              </w:rPr>
              <w:fldChar w:fldCharType="end"/>
            </w:r>
          </w:hyperlink>
        </w:p>
        <w:p w:rsidR="00853DFB" w:rsidRPr="008C0BFF" w:rsidRDefault="008435C0" w:rsidP="00853DFB">
          <w:pPr>
            <w:pStyle w:val="30"/>
            <w:tabs>
              <w:tab w:val="right" w:leader="dot" w:pos="8296"/>
            </w:tabs>
            <w:spacing w:line="560" w:lineRule="exact"/>
            <w:rPr>
              <w:rFonts w:ascii="仿宋_GB2312" w:eastAsia="仿宋_GB2312" w:hAnsiTheme="minorHAnsi" w:cstheme="minorBidi"/>
              <w:noProof/>
              <w:sz w:val="30"/>
              <w:szCs w:val="30"/>
            </w:rPr>
          </w:pPr>
          <w:hyperlink w:anchor="_Toc67402910" w:history="1">
            <w:r w:rsidR="00853DFB" w:rsidRPr="008C0BFF">
              <w:rPr>
                <w:rStyle w:val="ab"/>
                <w:rFonts w:ascii="仿宋_GB2312" w:eastAsia="仿宋_GB2312" w:hAnsi="Times New Roman" w:hint="eastAsia"/>
                <w:noProof/>
                <w:kern w:val="0"/>
                <w:sz w:val="30"/>
                <w:szCs w:val="30"/>
              </w:rPr>
              <w:t>十、弃权</w:t>
            </w:r>
            <w:r w:rsidR="00853DFB" w:rsidRPr="008C0BFF">
              <w:rPr>
                <w:rFonts w:ascii="仿宋_GB2312" w:eastAsia="仿宋_GB2312" w:hint="eastAsia"/>
                <w:noProof/>
                <w:webHidden/>
                <w:sz w:val="30"/>
                <w:szCs w:val="30"/>
              </w:rPr>
              <w:tab/>
            </w:r>
            <w:r w:rsidRPr="008C0BFF">
              <w:rPr>
                <w:rFonts w:ascii="仿宋_GB2312" w:eastAsia="仿宋_GB2312" w:hint="eastAsia"/>
                <w:noProof/>
                <w:webHidden/>
                <w:sz w:val="30"/>
                <w:szCs w:val="30"/>
              </w:rPr>
              <w:fldChar w:fldCharType="begin"/>
            </w:r>
            <w:r w:rsidR="00853DFB" w:rsidRPr="008C0BFF">
              <w:rPr>
                <w:rFonts w:ascii="仿宋_GB2312" w:eastAsia="仿宋_GB2312" w:hint="eastAsia"/>
                <w:noProof/>
                <w:webHidden/>
                <w:sz w:val="30"/>
                <w:szCs w:val="30"/>
              </w:rPr>
              <w:instrText xml:space="preserve"> PAGEREF _Toc67402910 \h </w:instrText>
            </w:r>
            <w:r w:rsidRPr="008C0BFF">
              <w:rPr>
                <w:rFonts w:ascii="仿宋_GB2312" w:eastAsia="仿宋_GB2312" w:hint="eastAsia"/>
                <w:noProof/>
                <w:webHidden/>
                <w:sz w:val="30"/>
                <w:szCs w:val="30"/>
              </w:rPr>
            </w:r>
            <w:r w:rsidRPr="008C0BFF">
              <w:rPr>
                <w:rFonts w:ascii="仿宋_GB2312" w:eastAsia="仿宋_GB2312" w:hint="eastAsia"/>
                <w:noProof/>
                <w:webHidden/>
                <w:sz w:val="30"/>
                <w:szCs w:val="30"/>
              </w:rPr>
              <w:fldChar w:fldCharType="separate"/>
            </w:r>
            <w:r w:rsidR="00853DFB">
              <w:rPr>
                <w:rFonts w:ascii="仿宋_GB2312" w:eastAsia="仿宋_GB2312"/>
                <w:noProof/>
                <w:webHidden/>
                <w:sz w:val="30"/>
                <w:szCs w:val="30"/>
              </w:rPr>
              <w:t>28</w:t>
            </w:r>
            <w:r w:rsidRPr="008C0BFF">
              <w:rPr>
                <w:rFonts w:ascii="仿宋_GB2312" w:eastAsia="仿宋_GB2312" w:hint="eastAsia"/>
                <w:noProof/>
                <w:webHidden/>
                <w:sz w:val="30"/>
                <w:szCs w:val="30"/>
              </w:rPr>
              <w:fldChar w:fldCharType="end"/>
            </w:r>
          </w:hyperlink>
        </w:p>
        <w:p w:rsidR="00853DFB" w:rsidRDefault="008435C0" w:rsidP="00853DFB">
          <w:pPr>
            <w:pStyle w:val="20"/>
            <w:tabs>
              <w:tab w:val="right" w:leader="dot" w:pos="8296"/>
            </w:tabs>
            <w:spacing w:line="560" w:lineRule="exact"/>
            <w:rPr>
              <w:rFonts w:asciiTheme="minorHAnsi" w:eastAsiaTheme="minorEastAsia" w:hAnsiTheme="minorHAnsi" w:cstheme="minorBidi"/>
              <w:noProof/>
            </w:rPr>
          </w:pPr>
          <w:hyperlink w:anchor="_Toc67402911" w:history="1">
            <w:r w:rsidR="00853DFB" w:rsidRPr="008C0BFF">
              <w:rPr>
                <w:rStyle w:val="ab"/>
                <w:rFonts w:ascii="仿宋_GB2312" w:eastAsia="仿宋_GB2312" w:hint="eastAsia"/>
                <w:noProof/>
                <w:sz w:val="30"/>
                <w:szCs w:val="30"/>
              </w:rPr>
              <w:t>第__章 投资人保护条款（如有）</w:t>
            </w:r>
            <w:r w:rsidR="00853DFB" w:rsidRPr="008C0BFF">
              <w:rPr>
                <w:rFonts w:ascii="仿宋_GB2312" w:eastAsia="仿宋_GB2312" w:hint="eastAsia"/>
                <w:noProof/>
                <w:webHidden/>
                <w:sz w:val="30"/>
                <w:szCs w:val="30"/>
              </w:rPr>
              <w:tab/>
            </w:r>
            <w:r w:rsidRPr="008C0BFF">
              <w:rPr>
                <w:rFonts w:ascii="仿宋_GB2312" w:eastAsia="仿宋_GB2312" w:hint="eastAsia"/>
                <w:noProof/>
                <w:webHidden/>
                <w:sz w:val="30"/>
                <w:szCs w:val="30"/>
              </w:rPr>
              <w:fldChar w:fldCharType="begin"/>
            </w:r>
            <w:r w:rsidR="00853DFB" w:rsidRPr="008C0BFF">
              <w:rPr>
                <w:rFonts w:ascii="仿宋_GB2312" w:eastAsia="仿宋_GB2312" w:hint="eastAsia"/>
                <w:noProof/>
                <w:webHidden/>
                <w:sz w:val="30"/>
                <w:szCs w:val="30"/>
              </w:rPr>
              <w:instrText xml:space="preserve"> PAGEREF _Toc67402911 \h </w:instrText>
            </w:r>
            <w:r w:rsidRPr="008C0BFF">
              <w:rPr>
                <w:rFonts w:ascii="仿宋_GB2312" w:eastAsia="仿宋_GB2312" w:hint="eastAsia"/>
                <w:noProof/>
                <w:webHidden/>
                <w:sz w:val="30"/>
                <w:szCs w:val="30"/>
              </w:rPr>
            </w:r>
            <w:r w:rsidRPr="008C0BFF">
              <w:rPr>
                <w:rFonts w:ascii="仿宋_GB2312" w:eastAsia="仿宋_GB2312" w:hint="eastAsia"/>
                <w:noProof/>
                <w:webHidden/>
                <w:sz w:val="30"/>
                <w:szCs w:val="30"/>
              </w:rPr>
              <w:fldChar w:fldCharType="separate"/>
            </w:r>
            <w:r w:rsidR="00853DFB">
              <w:rPr>
                <w:rFonts w:ascii="仿宋_GB2312" w:eastAsia="仿宋_GB2312"/>
                <w:noProof/>
                <w:webHidden/>
                <w:sz w:val="30"/>
                <w:szCs w:val="30"/>
              </w:rPr>
              <w:t>29</w:t>
            </w:r>
            <w:r w:rsidRPr="008C0BFF">
              <w:rPr>
                <w:rFonts w:ascii="仿宋_GB2312" w:eastAsia="仿宋_GB2312" w:hint="eastAsia"/>
                <w:noProof/>
                <w:webHidden/>
                <w:sz w:val="30"/>
                <w:szCs w:val="30"/>
              </w:rPr>
              <w:fldChar w:fldCharType="end"/>
            </w:r>
          </w:hyperlink>
        </w:p>
        <w:p w:rsidR="00853DFB" w:rsidRPr="006B5E36" w:rsidRDefault="008435C0" w:rsidP="00853DFB">
          <w:pPr>
            <w:sectPr w:rsidR="00853DFB" w:rsidRPr="006B5E36" w:rsidSect="008E50B7">
              <w:pgSz w:w="11906" w:h="16838"/>
              <w:pgMar w:top="1440" w:right="1800" w:bottom="1440" w:left="1800" w:header="851" w:footer="992" w:gutter="0"/>
              <w:cols w:space="425"/>
              <w:docGrid w:type="lines" w:linePitch="312"/>
            </w:sectPr>
          </w:pPr>
          <w:r w:rsidRPr="0052016F">
            <w:rPr>
              <w:rFonts w:ascii="仿宋_GB2312" w:hint="eastAsia"/>
              <w:szCs w:val="30"/>
            </w:rPr>
            <w:fldChar w:fldCharType="end"/>
          </w:r>
        </w:p>
      </w:sdtContent>
    </w:sdt>
    <w:p w:rsidR="00853DFB" w:rsidRPr="006B5E36" w:rsidRDefault="00853DFB" w:rsidP="00853DFB">
      <w:pPr>
        <w:pStyle w:val="1"/>
        <w:tabs>
          <w:tab w:val="center" w:pos="4153"/>
          <w:tab w:val="left" w:pos="5415"/>
        </w:tabs>
        <w:spacing w:before="0" w:after="156" w:line="560" w:lineRule="exact"/>
        <w:jc w:val="center"/>
        <w:rPr>
          <w:b w:val="0"/>
          <w:kern w:val="2"/>
          <w:sz w:val="36"/>
        </w:rPr>
      </w:pPr>
      <w:bookmarkStart w:id="0" w:name="_Toc67402882"/>
      <w:r w:rsidRPr="006067F6">
        <w:rPr>
          <w:rFonts w:hint="eastAsia"/>
          <w:kern w:val="2"/>
          <w:sz w:val="36"/>
        </w:rPr>
        <w:lastRenderedPageBreak/>
        <w:t>使用说明</w:t>
      </w:r>
      <w:bookmarkEnd w:id="0"/>
    </w:p>
    <w:p w:rsidR="00853DFB" w:rsidRPr="002D45F0" w:rsidRDefault="00853DFB" w:rsidP="00853DFB">
      <w:pPr>
        <w:widowControl/>
        <w:snapToGrid w:val="0"/>
        <w:spacing w:line="560" w:lineRule="exact"/>
        <w:ind w:firstLineChars="200" w:firstLine="602"/>
        <w:textAlignment w:val="baseline"/>
        <w:rPr>
          <w:rFonts w:ascii="仿宋_GB2312" w:eastAsia="仿宋_GB2312" w:hAnsi="仿宋"/>
          <w:b/>
          <w:sz w:val="30"/>
          <w:szCs w:val="30"/>
        </w:rPr>
      </w:pPr>
      <w:r w:rsidRPr="002D45F0">
        <w:rPr>
          <w:rFonts w:ascii="仿宋_GB2312" w:eastAsia="仿宋_GB2312" w:hAnsi="仿宋" w:hint="eastAsia"/>
          <w:b/>
          <w:sz w:val="30"/>
          <w:szCs w:val="30"/>
        </w:rPr>
        <w:t>一、制定背景</w:t>
      </w:r>
    </w:p>
    <w:p w:rsidR="00853DFB" w:rsidRPr="002D45F0" w:rsidRDefault="00853DFB" w:rsidP="00853DFB">
      <w:pPr>
        <w:widowControl/>
        <w:snapToGrid w:val="0"/>
        <w:spacing w:line="560" w:lineRule="exact"/>
        <w:ind w:firstLineChars="200" w:firstLine="600"/>
        <w:textAlignment w:val="baseline"/>
        <w:rPr>
          <w:rFonts w:ascii="仿宋_GB2312" w:eastAsia="仿宋_GB2312" w:hAnsi="仿宋"/>
          <w:sz w:val="30"/>
          <w:szCs w:val="30"/>
        </w:rPr>
      </w:pPr>
      <w:r w:rsidRPr="002D45F0">
        <w:rPr>
          <w:rFonts w:ascii="仿宋_GB2312" w:eastAsia="仿宋_GB2312" w:hAnsi="仿宋" w:hint="eastAsia"/>
          <w:sz w:val="30"/>
          <w:szCs w:val="30"/>
        </w:rPr>
        <w:t>2020年4月16日，交易商协会发布《非金融企业债务融资工具公开发行注册文件表格体系（2020版）》及《非金融企业债务融资工具定向发行注册文件表格体系（2020版）》，新增募集说明书关于“重要提示”、受托管理人机制、风险及违约处置等投资人保护相关内容的披露要求，强化法律保护效力。</w:t>
      </w:r>
    </w:p>
    <w:p w:rsidR="00853DFB" w:rsidRPr="002D45F0" w:rsidRDefault="00853DFB" w:rsidP="00853DFB">
      <w:pPr>
        <w:widowControl/>
        <w:snapToGrid w:val="0"/>
        <w:spacing w:line="560" w:lineRule="exact"/>
        <w:ind w:firstLineChars="200" w:firstLine="600"/>
        <w:textAlignment w:val="baseline"/>
        <w:rPr>
          <w:rFonts w:ascii="仿宋_GB2312" w:eastAsia="仿宋_GB2312" w:hAnsi="仿宋"/>
          <w:sz w:val="30"/>
          <w:szCs w:val="30"/>
        </w:rPr>
      </w:pPr>
      <w:r w:rsidRPr="002D45F0">
        <w:rPr>
          <w:rFonts w:ascii="仿宋_GB2312" w:eastAsia="仿宋_GB2312" w:hAnsi="仿宋" w:hint="eastAsia"/>
          <w:sz w:val="30"/>
          <w:szCs w:val="30"/>
        </w:rPr>
        <w:t>为进一步夯实募集说明书法律基础，交易商协会组织市场成员起草并推出《非金融企业债务融资工具募集说明书投资人保护机制示范文本》，细化落实表格体系关于投资人保护机制相关内容。</w:t>
      </w:r>
    </w:p>
    <w:p w:rsidR="00853DFB" w:rsidRPr="002D45F0" w:rsidRDefault="00853DFB" w:rsidP="00853DFB">
      <w:pPr>
        <w:widowControl/>
        <w:snapToGrid w:val="0"/>
        <w:spacing w:line="560" w:lineRule="exact"/>
        <w:ind w:firstLineChars="200" w:firstLine="602"/>
        <w:textAlignment w:val="baseline"/>
        <w:rPr>
          <w:rFonts w:ascii="仿宋_GB2312" w:eastAsia="仿宋_GB2312" w:hAnsi="仿宋"/>
          <w:b/>
          <w:sz w:val="30"/>
          <w:szCs w:val="30"/>
        </w:rPr>
      </w:pPr>
      <w:r w:rsidRPr="002D45F0">
        <w:rPr>
          <w:rFonts w:ascii="仿宋_GB2312" w:eastAsia="仿宋_GB2312" w:hAnsi="仿宋" w:hint="eastAsia"/>
          <w:b/>
          <w:sz w:val="30"/>
          <w:szCs w:val="30"/>
        </w:rPr>
        <w:t>二、基本内容</w:t>
      </w:r>
    </w:p>
    <w:p w:rsidR="00853DFB" w:rsidRPr="002D45F0" w:rsidRDefault="00853DFB" w:rsidP="00853DFB">
      <w:pPr>
        <w:widowControl/>
        <w:snapToGrid w:val="0"/>
        <w:spacing w:line="560" w:lineRule="exact"/>
        <w:ind w:firstLineChars="200" w:firstLine="600"/>
        <w:textAlignment w:val="baseline"/>
        <w:rPr>
          <w:rFonts w:ascii="仿宋_GB2312" w:eastAsia="仿宋_GB2312" w:hAnsi="仿宋"/>
          <w:sz w:val="30"/>
          <w:szCs w:val="30"/>
        </w:rPr>
      </w:pPr>
      <w:r w:rsidRPr="002D45F0">
        <w:rPr>
          <w:rFonts w:ascii="仿宋_GB2312" w:eastAsia="仿宋_GB2312" w:hAnsi="仿宋" w:hint="eastAsia"/>
          <w:sz w:val="30"/>
          <w:szCs w:val="30"/>
        </w:rPr>
        <w:t>《非金融企业债务融资工具募集说明书投资人保护机制示范文本》包括募集说明书投资人保护机制“重要提示”示范文本、募集说明书投资人保护机制相关章节示范文本两个部分，内容包括持有人会议机制、受托管理人机制、违约及风险处置、投资人保护条款（如有）等方面。</w:t>
      </w:r>
    </w:p>
    <w:p w:rsidR="00853DFB" w:rsidRPr="002D45F0" w:rsidRDefault="00853DFB" w:rsidP="00853DFB">
      <w:pPr>
        <w:widowControl/>
        <w:snapToGrid w:val="0"/>
        <w:spacing w:line="560" w:lineRule="exact"/>
        <w:ind w:firstLineChars="200" w:firstLine="602"/>
        <w:textAlignment w:val="baseline"/>
        <w:rPr>
          <w:rFonts w:ascii="仿宋_GB2312" w:eastAsia="仿宋_GB2312" w:hAnsi="仿宋"/>
          <w:b/>
          <w:sz w:val="30"/>
          <w:szCs w:val="30"/>
        </w:rPr>
      </w:pPr>
      <w:r w:rsidRPr="002D45F0">
        <w:rPr>
          <w:rFonts w:ascii="仿宋_GB2312" w:eastAsia="仿宋_GB2312" w:hAnsi="仿宋" w:hint="eastAsia"/>
          <w:b/>
          <w:sz w:val="30"/>
          <w:szCs w:val="30"/>
        </w:rPr>
        <w:t>三、填写说明</w:t>
      </w:r>
      <w:r w:rsidRPr="002D45F0">
        <w:rPr>
          <w:rFonts w:ascii="仿宋_GB2312" w:eastAsia="仿宋_GB2312" w:hAnsi="仿宋" w:hint="eastAsia"/>
          <w:b/>
          <w:sz w:val="30"/>
          <w:szCs w:val="30"/>
        </w:rPr>
        <w:tab/>
      </w:r>
    </w:p>
    <w:p w:rsidR="00853DFB" w:rsidRPr="002D45F0" w:rsidRDefault="00853DFB" w:rsidP="00853DFB">
      <w:pPr>
        <w:widowControl/>
        <w:snapToGrid w:val="0"/>
        <w:spacing w:line="560" w:lineRule="exact"/>
        <w:ind w:firstLineChars="200" w:firstLine="600"/>
        <w:textAlignment w:val="baseline"/>
        <w:rPr>
          <w:rFonts w:ascii="仿宋_GB2312" w:eastAsia="仿宋_GB2312" w:hAnsi="仿宋"/>
          <w:sz w:val="30"/>
          <w:szCs w:val="30"/>
        </w:rPr>
      </w:pPr>
      <w:r w:rsidRPr="002D45F0">
        <w:rPr>
          <w:rFonts w:ascii="仿宋_GB2312" w:eastAsia="仿宋_GB2312" w:hAnsi="仿宋" w:hint="eastAsia"/>
          <w:sz w:val="30"/>
          <w:szCs w:val="30"/>
        </w:rPr>
        <w:t>《非金融企业债务融</w:t>
      </w:r>
      <w:r w:rsidRPr="002D45F0">
        <w:rPr>
          <w:rFonts w:ascii="仿宋_GB2312" w:eastAsia="仿宋_GB2312" w:hint="eastAsia"/>
          <w:color w:val="000000"/>
          <w:kern w:val="0"/>
          <w:sz w:val="30"/>
          <w:szCs w:val="30"/>
        </w:rPr>
        <w:t>资工具募集说明书投资人保护机制示范</w:t>
      </w:r>
      <w:r w:rsidRPr="002D45F0">
        <w:rPr>
          <w:rFonts w:ascii="仿宋_GB2312" w:eastAsia="仿宋_GB2312" w:hAnsi="仿宋" w:hint="eastAsia"/>
          <w:sz w:val="30"/>
          <w:szCs w:val="30"/>
        </w:rPr>
        <w:t>文本》仅供市场参考，市场机构根据需要自主自愿选择使用。适用</w:t>
      </w:r>
      <w:r w:rsidRPr="002D45F0">
        <w:rPr>
          <w:rFonts w:ascii="仿宋_GB2312" w:eastAsia="仿宋_GB2312" w:hint="eastAsia"/>
          <w:color w:val="000000"/>
          <w:kern w:val="0"/>
          <w:sz w:val="30"/>
          <w:szCs w:val="30"/>
        </w:rPr>
        <w:t>投资人保护机制示范</w:t>
      </w:r>
      <w:r w:rsidRPr="002D45F0">
        <w:rPr>
          <w:rFonts w:ascii="仿宋_GB2312" w:eastAsia="仿宋_GB2312" w:hAnsi="仿宋" w:hint="eastAsia"/>
          <w:sz w:val="30"/>
          <w:szCs w:val="30"/>
        </w:rPr>
        <w:t>文本相关内容不代表交易商协会对债务融资工具的投资价值和投资风险作出任何评价或判断。</w:t>
      </w:r>
    </w:p>
    <w:p w:rsidR="00853DFB" w:rsidRPr="002D45F0" w:rsidRDefault="00853DFB" w:rsidP="00853DFB">
      <w:pPr>
        <w:widowControl/>
        <w:snapToGrid w:val="0"/>
        <w:spacing w:line="560" w:lineRule="exact"/>
        <w:ind w:firstLineChars="200" w:firstLine="602"/>
        <w:textAlignment w:val="baseline"/>
        <w:rPr>
          <w:rFonts w:ascii="仿宋_GB2312" w:eastAsia="仿宋_GB2312" w:hAnsi="仿宋_GB2312"/>
          <w:b/>
          <w:bCs/>
          <w:kern w:val="0"/>
          <w:sz w:val="30"/>
          <w:szCs w:val="30"/>
        </w:rPr>
      </w:pPr>
      <w:r w:rsidRPr="002D45F0">
        <w:rPr>
          <w:rFonts w:ascii="仿宋_GB2312" w:eastAsia="仿宋_GB2312" w:hAnsi="仿宋_GB2312" w:hint="eastAsia"/>
          <w:b/>
          <w:bCs/>
          <w:kern w:val="0"/>
          <w:sz w:val="30"/>
          <w:szCs w:val="30"/>
        </w:rPr>
        <w:t>（一）“重要提示”</w:t>
      </w:r>
    </w:p>
    <w:p w:rsidR="00853DFB" w:rsidRPr="002D45F0" w:rsidRDefault="00853DFB" w:rsidP="00853DFB">
      <w:pPr>
        <w:widowControl/>
        <w:snapToGrid w:val="0"/>
        <w:spacing w:line="560" w:lineRule="exact"/>
        <w:ind w:firstLineChars="200" w:firstLine="602"/>
        <w:textAlignment w:val="baseline"/>
        <w:rPr>
          <w:rFonts w:ascii="仿宋_GB2312" w:eastAsia="仿宋_GB2312" w:hAnsi="仿宋"/>
          <w:sz w:val="30"/>
          <w:szCs w:val="30"/>
        </w:rPr>
      </w:pPr>
      <w:r w:rsidRPr="002D45F0">
        <w:rPr>
          <w:rFonts w:ascii="仿宋_GB2312" w:eastAsia="仿宋_GB2312" w:hAnsi="仿宋" w:hint="eastAsia"/>
          <w:b/>
          <w:sz w:val="30"/>
          <w:szCs w:val="30"/>
        </w:rPr>
        <w:lastRenderedPageBreak/>
        <w:t>一是</w:t>
      </w:r>
      <w:r w:rsidRPr="002D45F0">
        <w:rPr>
          <w:rFonts w:ascii="仿宋_GB2312" w:eastAsia="仿宋_GB2312" w:hAnsi="仿宋" w:hint="eastAsia"/>
          <w:sz w:val="30"/>
          <w:szCs w:val="30"/>
        </w:rPr>
        <w:t>“重要提示”中显示了与投资人权益相关度最高的条款或内容，应当与募集说明书相关章节的约定保持一致。</w:t>
      </w:r>
      <w:r w:rsidRPr="002D45F0">
        <w:rPr>
          <w:rFonts w:ascii="仿宋_GB2312" w:eastAsia="仿宋_GB2312" w:hAnsi="仿宋" w:hint="eastAsia"/>
          <w:b/>
          <w:sz w:val="30"/>
          <w:szCs w:val="30"/>
        </w:rPr>
        <w:t>二是</w:t>
      </w:r>
      <w:r w:rsidRPr="002D45F0">
        <w:rPr>
          <w:rFonts w:ascii="仿宋_GB2312" w:eastAsia="仿宋_GB2312" w:hAnsi="仿宋" w:hint="eastAsia"/>
          <w:sz w:val="30"/>
          <w:szCs w:val="30"/>
        </w:rPr>
        <w:t>除示范文本所示内容外，发行人还可在“重要提示”中补充其认为应当提示投资人重点关注的条款或内容。</w:t>
      </w:r>
    </w:p>
    <w:p w:rsidR="00853DFB" w:rsidRPr="002D45F0" w:rsidRDefault="00853DFB" w:rsidP="00853DFB">
      <w:pPr>
        <w:widowControl/>
        <w:snapToGrid w:val="0"/>
        <w:spacing w:line="560" w:lineRule="exact"/>
        <w:ind w:firstLineChars="200" w:firstLine="602"/>
        <w:textAlignment w:val="baseline"/>
        <w:rPr>
          <w:rFonts w:ascii="仿宋_GB2312" w:eastAsia="仿宋_GB2312" w:hAnsi="仿宋_GB2312"/>
          <w:b/>
          <w:bCs/>
          <w:kern w:val="0"/>
          <w:sz w:val="30"/>
          <w:szCs w:val="30"/>
        </w:rPr>
      </w:pPr>
      <w:r w:rsidRPr="002D45F0">
        <w:rPr>
          <w:rFonts w:ascii="仿宋_GB2312" w:eastAsia="仿宋_GB2312" w:hAnsi="仿宋_GB2312" w:hint="eastAsia"/>
          <w:b/>
          <w:bCs/>
          <w:kern w:val="0"/>
          <w:sz w:val="30"/>
          <w:szCs w:val="30"/>
        </w:rPr>
        <w:t>（二）持有人会议机制</w:t>
      </w:r>
    </w:p>
    <w:p w:rsidR="00853DFB" w:rsidRPr="002D45F0" w:rsidRDefault="00853DFB" w:rsidP="00853DFB">
      <w:pPr>
        <w:spacing w:line="560" w:lineRule="exact"/>
        <w:ind w:firstLineChars="200" w:firstLine="602"/>
        <w:rPr>
          <w:rFonts w:ascii="仿宋_GB2312" w:eastAsia="仿宋_GB2312"/>
          <w:bCs/>
          <w:kern w:val="0"/>
          <w:sz w:val="30"/>
          <w:szCs w:val="30"/>
        </w:rPr>
      </w:pPr>
      <w:r w:rsidRPr="002D45F0">
        <w:rPr>
          <w:rFonts w:ascii="仿宋_GB2312" w:eastAsia="仿宋_GB2312" w:hint="eastAsia"/>
          <w:b/>
          <w:bCs/>
          <w:kern w:val="0"/>
          <w:sz w:val="30"/>
          <w:szCs w:val="30"/>
        </w:rPr>
        <w:t>一是</w:t>
      </w:r>
      <w:r w:rsidRPr="002D45F0">
        <w:rPr>
          <w:rFonts w:ascii="仿宋_GB2312" w:eastAsia="仿宋_GB2312" w:hint="eastAsia"/>
          <w:color w:val="000000"/>
          <w:kern w:val="0"/>
          <w:sz w:val="30"/>
          <w:szCs w:val="30"/>
        </w:rPr>
        <w:t>发行人应在募集说明书的“重要提示”部分对持有人会议多数决机制与特别议案机制对持有人权益的影响进行风险提示，并列示特别议案的具体内容与表决比例。</w:t>
      </w:r>
      <w:r w:rsidRPr="002D45F0">
        <w:rPr>
          <w:rFonts w:ascii="仿宋_GB2312" w:eastAsia="仿宋_GB2312" w:hint="eastAsia"/>
          <w:b/>
          <w:bCs/>
          <w:color w:val="000000"/>
          <w:kern w:val="0"/>
          <w:sz w:val="30"/>
          <w:szCs w:val="30"/>
        </w:rPr>
        <w:t>二是</w:t>
      </w:r>
      <w:r w:rsidRPr="002D45F0">
        <w:rPr>
          <w:rFonts w:ascii="仿宋_GB2312" w:eastAsia="仿宋_GB2312" w:hint="eastAsia"/>
          <w:color w:val="000000"/>
          <w:kern w:val="0"/>
          <w:sz w:val="30"/>
          <w:szCs w:val="30"/>
        </w:rPr>
        <w:t>发行人应按《银行间债券市场非金融企业债务融资工具持有人会议规程（2019年版）》要求在持有人会议机制章节约定召集人、参会比例、表决比例等必要信息。</w:t>
      </w:r>
      <w:r w:rsidRPr="002D45F0">
        <w:rPr>
          <w:rFonts w:ascii="仿宋_GB2312" w:eastAsia="仿宋_GB2312" w:hint="eastAsia"/>
          <w:b/>
          <w:bCs/>
          <w:color w:val="000000"/>
          <w:kern w:val="0"/>
          <w:sz w:val="30"/>
          <w:szCs w:val="30"/>
        </w:rPr>
        <w:t>三是</w:t>
      </w:r>
      <w:r w:rsidRPr="002D45F0">
        <w:rPr>
          <w:rFonts w:ascii="仿宋_GB2312" w:eastAsia="仿宋_GB2312" w:hint="eastAsia"/>
          <w:color w:val="000000"/>
          <w:kern w:val="0"/>
          <w:sz w:val="30"/>
          <w:szCs w:val="30"/>
        </w:rPr>
        <w:t>发行人可在符合《银行间债券市场非金融企业债务融资工具持有人会议规程（2019年版）》要求的前提下，在持有人会议机制章节约定额外的召集情形、特别议案、代位召集人、参会机构、减资豁免情形及会议召集召开的其他安排</w:t>
      </w:r>
      <w:r w:rsidRPr="002D45F0">
        <w:rPr>
          <w:rFonts w:ascii="仿宋_GB2312" w:eastAsia="仿宋_GB2312" w:hint="eastAsia"/>
          <w:kern w:val="0"/>
          <w:sz w:val="30"/>
          <w:szCs w:val="30"/>
        </w:rPr>
        <w:t>。</w:t>
      </w:r>
      <w:r w:rsidRPr="002D45F0">
        <w:rPr>
          <w:rFonts w:ascii="仿宋_GB2312" w:eastAsia="仿宋_GB2312" w:hint="eastAsia"/>
          <w:b/>
          <w:bCs/>
          <w:kern w:val="0"/>
          <w:sz w:val="30"/>
          <w:szCs w:val="30"/>
        </w:rPr>
        <w:t>四是</w:t>
      </w:r>
      <w:r w:rsidRPr="002D45F0">
        <w:rPr>
          <w:rFonts w:ascii="仿宋_GB2312" w:eastAsia="仿宋_GB2312" w:hint="eastAsia"/>
          <w:bCs/>
          <w:kern w:val="0"/>
          <w:sz w:val="30"/>
          <w:szCs w:val="30"/>
        </w:rPr>
        <w:t>根据《银行间债券市场非金融企业债务融资工具持有人会议规程（2019年版）》，资产支持票据、境外非金融企业债务融资工具等产品的持有人会议参照适用此示范文本中关于持有人会议机制的相关内容。</w:t>
      </w:r>
    </w:p>
    <w:p w:rsidR="00853DFB" w:rsidRPr="002D45F0" w:rsidRDefault="00853DFB" w:rsidP="00853DFB">
      <w:pPr>
        <w:widowControl/>
        <w:snapToGrid w:val="0"/>
        <w:spacing w:line="560" w:lineRule="exact"/>
        <w:ind w:firstLineChars="200" w:firstLine="602"/>
        <w:textAlignment w:val="baseline"/>
        <w:rPr>
          <w:rFonts w:ascii="仿宋_GB2312" w:eastAsia="仿宋_GB2312" w:hAnsi="仿宋_GB2312"/>
          <w:b/>
          <w:bCs/>
          <w:kern w:val="0"/>
          <w:sz w:val="30"/>
          <w:szCs w:val="30"/>
        </w:rPr>
      </w:pPr>
      <w:r w:rsidRPr="002D45F0">
        <w:rPr>
          <w:rFonts w:ascii="仿宋_GB2312" w:eastAsia="仿宋_GB2312" w:hAnsi="仿宋_GB2312" w:hint="eastAsia"/>
          <w:b/>
          <w:bCs/>
          <w:kern w:val="0"/>
          <w:sz w:val="30"/>
          <w:szCs w:val="30"/>
        </w:rPr>
        <w:t>（三）受托管理人机制</w:t>
      </w:r>
    </w:p>
    <w:p w:rsidR="00853DFB" w:rsidRPr="002D45F0" w:rsidRDefault="00853DFB" w:rsidP="00853DFB">
      <w:pPr>
        <w:spacing w:line="560" w:lineRule="exact"/>
        <w:ind w:firstLineChars="200" w:firstLine="602"/>
        <w:rPr>
          <w:rFonts w:ascii="仿宋_GB2312" w:eastAsia="仿宋_GB2312"/>
          <w:bCs/>
          <w:kern w:val="0"/>
          <w:sz w:val="30"/>
          <w:szCs w:val="30"/>
        </w:rPr>
      </w:pPr>
      <w:r w:rsidRPr="002D45F0">
        <w:rPr>
          <w:rFonts w:ascii="仿宋_GB2312" w:eastAsia="仿宋_GB2312" w:hint="eastAsia"/>
          <w:b/>
          <w:bCs/>
          <w:kern w:val="0"/>
          <w:sz w:val="30"/>
          <w:szCs w:val="30"/>
        </w:rPr>
        <w:t>一是</w:t>
      </w:r>
      <w:r w:rsidRPr="002D45F0">
        <w:rPr>
          <w:rFonts w:ascii="仿宋_GB2312" w:eastAsia="仿宋_GB2312" w:hint="eastAsia"/>
          <w:bCs/>
          <w:kern w:val="0"/>
          <w:sz w:val="30"/>
          <w:szCs w:val="30"/>
        </w:rPr>
        <w:t>根据</w:t>
      </w:r>
      <w:r w:rsidRPr="002D45F0">
        <w:rPr>
          <w:rFonts w:ascii="仿宋_GB2312" w:eastAsia="仿宋_GB2312" w:hint="eastAsia"/>
          <w:color w:val="000000"/>
          <w:kern w:val="0"/>
          <w:sz w:val="30"/>
          <w:szCs w:val="30"/>
        </w:rPr>
        <w:t>《非金融企业债务融资工具公开发行注册文件表格体系（2020版）》及《非金融企业债务融资工具定向发行注册文件表格体系（2020版）》，</w:t>
      </w:r>
      <w:r w:rsidRPr="002D45F0">
        <w:rPr>
          <w:rFonts w:ascii="仿宋_GB2312" w:eastAsia="仿宋_GB2312" w:hint="eastAsia"/>
          <w:bCs/>
          <w:kern w:val="0"/>
          <w:sz w:val="30"/>
          <w:szCs w:val="30"/>
        </w:rPr>
        <w:t>受托管理协议应作为单独信息披露文件披露。</w:t>
      </w:r>
      <w:r w:rsidRPr="002D45F0">
        <w:rPr>
          <w:rFonts w:ascii="仿宋_GB2312" w:eastAsia="仿宋_GB2312" w:hint="eastAsia"/>
          <w:b/>
          <w:bCs/>
          <w:kern w:val="0"/>
          <w:sz w:val="30"/>
          <w:szCs w:val="30"/>
        </w:rPr>
        <w:t>二是</w:t>
      </w:r>
      <w:r w:rsidRPr="002D45F0">
        <w:rPr>
          <w:rFonts w:ascii="仿宋_GB2312" w:eastAsia="仿宋_GB2312" w:hint="eastAsia"/>
          <w:bCs/>
          <w:kern w:val="0"/>
          <w:sz w:val="30"/>
          <w:szCs w:val="30"/>
        </w:rPr>
        <w:t>募集说明书“重要提示”及相关章节引用受托管理协议相关内容的，披露内容应与受托管理协议保持一致。</w:t>
      </w:r>
      <w:r w:rsidRPr="002D45F0">
        <w:rPr>
          <w:rFonts w:ascii="仿宋_GB2312" w:eastAsia="仿宋_GB2312" w:hint="eastAsia"/>
          <w:b/>
          <w:bCs/>
          <w:kern w:val="0"/>
          <w:sz w:val="30"/>
          <w:szCs w:val="30"/>
        </w:rPr>
        <w:t>三</w:t>
      </w:r>
      <w:r w:rsidRPr="002D45F0">
        <w:rPr>
          <w:rFonts w:ascii="仿宋_GB2312" w:eastAsia="仿宋_GB2312" w:hint="eastAsia"/>
          <w:b/>
          <w:bCs/>
          <w:kern w:val="0"/>
          <w:sz w:val="30"/>
          <w:szCs w:val="30"/>
        </w:rPr>
        <w:lastRenderedPageBreak/>
        <w:t>是</w:t>
      </w:r>
      <w:r w:rsidRPr="002D45F0">
        <w:rPr>
          <w:rFonts w:ascii="仿宋_GB2312" w:eastAsia="仿宋_GB2312" w:hint="eastAsia"/>
          <w:bCs/>
          <w:kern w:val="0"/>
          <w:sz w:val="30"/>
          <w:szCs w:val="30"/>
        </w:rPr>
        <w:t>受托管理人应做好利益冲突监测及防范，发行人应根据受托管理协议的记载在“受托管理人机制”章节中披露受托管理人可能存在的利益冲突情形及相应防范机制。</w:t>
      </w:r>
      <w:r w:rsidRPr="002D45F0">
        <w:rPr>
          <w:rFonts w:ascii="仿宋_GB2312" w:eastAsia="仿宋_GB2312" w:hint="eastAsia"/>
          <w:b/>
          <w:bCs/>
          <w:kern w:val="0"/>
          <w:sz w:val="30"/>
          <w:szCs w:val="30"/>
        </w:rPr>
        <w:t>四是</w:t>
      </w:r>
      <w:r w:rsidRPr="002D45F0">
        <w:rPr>
          <w:rFonts w:ascii="仿宋_GB2312" w:eastAsia="仿宋_GB2312" w:hint="eastAsia"/>
          <w:bCs/>
          <w:kern w:val="0"/>
          <w:sz w:val="30"/>
          <w:szCs w:val="30"/>
        </w:rPr>
        <w:t>根据《银行间债券市场非金融企业债务融资工具受托管理人业务指引（试行）》，资产支持票据适用受托管理人制度将另行规定，暂不适用此示范文本中关于受托管理人机制的相关内容。</w:t>
      </w:r>
    </w:p>
    <w:p w:rsidR="00853DFB" w:rsidRPr="002D45F0" w:rsidRDefault="00853DFB" w:rsidP="00853DFB">
      <w:pPr>
        <w:widowControl/>
        <w:spacing w:line="560" w:lineRule="exact"/>
        <w:ind w:firstLineChars="200" w:firstLine="602"/>
        <w:rPr>
          <w:rFonts w:ascii="仿宋_GB2312" w:eastAsia="仿宋_GB2312"/>
          <w:b/>
          <w:bCs/>
          <w:kern w:val="0"/>
          <w:sz w:val="30"/>
          <w:szCs w:val="30"/>
        </w:rPr>
      </w:pPr>
      <w:r w:rsidRPr="002D45F0">
        <w:rPr>
          <w:rFonts w:ascii="仿宋_GB2312" w:eastAsia="仿宋_GB2312" w:hint="eastAsia"/>
          <w:b/>
          <w:bCs/>
          <w:kern w:val="0"/>
          <w:sz w:val="30"/>
          <w:szCs w:val="30"/>
        </w:rPr>
        <w:t>（四）违约、风险情形及处置</w:t>
      </w:r>
    </w:p>
    <w:p w:rsidR="00853DFB" w:rsidRPr="002D45F0" w:rsidRDefault="00853DFB" w:rsidP="00853DFB">
      <w:pPr>
        <w:widowControl/>
        <w:snapToGrid w:val="0"/>
        <w:spacing w:line="560" w:lineRule="exact"/>
        <w:ind w:firstLineChars="235" w:firstLine="708"/>
        <w:textAlignment w:val="baseline"/>
        <w:rPr>
          <w:rFonts w:ascii="仿宋_GB2312" w:eastAsia="仿宋_GB2312" w:hAnsi="仿宋_GB2312"/>
          <w:bCs/>
          <w:kern w:val="0"/>
          <w:sz w:val="30"/>
          <w:szCs w:val="30"/>
        </w:rPr>
      </w:pPr>
      <w:r w:rsidRPr="002D45F0">
        <w:rPr>
          <w:rFonts w:ascii="仿宋_GB2312" w:eastAsia="仿宋_GB2312" w:hAnsi="仿宋_GB2312" w:hint="eastAsia"/>
          <w:b/>
          <w:bCs/>
          <w:kern w:val="0"/>
          <w:sz w:val="30"/>
          <w:szCs w:val="30"/>
        </w:rPr>
        <w:t>一是</w:t>
      </w:r>
      <w:r w:rsidRPr="002D45F0">
        <w:rPr>
          <w:rFonts w:ascii="仿宋_GB2312" w:eastAsia="仿宋_GB2312" w:hAnsi="仿宋_GB2312" w:hint="eastAsia"/>
          <w:bCs/>
          <w:kern w:val="0"/>
          <w:sz w:val="30"/>
          <w:szCs w:val="30"/>
        </w:rPr>
        <w:t>发行人可在“违约、风险情形及处置”一章中“构成债务融资工具违约事件”项下自行选择是否添加宽限期条款；添加宽限期的，应在“重要提示”中作相应提示。</w:t>
      </w:r>
      <w:r w:rsidRPr="002D45F0">
        <w:rPr>
          <w:rFonts w:ascii="仿宋_GB2312" w:eastAsia="仿宋_GB2312" w:hAnsi="仿宋_GB2312" w:hint="eastAsia"/>
          <w:b/>
          <w:bCs/>
          <w:kern w:val="0"/>
          <w:sz w:val="30"/>
          <w:szCs w:val="30"/>
        </w:rPr>
        <w:t>二是</w:t>
      </w:r>
      <w:r w:rsidRPr="002D45F0">
        <w:rPr>
          <w:rFonts w:ascii="仿宋_GB2312" w:eastAsia="仿宋_GB2312" w:hAnsi="仿宋_GB2312" w:hint="eastAsia"/>
          <w:bCs/>
          <w:kern w:val="0"/>
          <w:sz w:val="30"/>
          <w:szCs w:val="30"/>
        </w:rPr>
        <w:t>发行人可在“处置措施”项下，自行选择添加“重组并变更登记要素”“重组并以其他方式偿付”“置换”等其他处置措施。没有添加处置措施的，在债务融资工具风险及违约处置中仍然可以根据具体情况选择适用相关处置措施，此时具体实施流程应严格遵守协会相关自律规则要求。</w:t>
      </w:r>
      <w:r w:rsidRPr="002D45F0">
        <w:rPr>
          <w:rFonts w:ascii="仿宋_GB2312" w:eastAsia="仿宋_GB2312" w:hAnsi="仿宋_GB2312" w:hint="eastAsia"/>
          <w:b/>
          <w:bCs/>
          <w:kern w:val="0"/>
          <w:sz w:val="30"/>
          <w:szCs w:val="30"/>
        </w:rPr>
        <w:t>三是</w:t>
      </w:r>
      <w:r w:rsidRPr="002D45F0">
        <w:rPr>
          <w:rFonts w:ascii="仿宋_GB2312" w:eastAsia="仿宋_GB2312" w:hAnsi="仿宋_GB2312" w:hint="eastAsia"/>
          <w:bCs/>
          <w:kern w:val="0"/>
          <w:sz w:val="30"/>
          <w:szCs w:val="30"/>
        </w:rPr>
        <w:t>各处置措施中涉及持有人会议表决比例的，可以由发行人自行设定，但应不低于自律规则规定的最低要求。其中，“重组并变更登记要素”措施应在“持有人会议机制”章节中设置为特别议案进行表决；“重组并以其他方式偿付”措施中，表决比例</w:t>
      </w:r>
      <w:r w:rsidRPr="002D45F0">
        <w:rPr>
          <w:rFonts w:ascii="仿宋_GB2312" w:eastAsia="仿宋_GB2312" w:hint="eastAsia"/>
          <w:sz w:val="30"/>
          <w:szCs w:val="30"/>
        </w:rPr>
        <w:t>不得低于持有人会议章节约定的非特别议案表决比例的要求</w:t>
      </w:r>
      <w:r w:rsidRPr="002D45F0">
        <w:rPr>
          <w:rFonts w:ascii="仿宋_GB2312" w:eastAsia="仿宋_GB2312" w:hAnsi="仿宋_GB2312" w:hint="eastAsia"/>
          <w:bCs/>
          <w:kern w:val="0"/>
          <w:sz w:val="30"/>
          <w:szCs w:val="30"/>
        </w:rPr>
        <w:t>。</w:t>
      </w:r>
      <w:r w:rsidRPr="002D45F0">
        <w:rPr>
          <w:rFonts w:ascii="仿宋_GB2312" w:eastAsia="仿宋_GB2312" w:hAnsi="仿宋_GB2312" w:hint="eastAsia"/>
          <w:b/>
          <w:bCs/>
          <w:kern w:val="0"/>
          <w:sz w:val="30"/>
          <w:szCs w:val="30"/>
        </w:rPr>
        <w:t>四是</w:t>
      </w:r>
      <w:r w:rsidRPr="002D45F0">
        <w:rPr>
          <w:rFonts w:ascii="仿宋_GB2312" w:eastAsia="仿宋_GB2312" w:hAnsi="仿宋_GB2312" w:hint="eastAsia"/>
          <w:bCs/>
          <w:kern w:val="0"/>
          <w:sz w:val="30"/>
          <w:szCs w:val="30"/>
        </w:rPr>
        <w:t>对于</w:t>
      </w:r>
      <w:r w:rsidRPr="002D45F0">
        <w:rPr>
          <w:rFonts w:ascii="仿宋_GB2312" w:eastAsia="仿宋_GB2312" w:hint="eastAsia"/>
          <w:bCs/>
          <w:kern w:val="0"/>
          <w:sz w:val="30"/>
          <w:szCs w:val="30"/>
        </w:rPr>
        <w:t>示范文本中关于违约处置措施的相关内容，境外非金融企业债务融资工具参照适用，资产支持票据结合产品结构设计和安排参照适用。</w:t>
      </w:r>
    </w:p>
    <w:p w:rsidR="00853DFB" w:rsidRPr="002D45F0" w:rsidRDefault="00853DFB" w:rsidP="00853DFB">
      <w:pPr>
        <w:widowControl/>
        <w:snapToGrid w:val="0"/>
        <w:spacing w:line="560" w:lineRule="exact"/>
        <w:ind w:firstLineChars="200" w:firstLine="602"/>
        <w:textAlignment w:val="baseline"/>
        <w:rPr>
          <w:rFonts w:ascii="仿宋_GB2312" w:eastAsia="仿宋_GB2312" w:hAnsi="仿宋_GB2312"/>
          <w:b/>
          <w:bCs/>
          <w:kern w:val="0"/>
          <w:sz w:val="30"/>
          <w:szCs w:val="30"/>
        </w:rPr>
      </w:pPr>
      <w:r w:rsidRPr="002D45F0">
        <w:rPr>
          <w:rFonts w:ascii="仿宋_GB2312" w:eastAsia="仿宋_GB2312" w:hAnsi="仿宋_GB2312" w:hint="eastAsia"/>
          <w:b/>
          <w:bCs/>
          <w:kern w:val="0"/>
          <w:sz w:val="30"/>
          <w:szCs w:val="30"/>
        </w:rPr>
        <w:t>（五）具体内容填写说明</w:t>
      </w:r>
    </w:p>
    <w:p w:rsidR="00853DFB" w:rsidRPr="002D45F0" w:rsidRDefault="00853DFB" w:rsidP="00853DFB">
      <w:pPr>
        <w:widowControl/>
        <w:snapToGrid w:val="0"/>
        <w:spacing w:line="560" w:lineRule="exact"/>
        <w:ind w:firstLineChars="200" w:firstLine="602"/>
        <w:textAlignment w:val="baseline"/>
        <w:rPr>
          <w:rFonts w:ascii="仿宋_GB2312" w:eastAsia="仿宋_GB2312" w:hAnsi="仿宋_GB2312"/>
          <w:kern w:val="0"/>
          <w:sz w:val="30"/>
          <w:szCs w:val="30"/>
        </w:rPr>
        <w:sectPr w:rsidR="00853DFB" w:rsidRPr="002D45F0" w:rsidSect="00470D98">
          <w:footerReference w:type="default" r:id="rId7"/>
          <w:pgSz w:w="11906" w:h="16838"/>
          <w:pgMar w:top="1440" w:right="1800" w:bottom="1440" w:left="1800" w:header="851" w:footer="992" w:gutter="0"/>
          <w:pgNumType w:start="1"/>
          <w:cols w:space="425"/>
          <w:docGrid w:type="lines" w:linePitch="312"/>
        </w:sectPr>
      </w:pPr>
      <w:r w:rsidRPr="002D45F0">
        <w:rPr>
          <w:rFonts w:ascii="仿宋_GB2312" w:eastAsia="仿宋_GB2312" w:hAnsi="仿宋_GB2312" w:hint="eastAsia"/>
          <w:b/>
          <w:bCs/>
          <w:kern w:val="0"/>
          <w:sz w:val="30"/>
          <w:szCs w:val="30"/>
        </w:rPr>
        <w:lastRenderedPageBreak/>
        <w:t>一是</w:t>
      </w:r>
      <w:r w:rsidRPr="002D45F0">
        <w:rPr>
          <w:rFonts w:ascii="仿宋_GB2312" w:eastAsia="仿宋_GB2312" w:hAnsi="仿宋_GB2312" w:hint="eastAsia"/>
          <w:bCs/>
          <w:kern w:val="0"/>
          <w:sz w:val="30"/>
          <w:szCs w:val="30"/>
        </w:rPr>
        <w:t>“【</w:t>
      </w:r>
      <w:r w:rsidRPr="002D45F0">
        <w:rPr>
          <w:rFonts w:ascii="仿宋_GB2312" w:eastAsia="仿宋_GB2312" w:hAnsi="仿宋_GB2312" w:hint="eastAsia"/>
          <w:kern w:val="0"/>
          <w:sz w:val="30"/>
          <w:szCs w:val="30"/>
        </w:rPr>
        <w:t>___</w:t>
      </w:r>
      <w:r w:rsidRPr="002D45F0">
        <w:rPr>
          <w:rFonts w:ascii="仿宋_GB2312" w:eastAsia="仿宋_GB2312" w:hAnsi="仿宋_GB2312" w:hint="eastAsia"/>
          <w:bCs/>
          <w:kern w:val="0"/>
          <w:sz w:val="30"/>
          <w:szCs w:val="30"/>
        </w:rPr>
        <w:t>】”中应当填写阿拉伯数字，“</w:t>
      </w:r>
      <w:r w:rsidRPr="002D45F0">
        <w:rPr>
          <w:rFonts w:ascii="仿宋_GB2312" w:eastAsia="仿宋_GB2312" w:hAnsi="仿宋_GB2312" w:hint="eastAsia"/>
          <w:kern w:val="0"/>
          <w:sz w:val="30"/>
          <w:szCs w:val="30"/>
        </w:rPr>
        <w:t>____</w:t>
      </w:r>
      <w:r w:rsidRPr="002D45F0">
        <w:rPr>
          <w:rFonts w:ascii="仿宋_GB2312" w:eastAsia="仿宋_GB2312" w:hAnsi="仿宋_GB2312" w:hint="eastAsia"/>
          <w:bCs/>
          <w:kern w:val="0"/>
          <w:sz w:val="30"/>
          <w:szCs w:val="30"/>
        </w:rPr>
        <w:t>”中应当按提示填写</w:t>
      </w:r>
      <w:r w:rsidRPr="002D45F0">
        <w:rPr>
          <w:rFonts w:ascii="仿宋_GB2312" w:eastAsia="仿宋_GB2312" w:hAnsi="仿宋_GB2312" w:hint="eastAsia"/>
          <w:kern w:val="0"/>
          <w:sz w:val="30"/>
          <w:szCs w:val="30"/>
        </w:rPr>
        <w:t>名称或相应文字；</w:t>
      </w:r>
      <w:r w:rsidRPr="002D45F0">
        <w:rPr>
          <w:rFonts w:ascii="仿宋_GB2312" w:eastAsia="仿宋_GB2312" w:hAnsi="仿宋_GB2312" w:hint="eastAsia"/>
          <w:b/>
          <w:kern w:val="0"/>
          <w:sz w:val="30"/>
          <w:szCs w:val="30"/>
        </w:rPr>
        <w:t>二是</w:t>
      </w:r>
      <w:r w:rsidRPr="002D45F0">
        <w:rPr>
          <w:rFonts w:ascii="仿宋_GB2312" w:eastAsia="仿宋_GB2312" w:hAnsi="仿宋_GB2312" w:hint="eastAsia"/>
          <w:kern w:val="0"/>
          <w:sz w:val="30"/>
          <w:szCs w:val="30"/>
        </w:rPr>
        <w:t>示范文本中相关章节或条款后带有“（如有）”字样的，发行人应根据实际情况填写，如不存在章节或条款所述情形的，应当删除此章节或条款及“（如有）”字样；</w:t>
      </w:r>
      <w:r w:rsidRPr="002D45F0">
        <w:rPr>
          <w:rFonts w:ascii="仿宋_GB2312" w:eastAsia="仿宋_GB2312" w:hAnsi="仿宋_GB2312" w:hint="eastAsia"/>
          <w:b/>
          <w:kern w:val="0"/>
          <w:sz w:val="30"/>
          <w:szCs w:val="30"/>
        </w:rPr>
        <w:t>三是</w:t>
      </w:r>
      <w:r w:rsidRPr="002D45F0">
        <w:rPr>
          <w:rFonts w:ascii="仿宋_GB2312" w:eastAsia="仿宋_GB2312" w:hAnsi="仿宋_GB2312" w:hint="eastAsia"/>
          <w:kern w:val="0"/>
          <w:sz w:val="30"/>
          <w:szCs w:val="30"/>
        </w:rPr>
        <w:t>“（□）”为具体条款中发行人可自行选择的内容，如选择添加的，应进行勾选并按照示范文本的提示补充相应内容，若不选择添加的，应当删除括号及其中的内容；</w:t>
      </w:r>
      <w:r w:rsidRPr="002D45F0">
        <w:rPr>
          <w:rFonts w:ascii="仿宋_GB2312" w:eastAsia="仿宋_GB2312" w:hAnsi="仿宋_GB2312" w:hint="eastAsia"/>
          <w:b/>
          <w:kern w:val="0"/>
          <w:sz w:val="30"/>
          <w:szCs w:val="30"/>
        </w:rPr>
        <w:t>四是</w:t>
      </w:r>
      <w:r w:rsidRPr="002D45F0">
        <w:rPr>
          <w:rFonts w:ascii="仿宋_GB2312" w:eastAsia="仿宋_GB2312" w:hAnsi="仿宋_GB2312" w:hint="eastAsia"/>
          <w:kern w:val="0"/>
          <w:sz w:val="30"/>
          <w:szCs w:val="30"/>
        </w:rPr>
        <w:t>相关自律规则对投票比例等所需填写的内容设定了最低要求的，示范文本中已通过脚注方式作出提示；</w:t>
      </w:r>
      <w:r w:rsidRPr="002D45F0">
        <w:rPr>
          <w:rFonts w:ascii="仿宋_GB2312" w:eastAsia="仿宋_GB2312" w:hAnsi="仿宋_GB2312" w:hint="eastAsia"/>
          <w:b/>
          <w:kern w:val="0"/>
          <w:sz w:val="30"/>
          <w:szCs w:val="30"/>
        </w:rPr>
        <w:t>五是</w:t>
      </w:r>
      <w:r w:rsidRPr="002D45F0">
        <w:rPr>
          <w:rFonts w:ascii="仿宋_GB2312" w:eastAsia="仿宋_GB2312" w:hAnsi="仿宋_GB2312" w:hint="eastAsia"/>
          <w:kern w:val="0"/>
          <w:sz w:val="30"/>
          <w:szCs w:val="30"/>
        </w:rPr>
        <w:t>示范文本脚注中标明“（本脚注为提示性内容，添加使用时应删除）”的，使用时应当删除此脚注。</w:t>
      </w:r>
    </w:p>
    <w:p w:rsidR="00853DFB" w:rsidRPr="006B5E36" w:rsidRDefault="00853DFB" w:rsidP="00853DFB">
      <w:pPr>
        <w:pStyle w:val="1"/>
        <w:spacing w:before="0" w:after="0" w:line="560" w:lineRule="exact"/>
        <w:jc w:val="center"/>
        <w:rPr>
          <w:sz w:val="36"/>
        </w:rPr>
      </w:pPr>
      <w:bookmarkStart w:id="1" w:name="_Toc67402883"/>
      <w:r w:rsidRPr="006067F6">
        <w:rPr>
          <w:rFonts w:hint="eastAsia"/>
          <w:sz w:val="36"/>
        </w:rPr>
        <w:lastRenderedPageBreak/>
        <w:t>第一部分</w:t>
      </w:r>
      <w:r>
        <w:rPr>
          <w:rFonts w:hint="eastAsia"/>
          <w:sz w:val="36"/>
        </w:rPr>
        <w:t xml:space="preserve"> </w:t>
      </w:r>
      <w:r w:rsidRPr="006067F6">
        <w:rPr>
          <w:rFonts w:hint="eastAsia"/>
          <w:sz w:val="36"/>
        </w:rPr>
        <w:t>投资人保护机制“重要提示”示范文本</w:t>
      </w:r>
      <w:bookmarkEnd w:id="1"/>
    </w:p>
    <w:p w:rsidR="00853DFB" w:rsidRPr="006B5E36" w:rsidRDefault="00853DFB" w:rsidP="00853DFB"/>
    <w:p w:rsidR="00853DFB" w:rsidRPr="005501E8" w:rsidRDefault="00853DFB" w:rsidP="00853DFB">
      <w:pPr>
        <w:pStyle w:val="2"/>
        <w:spacing w:before="0" w:after="0" w:line="560" w:lineRule="exact"/>
        <w:ind w:firstLineChars="200" w:firstLine="602"/>
        <w:rPr>
          <w:rFonts w:ascii="仿宋_GB2312" w:eastAsia="仿宋_GB2312"/>
          <w:b w:val="0"/>
          <w:sz w:val="30"/>
          <w:szCs w:val="30"/>
        </w:rPr>
      </w:pPr>
      <w:bookmarkStart w:id="2" w:name="_Toc67402884"/>
      <w:r w:rsidRPr="005501E8">
        <w:rPr>
          <w:rFonts w:ascii="仿宋_GB2312" w:eastAsia="仿宋_GB2312" w:hint="eastAsia"/>
          <w:sz w:val="30"/>
          <w:szCs w:val="30"/>
        </w:rPr>
        <w:t>一、持有人会议机制</w:t>
      </w:r>
      <w:bookmarkEnd w:id="2"/>
    </w:p>
    <w:p w:rsidR="00853DFB" w:rsidRPr="005501E8" w:rsidRDefault="00853DFB" w:rsidP="00853DFB">
      <w:pPr>
        <w:spacing w:line="560" w:lineRule="exact"/>
        <w:ind w:firstLineChars="200" w:firstLine="600"/>
        <w:rPr>
          <w:rFonts w:ascii="仿宋_GB2312" w:eastAsia="仿宋_GB2312" w:hAnsi="仿宋_GB2312" w:cs="仿宋_GB2312"/>
          <w:sz w:val="30"/>
          <w:szCs w:val="30"/>
        </w:rPr>
      </w:pPr>
      <w:r w:rsidRPr="005501E8">
        <w:rPr>
          <w:rFonts w:ascii="仿宋_GB2312" w:eastAsia="仿宋_GB2312" w:hAnsi="仿宋_GB2312" w:cs="仿宋_GB2312" w:hint="eastAsia"/>
          <w:sz w:val="30"/>
          <w:szCs w:val="30"/>
        </w:rPr>
        <w:t>本期债务融资工具募集说明书</w:t>
      </w:r>
      <w:r w:rsidRPr="005501E8">
        <w:rPr>
          <w:rFonts w:ascii="仿宋_GB2312" w:eastAsia="仿宋_GB2312" w:hAnsi="仿宋_GB2312" w:cs="宋体" w:hint="eastAsia"/>
          <w:bCs/>
          <w:kern w:val="0"/>
          <w:sz w:val="30"/>
          <w:szCs w:val="30"/>
        </w:rPr>
        <w:t>在“持有人会议机制”章节中明确，</w:t>
      </w:r>
      <w:r w:rsidRPr="005501E8">
        <w:rPr>
          <w:rFonts w:ascii="仿宋_GB2312" w:eastAsia="仿宋_GB2312" w:hAnsi="仿宋_GB2312" w:cs="仿宋_GB2312" w:hint="eastAsia"/>
          <w:sz w:val="30"/>
          <w:szCs w:val="30"/>
        </w:rPr>
        <w:t>除法律法规另有规定外，持有人会议所审议通过的决议对本期债务融资工具全部持有人具有同等效力和约束力。</w:t>
      </w:r>
    </w:p>
    <w:p w:rsidR="00853DFB" w:rsidRPr="005501E8" w:rsidRDefault="00853DFB" w:rsidP="00853DFB">
      <w:pPr>
        <w:spacing w:line="560" w:lineRule="exact"/>
        <w:ind w:firstLineChars="200" w:firstLine="600"/>
        <w:rPr>
          <w:rFonts w:ascii="仿宋_GB2312" w:eastAsia="仿宋_GB2312" w:hAnsi="仿宋_GB2312" w:cs="宋体"/>
          <w:bCs/>
          <w:kern w:val="0"/>
          <w:sz w:val="30"/>
          <w:szCs w:val="30"/>
        </w:rPr>
      </w:pPr>
      <w:r w:rsidRPr="005501E8">
        <w:rPr>
          <w:rFonts w:ascii="仿宋_GB2312" w:eastAsia="仿宋_GB2312" w:hAnsi="仿宋_GB2312" w:cs="宋体" w:hint="eastAsia"/>
          <w:bCs/>
          <w:kern w:val="0"/>
          <w:sz w:val="30"/>
          <w:szCs w:val="30"/>
        </w:rPr>
        <w:t>本期债务融资工具募集说明书在“持有人会议机制”章节中设置了对投资者实体权利影响较大的特别议案，按照本募集说明书约定，特别议案的决议生效条件为持有本期债务融资工具表决权超过总表决权数额【____】</w:t>
      </w:r>
      <w:r w:rsidRPr="005501E8">
        <w:rPr>
          <w:rStyle w:val="a5"/>
          <w:rFonts w:ascii="仿宋_GB2312" w:eastAsia="仿宋_GB2312" w:cs="宋体" w:hint="eastAsia"/>
          <w:bCs/>
          <w:sz w:val="30"/>
          <w:szCs w:val="30"/>
        </w:rPr>
        <w:footnoteReference w:id="2"/>
      </w:r>
      <w:r w:rsidRPr="005501E8">
        <w:rPr>
          <w:rFonts w:ascii="仿宋_GB2312" w:eastAsia="仿宋_GB2312" w:hAnsi="仿宋_GB2312" w:cs="宋体" w:hint="eastAsia"/>
          <w:bCs/>
          <w:kern w:val="0"/>
          <w:sz w:val="30"/>
          <w:szCs w:val="30"/>
        </w:rPr>
        <w:t>的持有人同意。因此，存在特别议案未经全体投资人同意而生效的情况下，个别投资人虽不同意但已受生效特别议案的约束，___________________</w:t>
      </w:r>
      <w:r w:rsidRPr="005501E8">
        <w:rPr>
          <w:rStyle w:val="a5"/>
          <w:rFonts w:ascii="仿宋_GB2312" w:eastAsia="仿宋_GB2312" w:hint="eastAsia"/>
          <w:bCs/>
          <w:sz w:val="30"/>
          <w:szCs w:val="30"/>
        </w:rPr>
        <w:footnoteReference w:id="3"/>
      </w:r>
      <w:r w:rsidRPr="005501E8">
        <w:rPr>
          <w:rFonts w:ascii="仿宋_GB2312" w:eastAsia="仿宋_GB2312" w:hAnsi="仿宋_GB2312" w:cs="宋体" w:hint="eastAsia"/>
          <w:bCs/>
          <w:kern w:val="0"/>
          <w:sz w:val="30"/>
          <w:szCs w:val="30"/>
        </w:rPr>
        <w:t>等自身实体权益存在因服从绝大多数人利益可能受到不利影响的可能性。</w:t>
      </w:r>
    </w:p>
    <w:p w:rsidR="00853DFB" w:rsidRPr="005501E8" w:rsidRDefault="00853DFB" w:rsidP="00853DFB">
      <w:pPr>
        <w:pStyle w:val="2"/>
        <w:spacing w:before="0" w:after="0" w:line="560" w:lineRule="exact"/>
        <w:ind w:firstLineChars="200" w:firstLine="602"/>
        <w:rPr>
          <w:rFonts w:ascii="仿宋_GB2312" w:eastAsia="仿宋_GB2312"/>
          <w:b w:val="0"/>
          <w:bCs w:val="0"/>
          <w:sz w:val="30"/>
          <w:szCs w:val="30"/>
        </w:rPr>
      </w:pPr>
      <w:bookmarkStart w:id="3" w:name="_Toc67402885"/>
      <w:r w:rsidRPr="005501E8">
        <w:rPr>
          <w:rFonts w:ascii="仿宋_GB2312" w:eastAsia="仿宋_GB2312" w:hint="eastAsia"/>
          <w:sz w:val="30"/>
          <w:szCs w:val="30"/>
        </w:rPr>
        <w:t>二、受托管理人机制</w:t>
      </w:r>
      <w:bookmarkEnd w:id="3"/>
    </w:p>
    <w:p w:rsidR="00853DFB" w:rsidRPr="005501E8" w:rsidRDefault="00853DFB" w:rsidP="00853DFB">
      <w:pPr>
        <w:spacing w:line="560" w:lineRule="exact"/>
        <w:ind w:firstLineChars="200" w:firstLine="600"/>
        <w:rPr>
          <w:rFonts w:ascii="仿宋_GB2312" w:eastAsia="仿宋_GB2312"/>
          <w:sz w:val="30"/>
          <w:szCs w:val="30"/>
        </w:rPr>
      </w:pPr>
      <w:r w:rsidRPr="005501E8">
        <w:rPr>
          <w:rFonts w:ascii="仿宋_GB2312" w:eastAsia="仿宋_GB2312" w:hint="eastAsia"/>
          <w:sz w:val="30"/>
          <w:szCs w:val="30"/>
        </w:rPr>
        <w:t>根据《</w:t>
      </w:r>
      <w:r w:rsidRPr="005501E8">
        <w:rPr>
          <w:rFonts w:ascii="仿宋_GB2312" w:eastAsia="仿宋_GB2312" w:hAnsi="仿宋_GB2312" w:hint="eastAsia"/>
          <w:kern w:val="0"/>
          <w:sz w:val="30"/>
          <w:szCs w:val="30"/>
        </w:rPr>
        <w:t>______</w:t>
      </w:r>
      <w:r w:rsidRPr="005501E8">
        <w:rPr>
          <w:rFonts w:ascii="仿宋_GB2312" w:eastAsia="仿宋_GB2312" w:hint="eastAsia"/>
          <w:sz w:val="30"/>
          <w:szCs w:val="30"/>
        </w:rPr>
        <w:t>受托管理协议》（以下简称《受托协议》），本期债务融资工具的受托管理人由</w:t>
      </w:r>
      <w:r w:rsidRPr="005501E8">
        <w:rPr>
          <w:rFonts w:ascii="仿宋_GB2312" w:eastAsia="仿宋_GB2312" w:hAnsi="仿宋_GB2312" w:hint="eastAsia"/>
          <w:kern w:val="0"/>
          <w:sz w:val="30"/>
          <w:szCs w:val="30"/>
        </w:rPr>
        <w:t>_______（机构名称）</w:t>
      </w:r>
      <w:r w:rsidRPr="005501E8">
        <w:rPr>
          <w:rFonts w:ascii="仿宋_GB2312" w:eastAsia="仿宋_GB2312" w:hint="eastAsia"/>
          <w:sz w:val="30"/>
          <w:szCs w:val="30"/>
        </w:rPr>
        <w:t>担任，其应履行受托管理职责包括：</w:t>
      </w:r>
    </w:p>
    <w:p w:rsidR="00853DFB" w:rsidRPr="005501E8" w:rsidRDefault="00853DFB" w:rsidP="00853DFB">
      <w:pPr>
        <w:spacing w:line="560" w:lineRule="exact"/>
        <w:ind w:firstLineChars="200" w:firstLine="600"/>
        <w:rPr>
          <w:rFonts w:ascii="仿宋_GB2312" w:eastAsia="仿宋_GB2312" w:hAnsi="仿宋_GB2312"/>
          <w:kern w:val="0"/>
          <w:sz w:val="30"/>
          <w:szCs w:val="30"/>
        </w:rPr>
      </w:pPr>
      <w:r w:rsidRPr="005501E8">
        <w:rPr>
          <w:rFonts w:ascii="仿宋_GB2312" w:eastAsia="仿宋_GB2312" w:hAnsi="仿宋_GB2312" w:hint="eastAsia"/>
          <w:kern w:val="0"/>
          <w:sz w:val="30"/>
          <w:szCs w:val="30"/>
        </w:rPr>
        <w:t>根据（□发行文件授权、□持有人会议授权、□协议授权）代表持有人申请财产保全、提起诉讼或仲裁；</w:t>
      </w:r>
    </w:p>
    <w:p w:rsidR="00853DFB" w:rsidRPr="005501E8" w:rsidRDefault="00853DFB" w:rsidP="00853DFB">
      <w:pPr>
        <w:spacing w:line="560" w:lineRule="exact"/>
        <w:ind w:firstLineChars="200" w:firstLine="600"/>
        <w:rPr>
          <w:rFonts w:ascii="仿宋_GB2312" w:eastAsia="仿宋_GB2312" w:hAnsi="仿宋_GB2312"/>
          <w:kern w:val="0"/>
          <w:sz w:val="30"/>
          <w:szCs w:val="30"/>
        </w:rPr>
      </w:pPr>
      <w:r w:rsidRPr="005501E8">
        <w:rPr>
          <w:rFonts w:ascii="仿宋_GB2312" w:eastAsia="仿宋_GB2312" w:hAnsi="仿宋_GB2312" w:hint="eastAsia"/>
          <w:kern w:val="0"/>
          <w:sz w:val="30"/>
          <w:szCs w:val="30"/>
        </w:rPr>
        <w:t>根据（□发行文件授权、□持有人会议授权、□协议授权）代表持有人参与破产程序；</w:t>
      </w:r>
    </w:p>
    <w:p w:rsidR="00853DFB" w:rsidRPr="005501E8" w:rsidRDefault="00853DFB" w:rsidP="00853DFB">
      <w:pPr>
        <w:spacing w:line="560" w:lineRule="exact"/>
        <w:ind w:firstLineChars="200" w:firstLine="600"/>
        <w:rPr>
          <w:rFonts w:ascii="仿宋_GB2312" w:eastAsia="仿宋_GB2312" w:hAnsi="仿宋_GB2312"/>
          <w:kern w:val="0"/>
          <w:sz w:val="30"/>
          <w:szCs w:val="30"/>
        </w:rPr>
      </w:pPr>
      <w:r w:rsidRPr="005501E8">
        <w:rPr>
          <w:rFonts w:ascii="仿宋_GB2312" w:eastAsia="仿宋_GB2312" w:hAnsi="仿宋_GB2312" w:hint="eastAsia"/>
          <w:kern w:val="0"/>
          <w:sz w:val="30"/>
          <w:szCs w:val="30"/>
        </w:rPr>
        <w:t>根据（□发行文件授权、□持有人会议授权、□协议授权）代表持有人参与债务重组；</w:t>
      </w:r>
    </w:p>
    <w:p w:rsidR="00853DFB" w:rsidRPr="005501E8" w:rsidRDefault="00853DFB" w:rsidP="00853DFB">
      <w:pPr>
        <w:spacing w:line="560" w:lineRule="exact"/>
        <w:ind w:firstLineChars="200" w:firstLine="600"/>
        <w:rPr>
          <w:rFonts w:ascii="仿宋_GB2312" w:eastAsia="仿宋_GB2312" w:hAnsi="仿宋_GB2312"/>
          <w:kern w:val="0"/>
          <w:sz w:val="30"/>
          <w:szCs w:val="30"/>
        </w:rPr>
      </w:pPr>
      <w:r w:rsidRPr="005501E8">
        <w:rPr>
          <w:rFonts w:ascii="仿宋_GB2312" w:eastAsia="仿宋_GB2312" w:hAnsi="仿宋_GB2312" w:hint="eastAsia"/>
          <w:kern w:val="0"/>
          <w:sz w:val="30"/>
          <w:szCs w:val="30"/>
        </w:rPr>
        <w:t>如在本期债务融资工具发行时或存续期内设置了担保措施</w:t>
      </w:r>
      <w:r w:rsidRPr="005501E8">
        <w:rPr>
          <w:rFonts w:ascii="仿宋_GB2312" w:eastAsia="仿宋_GB2312" w:hAnsi="仿宋_GB2312" w:hint="eastAsia"/>
          <w:kern w:val="0"/>
          <w:sz w:val="30"/>
          <w:szCs w:val="30"/>
        </w:rPr>
        <w:lastRenderedPageBreak/>
        <w:t>的，根据（□发行文件授权、□持有人会议授权、□协议授权）管理及处置担保物；</w:t>
      </w:r>
    </w:p>
    <w:p w:rsidR="00853DFB" w:rsidRPr="005501E8" w:rsidRDefault="00853DFB" w:rsidP="00853DFB">
      <w:pPr>
        <w:spacing w:line="560" w:lineRule="exact"/>
        <w:ind w:firstLineChars="200" w:firstLine="600"/>
        <w:rPr>
          <w:rFonts w:ascii="仿宋_GB2312" w:eastAsia="仿宋_GB2312" w:hAnsi="仿宋_GB2312"/>
          <w:kern w:val="0"/>
          <w:sz w:val="30"/>
          <w:szCs w:val="30"/>
        </w:rPr>
      </w:pPr>
      <w:r w:rsidRPr="005501E8">
        <w:rPr>
          <w:rFonts w:ascii="仿宋_GB2312" w:eastAsia="仿宋_GB2312" w:hAnsi="仿宋_GB2312" w:hint="eastAsia"/>
          <w:kern w:val="0"/>
          <w:sz w:val="30"/>
          <w:szCs w:val="30"/>
        </w:rPr>
        <w:t>受托管理协议约定的其他职责：</w:t>
      </w:r>
      <w:r w:rsidRPr="005501E8">
        <w:rPr>
          <w:rFonts w:ascii="仿宋_GB2312" w:eastAsia="仿宋_GB2312" w:hAnsi="仿宋_GB2312" w:hint="eastAsia"/>
          <w:b/>
          <w:kern w:val="0"/>
          <w:sz w:val="30"/>
          <w:szCs w:val="30"/>
        </w:rPr>
        <w:t>（如有）</w:t>
      </w:r>
      <w:r w:rsidRPr="005501E8">
        <w:rPr>
          <w:rFonts w:ascii="仿宋_GB2312" w:eastAsia="仿宋_GB2312" w:hAnsi="仿宋_GB2312" w:hint="eastAsia"/>
          <w:kern w:val="0"/>
          <w:sz w:val="30"/>
          <w:szCs w:val="30"/>
        </w:rPr>
        <w:t>_________________。</w:t>
      </w:r>
    </w:p>
    <w:p w:rsidR="00853DFB" w:rsidRPr="005501E8" w:rsidRDefault="00853DFB" w:rsidP="00853DFB">
      <w:pPr>
        <w:spacing w:line="560" w:lineRule="exact"/>
        <w:ind w:firstLineChars="200" w:firstLine="600"/>
        <w:rPr>
          <w:rFonts w:ascii="仿宋_GB2312" w:eastAsia="仿宋_GB2312"/>
          <w:sz w:val="30"/>
          <w:szCs w:val="30"/>
        </w:rPr>
      </w:pPr>
      <w:r w:rsidRPr="005501E8">
        <w:rPr>
          <w:rFonts w:ascii="仿宋_GB2312" w:eastAsia="仿宋_GB2312" w:hint="eastAsia"/>
          <w:sz w:val="30"/>
          <w:szCs w:val="30"/>
        </w:rPr>
        <w:t>凡通过认购、交易、受让、继承、承继或其他合法方式取得并持有本期债务融资工具的投资人，均视作同意并接受已签署的《受托协议》，认可《受托协议》中的各项约定，并同意《受托协议》中有关债务融资工具持有人或投资人的条款对其具有约束力。</w:t>
      </w:r>
    </w:p>
    <w:p w:rsidR="00853DFB" w:rsidRPr="005501E8" w:rsidRDefault="00853DFB" w:rsidP="00853DFB">
      <w:pPr>
        <w:spacing w:line="560" w:lineRule="exact"/>
        <w:ind w:firstLineChars="250" w:firstLine="750"/>
        <w:rPr>
          <w:rFonts w:ascii="仿宋_GB2312" w:eastAsia="仿宋_GB2312" w:hAnsi="仿宋_GB2312" w:cs="宋体"/>
          <w:bCs/>
          <w:kern w:val="0"/>
          <w:sz w:val="30"/>
          <w:szCs w:val="30"/>
        </w:rPr>
      </w:pPr>
      <w:r w:rsidRPr="005501E8">
        <w:rPr>
          <w:rFonts w:ascii="仿宋_GB2312" w:eastAsia="仿宋_GB2312" w:hAnsi="仿宋_GB2312" w:cs="宋体" w:hint="eastAsia"/>
          <w:bCs/>
          <w:kern w:val="0"/>
          <w:sz w:val="30"/>
          <w:szCs w:val="30"/>
        </w:rPr>
        <w:t>本期债务融资工具持有人可根据法律、法规、规则规定以及本募集说明书、《受托协议》或另行签订协议的约定，对受托管理人履行受托管理事务进行授权。受托管理人依照法律、法规、规则规定、本募集说明书、《受托协议》的约定，以及持有人授权履行受托管理职责的法律后果，由本期债务融资工具持有人承担。</w:t>
      </w:r>
    </w:p>
    <w:p w:rsidR="00853DFB" w:rsidRPr="005501E8" w:rsidRDefault="00853DFB" w:rsidP="00853DFB">
      <w:pPr>
        <w:pStyle w:val="2"/>
        <w:spacing w:before="0" w:after="0" w:line="560" w:lineRule="exact"/>
        <w:ind w:firstLineChars="200" w:firstLine="602"/>
        <w:rPr>
          <w:rFonts w:ascii="仿宋_GB2312" w:eastAsia="仿宋_GB2312"/>
          <w:b w:val="0"/>
          <w:bCs w:val="0"/>
          <w:sz w:val="30"/>
          <w:szCs w:val="30"/>
        </w:rPr>
      </w:pPr>
      <w:bookmarkStart w:id="4" w:name="_Toc67402886"/>
      <w:r w:rsidRPr="005501E8">
        <w:rPr>
          <w:rFonts w:ascii="仿宋_GB2312" w:eastAsia="仿宋_GB2312" w:hint="eastAsia"/>
          <w:sz w:val="30"/>
          <w:szCs w:val="30"/>
        </w:rPr>
        <w:t>三、违约、风险情形及处置</w:t>
      </w:r>
      <w:bookmarkEnd w:id="4"/>
    </w:p>
    <w:p w:rsidR="00853DFB" w:rsidRDefault="00853DFB" w:rsidP="00853DFB">
      <w:pPr>
        <w:spacing w:line="560" w:lineRule="exact"/>
        <w:ind w:firstLineChars="250" w:firstLine="753"/>
        <w:rPr>
          <w:rFonts w:ascii="仿宋_GB2312" w:eastAsia="仿宋_GB2312" w:hAnsi="仿宋_GB2312" w:cs="宋体"/>
          <w:b/>
          <w:bCs/>
          <w:kern w:val="0"/>
          <w:sz w:val="30"/>
          <w:szCs w:val="30"/>
        </w:rPr>
      </w:pPr>
      <w:r w:rsidRPr="005501E8">
        <w:rPr>
          <w:rFonts w:ascii="仿宋_GB2312" w:eastAsia="仿宋_GB2312" w:hAnsi="仿宋_GB2312" w:cs="宋体" w:hint="eastAsia"/>
          <w:b/>
          <w:bCs/>
          <w:kern w:val="0"/>
          <w:sz w:val="30"/>
          <w:szCs w:val="30"/>
        </w:rPr>
        <w:t>（一）</w:t>
      </w:r>
      <w:r w:rsidRPr="005501E8">
        <w:rPr>
          <w:rFonts w:ascii="仿宋_GB2312" w:eastAsia="仿宋_GB2312" w:hint="eastAsia"/>
          <w:kern w:val="0"/>
          <w:sz w:val="30"/>
          <w:szCs w:val="30"/>
        </w:rPr>
        <w:t>本期债务融资工具募集说明书“违约、风险情形及处置”章节</w:t>
      </w:r>
      <w:r w:rsidRPr="005501E8">
        <w:rPr>
          <w:rFonts w:ascii="仿宋_GB2312" w:eastAsia="仿宋_GB2312" w:hAnsi="仿宋_GB2312" w:hint="eastAsia"/>
          <w:bCs/>
          <w:kern w:val="0"/>
          <w:sz w:val="30"/>
          <w:szCs w:val="30"/>
        </w:rPr>
        <w:t>中</w:t>
      </w:r>
      <w:r w:rsidRPr="005501E8">
        <w:rPr>
          <w:rFonts w:ascii="仿宋_GB2312" w:eastAsia="仿宋_GB2312" w:hint="eastAsia"/>
          <w:kern w:val="0"/>
          <w:sz w:val="30"/>
          <w:szCs w:val="30"/>
        </w:rPr>
        <w:t>关于违约事件的约定，对</w:t>
      </w:r>
      <w:r w:rsidRPr="005501E8">
        <w:rPr>
          <w:rFonts w:ascii="仿宋_GB2312" w:eastAsia="仿宋_GB2312" w:hint="eastAsia"/>
          <w:color w:val="000000"/>
          <w:kern w:val="0"/>
          <w:sz w:val="30"/>
          <w:szCs w:val="30"/>
        </w:rPr>
        <w:t>未能按期足额偿付债务融资工具本金或利息的违约情形</w:t>
      </w:r>
      <w:r w:rsidRPr="005501E8">
        <w:rPr>
          <w:rFonts w:ascii="仿宋_GB2312" w:eastAsia="仿宋_GB2312" w:hint="eastAsia"/>
          <w:kern w:val="0"/>
          <w:sz w:val="30"/>
          <w:szCs w:val="30"/>
        </w:rPr>
        <w:t>设置了【___】个工作日的宽限期，若发行人在该期限内对本条所述债务进行了足额偿还，则不构成发行人在本期债务融资工具项下的违约。宽限期内应按照票面利率上浮【____】BP</w:t>
      </w:r>
      <w:r w:rsidRPr="005501E8">
        <w:rPr>
          <w:rStyle w:val="a5"/>
          <w:rFonts w:ascii="仿宋_GB2312" w:eastAsia="仿宋_GB2312" w:hint="eastAsia"/>
          <w:sz w:val="30"/>
          <w:szCs w:val="30"/>
        </w:rPr>
        <w:footnoteReference w:id="4"/>
      </w:r>
      <w:r w:rsidRPr="005501E8">
        <w:rPr>
          <w:rFonts w:ascii="仿宋_GB2312" w:eastAsia="仿宋_GB2312" w:hint="eastAsia"/>
          <w:kern w:val="0"/>
          <w:sz w:val="30"/>
          <w:szCs w:val="30"/>
        </w:rPr>
        <w:t>计算并支付利息。</w:t>
      </w:r>
      <w:r w:rsidRPr="005501E8">
        <w:rPr>
          <w:rFonts w:ascii="仿宋_GB2312" w:eastAsia="仿宋_GB2312" w:hAnsi="仿宋_GB2312" w:cs="宋体" w:hint="eastAsia"/>
          <w:b/>
          <w:bCs/>
          <w:kern w:val="0"/>
          <w:sz w:val="30"/>
          <w:szCs w:val="30"/>
        </w:rPr>
        <w:t>（如有）</w:t>
      </w:r>
    </w:p>
    <w:p w:rsidR="00853DFB" w:rsidRDefault="00853DFB" w:rsidP="00853DFB">
      <w:pPr>
        <w:spacing w:line="560" w:lineRule="exact"/>
        <w:ind w:firstLineChars="250" w:firstLine="753"/>
        <w:rPr>
          <w:rFonts w:ascii="仿宋_GB2312" w:eastAsia="仿宋_GB2312" w:hAnsi="仿宋_GB2312"/>
          <w:bCs/>
          <w:kern w:val="0"/>
          <w:sz w:val="30"/>
          <w:szCs w:val="30"/>
        </w:rPr>
      </w:pPr>
      <w:r w:rsidRPr="005501E8">
        <w:rPr>
          <w:rFonts w:ascii="仿宋_GB2312" w:eastAsia="仿宋_GB2312" w:hAnsi="仿宋_GB2312" w:cs="宋体" w:hint="eastAsia"/>
          <w:b/>
          <w:bCs/>
          <w:kern w:val="0"/>
          <w:sz w:val="30"/>
          <w:szCs w:val="30"/>
        </w:rPr>
        <w:t>（二）</w:t>
      </w:r>
      <w:r w:rsidRPr="005501E8">
        <w:rPr>
          <w:rFonts w:ascii="仿宋_GB2312" w:eastAsia="仿宋_GB2312" w:hAnsi="仿宋_GB2312" w:cs="宋体" w:hint="eastAsia"/>
          <w:bCs/>
          <w:kern w:val="0"/>
          <w:sz w:val="30"/>
          <w:szCs w:val="30"/>
        </w:rPr>
        <w:t>本期债务融资工具募集说明书“</w:t>
      </w:r>
      <w:r w:rsidRPr="005501E8">
        <w:rPr>
          <w:rFonts w:ascii="仿宋_GB2312" w:eastAsia="仿宋_GB2312" w:hAnsi="仿宋_GB2312" w:hint="eastAsia"/>
          <w:bCs/>
          <w:kern w:val="0"/>
          <w:sz w:val="30"/>
          <w:szCs w:val="30"/>
        </w:rPr>
        <w:t>违约、风险情形及处置”章节约定，当发行人发生风险或违约事件后，发行人可以与持有人协商采取以下风险及违约处置措施：</w:t>
      </w:r>
    </w:p>
    <w:p w:rsidR="00853DFB" w:rsidRDefault="00853DFB" w:rsidP="00853DFB">
      <w:pPr>
        <w:spacing w:line="560" w:lineRule="exact"/>
        <w:ind w:firstLineChars="250" w:firstLine="753"/>
        <w:rPr>
          <w:rFonts w:ascii="仿宋_GB2312" w:eastAsia="仿宋_GB2312" w:hAnsi="仿宋_GB2312"/>
          <w:b/>
          <w:bCs/>
          <w:kern w:val="0"/>
          <w:sz w:val="30"/>
          <w:szCs w:val="30"/>
        </w:rPr>
      </w:pPr>
      <w:r w:rsidRPr="005501E8">
        <w:rPr>
          <w:rFonts w:ascii="仿宋_GB2312" w:eastAsia="仿宋_GB2312" w:hAnsi="仿宋_GB2312" w:hint="eastAsia"/>
          <w:b/>
          <w:bCs/>
          <w:kern w:val="0"/>
          <w:sz w:val="30"/>
          <w:szCs w:val="30"/>
        </w:rPr>
        <w:lastRenderedPageBreak/>
        <w:t>1.</w:t>
      </w:r>
      <w:r w:rsidRPr="005501E8">
        <w:rPr>
          <w:rFonts w:ascii="仿宋_GB2312" w:eastAsia="仿宋_GB2312" w:hAnsi="仿宋_GB2312" w:hint="eastAsia"/>
          <w:bCs/>
          <w:kern w:val="0"/>
          <w:sz w:val="30"/>
          <w:szCs w:val="30"/>
        </w:rPr>
        <w:t>【</w:t>
      </w:r>
      <w:r w:rsidRPr="005501E8">
        <w:rPr>
          <w:rFonts w:ascii="仿宋_GB2312" w:eastAsia="仿宋_GB2312" w:hAnsi="仿宋_GB2312" w:hint="eastAsia"/>
          <w:b/>
          <w:bCs/>
          <w:kern w:val="0"/>
          <w:sz w:val="30"/>
          <w:szCs w:val="30"/>
        </w:rPr>
        <w:t>重组并变更登记要素</w:t>
      </w:r>
      <w:r w:rsidRPr="005501E8">
        <w:rPr>
          <w:rFonts w:ascii="仿宋_GB2312" w:eastAsia="仿宋_GB2312" w:hint="eastAsia"/>
          <w:kern w:val="0"/>
          <w:sz w:val="30"/>
          <w:szCs w:val="30"/>
        </w:rPr>
        <w:t>】</w:t>
      </w:r>
      <w:r w:rsidRPr="005501E8">
        <w:rPr>
          <w:rFonts w:ascii="仿宋_GB2312" w:eastAsia="仿宋_GB2312" w:hAnsi="仿宋_GB2312" w:hint="eastAsia"/>
          <w:bCs/>
          <w:kern w:val="0"/>
          <w:sz w:val="30"/>
          <w:szCs w:val="30"/>
        </w:rPr>
        <w:t>在发行人无异议的情况下，持有人会议可按照【__】</w:t>
      </w:r>
      <w:r w:rsidRPr="005501E8">
        <w:rPr>
          <w:rStyle w:val="a5"/>
          <w:rFonts w:ascii="仿宋_GB2312" w:eastAsia="仿宋_GB2312" w:hint="eastAsia"/>
          <w:bCs/>
          <w:sz w:val="30"/>
          <w:szCs w:val="30"/>
        </w:rPr>
        <w:footnoteReference w:id="5"/>
      </w:r>
      <w:r w:rsidRPr="005501E8">
        <w:rPr>
          <w:rFonts w:ascii="仿宋_GB2312" w:eastAsia="仿宋_GB2312" w:hAnsi="仿宋_GB2312" w:hint="eastAsia"/>
          <w:bCs/>
          <w:kern w:val="0"/>
          <w:sz w:val="30"/>
          <w:szCs w:val="30"/>
        </w:rPr>
        <w:t>%的表决比例通过决议，来调整本期债务融资工具的基本偿付条款，该决议将约束本期债项下所有持有人。</w:t>
      </w:r>
      <w:r w:rsidRPr="005501E8">
        <w:rPr>
          <w:rFonts w:ascii="仿宋_GB2312" w:eastAsia="仿宋_GB2312" w:hAnsi="仿宋_GB2312" w:hint="eastAsia"/>
          <w:b/>
          <w:bCs/>
          <w:kern w:val="0"/>
          <w:sz w:val="30"/>
          <w:szCs w:val="30"/>
        </w:rPr>
        <w:t>（如有）</w:t>
      </w:r>
    </w:p>
    <w:p w:rsidR="00853DFB" w:rsidRDefault="00853DFB" w:rsidP="00853DFB">
      <w:pPr>
        <w:spacing w:line="560" w:lineRule="exact"/>
        <w:ind w:firstLineChars="250" w:firstLine="753"/>
        <w:rPr>
          <w:rFonts w:ascii="仿宋_GB2312" w:eastAsia="仿宋_GB2312" w:hAnsi="仿宋_GB2312"/>
          <w:b/>
          <w:bCs/>
          <w:kern w:val="0"/>
          <w:sz w:val="30"/>
          <w:szCs w:val="30"/>
        </w:rPr>
      </w:pPr>
      <w:r w:rsidRPr="005501E8">
        <w:rPr>
          <w:rFonts w:ascii="仿宋_GB2312" w:eastAsia="仿宋_GB2312" w:hAnsi="仿宋_GB2312" w:hint="eastAsia"/>
          <w:b/>
          <w:bCs/>
          <w:kern w:val="0"/>
          <w:sz w:val="30"/>
          <w:szCs w:val="30"/>
        </w:rPr>
        <w:t>2.</w:t>
      </w:r>
      <w:r w:rsidRPr="005501E8">
        <w:rPr>
          <w:rFonts w:ascii="仿宋_GB2312" w:eastAsia="仿宋_GB2312" w:hAnsi="仿宋_GB2312" w:hint="eastAsia"/>
          <w:bCs/>
          <w:kern w:val="0"/>
          <w:sz w:val="30"/>
          <w:szCs w:val="30"/>
        </w:rPr>
        <w:t>【</w:t>
      </w:r>
      <w:r w:rsidRPr="005501E8">
        <w:rPr>
          <w:rFonts w:ascii="仿宋_GB2312" w:eastAsia="仿宋_GB2312" w:hAnsi="仿宋_GB2312" w:hint="eastAsia"/>
          <w:b/>
          <w:bCs/>
          <w:kern w:val="0"/>
          <w:sz w:val="30"/>
          <w:szCs w:val="30"/>
        </w:rPr>
        <w:t>重组并以其他方式偿付</w:t>
      </w:r>
      <w:r w:rsidRPr="005501E8">
        <w:rPr>
          <w:rFonts w:ascii="仿宋_GB2312" w:eastAsia="仿宋_GB2312" w:hint="eastAsia"/>
          <w:kern w:val="0"/>
          <w:sz w:val="30"/>
          <w:szCs w:val="30"/>
        </w:rPr>
        <w:t>】</w:t>
      </w:r>
      <w:r w:rsidRPr="005501E8">
        <w:rPr>
          <w:rFonts w:ascii="仿宋_GB2312" w:eastAsia="仿宋_GB2312" w:hAnsi="仿宋_GB2312" w:hint="eastAsia"/>
          <w:bCs/>
          <w:kern w:val="0"/>
          <w:sz w:val="30"/>
          <w:szCs w:val="30"/>
        </w:rPr>
        <w:t>在发行人无异议的情况下，持有人会议可按照【__】</w:t>
      </w:r>
      <w:r w:rsidRPr="005501E8">
        <w:rPr>
          <w:rStyle w:val="a5"/>
          <w:rFonts w:ascii="仿宋_GB2312" w:eastAsia="仿宋_GB2312" w:hint="eastAsia"/>
          <w:bCs/>
          <w:sz w:val="30"/>
          <w:szCs w:val="30"/>
        </w:rPr>
        <w:footnoteReference w:id="6"/>
      </w:r>
      <w:r w:rsidRPr="005501E8">
        <w:rPr>
          <w:rFonts w:ascii="仿宋_GB2312" w:eastAsia="仿宋_GB2312" w:hAnsi="仿宋_GB2312" w:hint="eastAsia"/>
          <w:bCs/>
          <w:kern w:val="0"/>
          <w:sz w:val="30"/>
          <w:szCs w:val="30"/>
        </w:rPr>
        <w:t>%的表决比例通过决议，同意启动注销本期债务融资工具的工作。通过启动注销决议后，发行人应当与愿意注销的持有人签订注销协议；不愿意注销的持有人，所持债务融资工具可继续存续。</w:t>
      </w:r>
      <w:r w:rsidRPr="005501E8">
        <w:rPr>
          <w:rFonts w:ascii="仿宋_GB2312" w:eastAsia="仿宋_GB2312" w:hAnsi="仿宋_GB2312" w:hint="eastAsia"/>
          <w:b/>
          <w:bCs/>
          <w:kern w:val="0"/>
          <w:sz w:val="30"/>
          <w:szCs w:val="30"/>
        </w:rPr>
        <w:t>（如有）</w:t>
      </w:r>
    </w:p>
    <w:p w:rsidR="00853DFB" w:rsidRPr="005501E8" w:rsidRDefault="00853DFB" w:rsidP="00853DFB">
      <w:pPr>
        <w:spacing w:line="560" w:lineRule="exact"/>
        <w:ind w:firstLineChars="250" w:firstLine="753"/>
        <w:rPr>
          <w:rFonts w:ascii="仿宋_GB2312" w:eastAsia="仿宋_GB2312" w:hAnsi="仿宋_GB2312"/>
          <w:b/>
          <w:bCs/>
          <w:kern w:val="0"/>
          <w:sz w:val="30"/>
          <w:szCs w:val="30"/>
        </w:rPr>
      </w:pPr>
      <w:r w:rsidRPr="003E122E">
        <w:rPr>
          <w:rFonts w:ascii="仿宋_GB2312" w:eastAsia="仿宋_GB2312" w:hAnsi="仿宋_GB2312" w:hint="eastAsia"/>
          <w:b/>
          <w:bCs/>
          <w:kern w:val="0"/>
          <w:sz w:val="30"/>
          <w:szCs w:val="30"/>
        </w:rPr>
        <w:t>3.</w:t>
      </w:r>
      <w:r w:rsidRPr="005501E8">
        <w:rPr>
          <w:rFonts w:ascii="仿宋_GB2312" w:eastAsia="仿宋_GB2312" w:hAnsi="仿宋_GB2312" w:hint="eastAsia"/>
          <w:bCs/>
          <w:kern w:val="0"/>
          <w:sz w:val="30"/>
          <w:szCs w:val="30"/>
        </w:rPr>
        <w:t>【</w:t>
      </w:r>
      <w:r w:rsidRPr="005501E8">
        <w:rPr>
          <w:rFonts w:ascii="仿宋_GB2312" w:eastAsia="仿宋_GB2312" w:hAnsi="仿宋_GB2312" w:hint="eastAsia"/>
          <w:b/>
          <w:bCs/>
          <w:kern w:val="0"/>
          <w:sz w:val="30"/>
          <w:szCs w:val="30"/>
        </w:rPr>
        <w:t>其他</w:t>
      </w:r>
      <w:r w:rsidRPr="005501E8">
        <w:rPr>
          <w:rFonts w:ascii="仿宋_GB2312" w:eastAsia="仿宋_GB2312" w:hint="eastAsia"/>
          <w:kern w:val="0"/>
          <w:sz w:val="30"/>
          <w:szCs w:val="30"/>
        </w:rPr>
        <w:t>】</w:t>
      </w:r>
      <w:r w:rsidRPr="005501E8">
        <w:rPr>
          <w:rStyle w:val="a5"/>
          <w:rFonts w:ascii="仿宋_GB2312" w:eastAsia="仿宋_GB2312" w:hint="eastAsia"/>
          <w:sz w:val="30"/>
          <w:szCs w:val="30"/>
        </w:rPr>
        <w:footnoteReference w:id="7"/>
      </w:r>
      <w:r w:rsidRPr="005501E8">
        <w:rPr>
          <w:rFonts w:ascii="仿宋_GB2312" w:eastAsia="仿宋_GB2312" w:hAnsi="仿宋_GB2312" w:hint="eastAsia"/>
          <w:b/>
          <w:bCs/>
          <w:kern w:val="0"/>
          <w:sz w:val="30"/>
          <w:szCs w:val="30"/>
        </w:rPr>
        <w:t>（如有）</w:t>
      </w:r>
      <w:r w:rsidRPr="005501E8">
        <w:rPr>
          <w:rFonts w:ascii="仿宋_GB2312" w:eastAsia="仿宋_GB2312" w:hAnsi="仿宋_GB2312" w:hint="eastAsia"/>
          <w:bCs/>
          <w:kern w:val="0"/>
          <w:sz w:val="30"/>
          <w:szCs w:val="30"/>
        </w:rPr>
        <w:t>______________________________</w:t>
      </w:r>
    </w:p>
    <w:p w:rsidR="00853DFB" w:rsidRPr="005501E8" w:rsidRDefault="00853DFB" w:rsidP="00853DFB">
      <w:pPr>
        <w:pStyle w:val="2"/>
        <w:spacing w:before="0" w:after="0" w:line="560" w:lineRule="exact"/>
        <w:ind w:firstLineChars="200" w:firstLine="602"/>
        <w:rPr>
          <w:rFonts w:ascii="仿宋_GB2312" w:eastAsia="仿宋_GB2312"/>
          <w:b w:val="0"/>
          <w:sz w:val="30"/>
          <w:szCs w:val="30"/>
        </w:rPr>
      </w:pPr>
      <w:bookmarkStart w:id="5" w:name="_Toc67402887"/>
      <w:r w:rsidRPr="005501E8">
        <w:rPr>
          <w:rFonts w:ascii="仿宋_GB2312" w:eastAsia="仿宋_GB2312" w:hint="eastAsia"/>
          <w:sz w:val="30"/>
          <w:szCs w:val="30"/>
        </w:rPr>
        <w:t>四、投资人保护条款（如有）</w:t>
      </w:r>
      <w:bookmarkEnd w:id="5"/>
    </w:p>
    <w:p w:rsidR="00853DFB" w:rsidRPr="005501E8" w:rsidRDefault="00853DFB" w:rsidP="00853DFB">
      <w:pPr>
        <w:spacing w:line="560" w:lineRule="exact"/>
        <w:ind w:firstLineChars="200" w:firstLine="600"/>
        <w:rPr>
          <w:rFonts w:ascii="仿宋_GB2312" w:eastAsia="仿宋_GB2312"/>
          <w:b/>
          <w:kern w:val="0"/>
          <w:sz w:val="30"/>
          <w:szCs w:val="30"/>
        </w:rPr>
      </w:pPr>
      <w:r w:rsidRPr="005501E8">
        <w:rPr>
          <w:rFonts w:ascii="仿宋_GB2312" w:eastAsia="仿宋_GB2312" w:hint="eastAsia"/>
          <w:kern w:val="0"/>
          <w:sz w:val="30"/>
          <w:szCs w:val="30"/>
        </w:rPr>
        <w:t>本期债务融资工具</w:t>
      </w:r>
      <w:r w:rsidRPr="005501E8">
        <w:rPr>
          <w:rFonts w:ascii="仿宋_GB2312" w:eastAsia="仿宋_GB2312" w:hAnsi="仿宋_GB2312" w:cs="宋体" w:hint="eastAsia"/>
          <w:bCs/>
          <w:kern w:val="0"/>
          <w:sz w:val="30"/>
          <w:szCs w:val="30"/>
        </w:rPr>
        <w:t>在“</w:t>
      </w:r>
      <w:r w:rsidRPr="005501E8">
        <w:rPr>
          <w:rFonts w:ascii="仿宋_GB2312" w:eastAsia="仿宋_GB2312" w:hAnsi="仿宋_GB2312" w:hint="eastAsia"/>
          <w:bCs/>
          <w:kern w:val="0"/>
          <w:sz w:val="30"/>
          <w:szCs w:val="30"/>
        </w:rPr>
        <w:t>投资人保护条款</w:t>
      </w:r>
      <w:r w:rsidRPr="005501E8">
        <w:rPr>
          <w:rFonts w:ascii="仿宋_GB2312" w:eastAsia="仿宋_GB2312" w:hAnsi="仿宋_GB2312" w:cs="宋体" w:hint="eastAsia"/>
          <w:bCs/>
          <w:kern w:val="0"/>
          <w:sz w:val="30"/>
          <w:szCs w:val="30"/>
        </w:rPr>
        <w:t>”章节</w:t>
      </w:r>
      <w:r w:rsidRPr="005501E8">
        <w:rPr>
          <w:rFonts w:ascii="仿宋_GB2312" w:eastAsia="仿宋_GB2312" w:hAnsi="仿宋_GB2312" w:hint="eastAsia"/>
          <w:bCs/>
          <w:kern w:val="0"/>
          <w:sz w:val="30"/>
          <w:szCs w:val="30"/>
        </w:rPr>
        <w:t>中设置了</w:t>
      </w:r>
      <w:r w:rsidRPr="005501E8">
        <w:rPr>
          <w:rFonts w:ascii="仿宋_GB2312" w:eastAsia="仿宋_GB2312" w:hAnsi="仿宋_GB2312" w:hint="eastAsia"/>
          <w:kern w:val="0"/>
          <w:sz w:val="30"/>
          <w:szCs w:val="30"/>
        </w:rPr>
        <w:t>_______（具体条款名称）</w:t>
      </w:r>
      <w:r w:rsidRPr="005501E8">
        <w:rPr>
          <w:rFonts w:ascii="仿宋_GB2312" w:eastAsia="仿宋_GB2312" w:hAnsi="仿宋_GB2312" w:hint="eastAsia"/>
          <w:bCs/>
          <w:kern w:val="0"/>
          <w:sz w:val="30"/>
          <w:szCs w:val="30"/>
        </w:rPr>
        <w:t>条款。</w:t>
      </w:r>
    </w:p>
    <w:p w:rsidR="00853DFB" w:rsidRPr="005501E8" w:rsidRDefault="00853DFB" w:rsidP="00853DFB">
      <w:pPr>
        <w:spacing w:line="560" w:lineRule="exact"/>
        <w:ind w:firstLineChars="250" w:firstLine="753"/>
        <w:rPr>
          <w:rFonts w:ascii="仿宋_GB2312" w:eastAsia="仿宋_GB2312" w:hAnsi="仿宋_GB2312" w:cs="宋体"/>
          <w:b/>
          <w:bCs/>
          <w:kern w:val="0"/>
          <w:sz w:val="30"/>
          <w:szCs w:val="30"/>
        </w:rPr>
      </w:pPr>
    </w:p>
    <w:p w:rsidR="00853DFB" w:rsidRDefault="00853DFB" w:rsidP="00853DFB">
      <w:pPr>
        <w:spacing w:line="560" w:lineRule="exact"/>
        <w:ind w:firstLineChars="250" w:firstLine="753"/>
        <w:rPr>
          <w:rFonts w:ascii="仿宋_GB2312" w:hAnsi="仿宋_GB2312" w:cs="宋体"/>
          <w:b/>
          <w:bCs/>
          <w:kern w:val="0"/>
          <w:szCs w:val="30"/>
        </w:rPr>
      </w:pPr>
      <w:r w:rsidRPr="005501E8">
        <w:rPr>
          <w:rFonts w:ascii="仿宋_GB2312" w:eastAsia="仿宋_GB2312" w:hAnsi="仿宋_GB2312" w:cs="宋体" w:hint="eastAsia"/>
          <w:b/>
          <w:bCs/>
          <w:kern w:val="0"/>
          <w:sz w:val="30"/>
          <w:szCs w:val="30"/>
        </w:rPr>
        <w:t>请投资人仔细阅读相关内容，知悉相关风险。</w:t>
      </w:r>
      <w:r w:rsidRPr="0081724F">
        <w:rPr>
          <w:rFonts w:ascii="仿宋_GB2312" w:hAnsi="仿宋_GB2312" w:cs="宋体"/>
          <w:b/>
          <w:bCs/>
          <w:kern w:val="0"/>
          <w:szCs w:val="30"/>
        </w:rPr>
        <w:br w:type="page"/>
      </w:r>
    </w:p>
    <w:p w:rsidR="00853DFB" w:rsidRPr="006B5E36" w:rsidRDefault="00853DFB" w:rsidP="00853DFB">
      <w:pPr>
        <w:pStyle w:val="1"/>
        <w:spacing w:before="0" w:after="0" w:line="560" w:lineRule="exact"/>
        <w:jc w:val="center"/>
        <w:rPr>
          <w:b w:val="0"/>
          <w:bCs w:val="0"/>
          <w:sz w:val="36"/>
        </w:rPr>
      </w:pPr>
      <w:bookmarkStart w:id="6" w:name="_Toc67402888"/>
      <w:r w:rsidRPr="006067F6">
        <w:rPr>
          <w:rFonts w:hint="eastAsia"/>
          <w:sz w:val="36"/>
        </w:rPr>
        <w:lastRenderedPageBreak/>
        <w:t>第二部分</w:t>
      </w:r>
      <w:r>
        <w:rPr>
          <w:rFonts w:hint="eastAsia"/>
          <w:sz w:val="36"/>
        </w:rPr>
        <w:t xml:space="preserve"> </w:t>
      </w:r>
      <w:r w:rsidRPr="006067F6">
        <w:rPr>
          <w:rFonts w:hint="eastAsia"/>
          <w:sz w:val="36"/>
        </w:rPr>
        <w:t>投资人保护机制相关章节示范文本</w:t>
      </w:r>
      <w:bookmarkEnd w:id="6"/>
    </w:p>
    <w:p w:rsidR="00853DFB" w:rsidRPr="005501E8" w:rsidRDefault="00853DFB" w:rsidP="00853DFB">
      <w:pPr>
        <w:pStyle w:val="aa"/>
        <w:tabs>
          <w:tab w:val="left" w:pos="312"/>
        </w:tabs>
        <w:ind w:firstLine="602"/>
        <w:jc w:val="center"/>
        <w:rPr>
          <w:b/>
          <w:bCs/>
          <w:color w:val="000000"/>
        </w:rPr>
      </w:pPr>
    </w:p>
    <w:p w:rsidR="00853DFB" w:rsidRPr="005501E8" w:rsidRDefault="00853DFB" w:rsidP="00853DFB">
      <w:pPr>
        <w:pStyle w:val="2"/>
        <w:spacing w:before="0" w:after="0" w:line="560" w:lineRule="exact"/>
        <w:ind w:firstLineChars="200" w:firstLine="602"/>
        <w:jc w:val="center"/>
        <w:rPr>
          <w:rFonts w:ascii="仿宋_GB2312" w:eastAsia="仿宋_GB2312"/>
          <w:b w:val="0"/>
          <w:bCs w:val="0"/>
          <w:sz w:val="30"/>
          <w:szCs w:val="30"/>
        </w:rPr>
      </w:pPr>
      <w:bookmarkStart w:id="7" w:name="_Toc67402889"/>
      <w:r w:rsidRPr="005501E8">
        <w:rPr>
          <w:rFonts w:ascii="仿宋_GB2312" w:eastAsia="仿宋_GB2312" w:hint="eastAsia"/>
          <w:sz w:val="30"/>
          <w:szCs w:val="30"/>
        </w:rPr>
        <w:t>第__章持有人会议机制</w:t>
      </w:r>
      <w:bookmarkEnd w:id="7"/>
    </w:p>
    <w:p w:rsidR="00853DFB" w:rsidRPr="005501E8" w:rsidRDefault="00853DFB" w:rsidP="00853DFB">
      <w:pPr>
        <w:pStyle w:val="3"/>
        <w:spacing w:before="0" w:after="0" w:line="560" w:lineRule="exact"/>
        <w:ind w:firstLineChars="200" w:firstLine="602"/>
        <w:rPr>
          <w:rFonts w:ascii="仿宋_GB2312" w:eastAsia="仿宋_GB2312"/>
          <w:b w:val="0"/>
          <w:sz w:val="30"/>
          <w:szCs w:val="30"/>
        </w:rPr>
      </w:pPr>
      <w:bookmarkStart w:id="8" w:name="_Toc67402890"/>
      <w:r w:rsidRPr="005501E8">
        <w:rPr>
          <w:rFonts w:ascii="仿宋_GB2312" w:eastAsia="仿宋_GB2312" w:hint="eastAsia"/>
          <w:sz w:val="30"/>
          <w:szCs w:val="30"/>
        </w:rPr>
        <w:t>一、持有人会议的目的与效力</w:t>
      </w:r>
      <w:bookmarkEnd w:id="8"/>
    </w:p>
    <w:p w:rsidR="00853DFB" w:rsidRPr="005501E8" w:rsidRDefault="00853DFB" w:rsidP="00853DFB">
      <w:pPr>
        <w:spacing w:line="560" w:lineRule="exact"/>
        <w:ind w:firstLineChars="200" w:firstLine="602"/>
        <w:rPr>
          <w:rFonts w:ascii="仿宋_GB2312" w:eastAsia="仿宋_GB2312" w:hAnsi="仿宋_GB2312" w:cs="仿宋_GB2312"/>
          <w:sz w:val="30"/>
          <w:szCs w:val="30"/>
        </w:rPr>
      </w:pPr>
      <w:r w:rsidRPr="005501E8">
        <w:rPr>
          <w:rFonts w:ascii="仿宋_GB2312" w:eastAsia="仿宋_GB2312" w:hAnsi="仿宋_GB2312" w:cs="仿宋_GB2312" w:hint="eastAsia"/>
          <w:b/>
          <w:sz w:val="30"/>
          <w:szCs w:val="30"/>
        </w:rPr>
        <w:t>（一）</w:t>
      </w:r>
      <w:r w:rsidRPr="005501E8">
        <w:rPr>
          <w:rFonts w:ascii="仿宋_GB2312" w:eastAsia="仿宋_GB2312" w:hAnsi="仿宋_GB2312" w:cs="仿宋_GB2312" w:hint="eastAsia"/>
          <w:sz w:val="30"/>
          <w:szCs w:val="30"/>
        </w:rPr>
        <w:t>【会议目的】债务融资工具持有人会议由本期债务融资工具持有人或其授权代表参加，以维护债务融资工具持有人的共同利益，表达债务融资工具持有人的集体意志为目的。</w:t>
      </w:r>
    </w:p>
    <w:p w:rsidR="00853DFB" w:rsidRPr="005501E8" w:rsidRDefault="00853DFB" w:rsidP="00853DFB">
      <w:pPr>
        <w:spacing w:line="560" w:lineRule="exact"/>
        <w:ind w:firstLineChars="200" w:firstLine="602"/>
        <w:rPr>
          <w:rFonts w:ascii="仿宋_GB2312" w:eastAsia="仿宋_GB2312" w:hAnsi="仿宋_GB2312" w:cs="仿宋_GB2312"/>
          <w:b/>
          <w:bCs/>
          <w:sz w:val="30"/>
          <w:szCs w:val="30"/>
        </w:rPr>
      </w:pPr>
      <w:r w:rsidRPr="005501E8">
        <w:rPr>
          <w:rFonts w:ascii="仿宋_GB2312" w:eastAsia="仿宋_GB2312" w:hAnsi="仿宋_GB2312" w:cs="仿宋_GB2312" w:hint="eastAsia"/>
          <w:b/>
          <w:bCs/>
          <w:sz w:val="30"/>
          <w:szCs w:val="30"/>
        </w:rPr>
        <w:t>（二）【决议效力】除法律法规另有规定外，持有人会议所审议通过的决议对本期债务融资工具持有人，</w:t>
      </w:r>
      <w:r w:rsidRPr="005501E8">
        <w:rPr>
          <w:rFonts w:ascii="仿宋_GB2312" w:eastAsia="仿宋_GB2312" w:hAnsi="仿宋_GB2312" w:hint="eastAsia"/>
          <w:b/>
          <w:bCs/>
          <w:sz w:val="30"/>
          <w:szCs w:val="30"/>
        </w:rPr>
        <w:t>包括所有出席会议、未出席会议、反对议案或者放弃投票权、无表决权的持有人，以及在相关决议通过后受让债务融资工具的持有人</w:t>
      </w:r>
      <w:r w:rsidRPr="005501E8">
        <w:rPr>
          <w:rFonts w:ascii="仿宋_GB2312" w:eastAsia="仿宋_GB2312" w:hAnsi="仿宋_GB2312" w:cs="仿宋_GB2312" w:hint="eastAsia"/>
          <w:b/>
          <w:bCs/>
          <w:sz w:val="30"/>
          <w:szCs w:val="30"/>
        </w:rPr>
        <w:t>，具有同等效力和约束力。</w:t>
      </w:r>
    </w:p>
    <w:p w:rsidR="00853DFB" w:rsidRPr="005501E8" w:rsidRDefault="00853DFB" w:rsidP="00853DFB">
      <w:pPr>
        <w:pStyle w:val="3"/>
        <w:spacing w:before="0" w:after="0" w:line="560" w:lineRule="exact"/>
        <w:ind w:firstLineChars="200" w:firstLine="602"/>
        <w:rPr>
          <w:rFonts w:ascii="仿宋_GB2312" w:eastAsia="仿宋_GB2312"/>
          <w:sz w:val="30"/>
          <w:szCs w:val="30"/>
        </w:rPr>
      </w:pPr>
      <w:bookmarkStart w:id="9" w:name="_Toc67402891"/>
      <w:r w:rsidRPr="005501E8">
        <w:rPr>
          <w:rFonts w:ascii="仿宋_GB2312" w:eastAsia="仿宋_GB2312" w:hint="eastAsia"/>
          <w:sz w:val="30"/>
          <w:szCs w:val="30"/>
        </w:rPr>
        <w:t>二、持有人会议的召开情形</w:t>
      </w:r>
      <w:bookmarkEnd w:id="9"/>
    </w:p>
    <w:p w:rsidR="00853DFB" w:rsidRPr="005501E8" w:rsidRDefault="00853DFB" w:rsidP="00853DFB">
      <w:pPr>
        <w:pStyle w:val="a8"/>
        <w:spacing w:line="560" w:lineRule="exact"/>
        <w:ind w:firstLineChars="200" w:firstLine="602"/>
        <w:jc w:val="both"/>
        <w:rPr>
          <w:b w:val="0"/>
        </w:rPr>
      </w:pPr>
      <w:r w:rsidRPr="005501E8">
        <w:rPr>
          <w:rFonts w:hint="eastAsia"/>
        </w:rPr>
        <w:t>（一）</w:t>
      </w:r>
      <w:r w:rsidRPr="005501E8">
        <w:rPr>
          <w:rFonts w:hint="eastAsia"/>
          <w:b w:val="0"/>
        </w:rPr>
        <w:t>【召集人及职责】____________（召集人名称）</w:t>
      </w:r>
      <w:r w:rsidRPr="005501E8">
        <w:rPr>
          <w:rStyle w:val="a5"/>
          <w:rFonts w:hint="eastAsia"/>
          <w:b w:val="0"/>
        </w:rPr>
        <w:footnoteReference w:id="8"/>
      </w:r>
      <w:r w:rsidRPr="005501E8">
        <w:rPr>
          <w:rFonts w:hint="eastAsia"/>
          <w:b w:val="0"/>
        </w:rPr>
        <w:t>为本期债务融资工具持有人会议的召集人。</w:t>
      </w:r>
    </w:p>
    <w:p w:rsidR="00853DFB" w:rsidRPr="005501E8" w:rsidRDefault="00853DFB" w:rsidP="00853DFB">
      <w:pPr>
        <w:pStyle w:val="a8"/>
        <w:spacing w:line="560" w:lineRule="exact"/>
        <w:ind w:firstLineChars="200" w:firstLine="602"/>
        <w:jc w:val="both"/>
        <w:rPr>
          <w:b w:val="0"/>
        </w:rPr>
      </w:pPr>
      <w:r w:rsidRPr="005501E8">
        <w:rPr>
          <w:rFonts w:hint="eastAsia"/>
        </w:rPr>
        <w:t>（二）</w:t>
      </w:r>
      <w:r w:rsidRPr="005501E8">
        <w:rPr>
          <w:rFonts w:hint="eastAsia"/>
          <w:b w:val="0"/>
        </w:rPr>
        <w:t>【召开情形】</w:t>
      </w:r>
      <w:r w:rsidRPr="005501E8">
        <w:rPr>
          <w:rStyle w:val="a5"/>
          <w:rFonts w:hint="eastAsia"/>
          <w:b w:val="0"/>
        </w:rPr>
        <w:footnoteReference w:id="9"/>
      </w:r>
      <w:r w:rsidRPr="005501E8">
        <w:rPr>
          <w:rFonts w:hint="eastAsia"/>
          <w:b w:val="0"/>
        </w:rPr>
        <w:t>在债务融资工具存续期间，出现以下情形之一的，召集人应当召集持有人会议：</w:t>
      </w:r>
    </w:p>
    <w:p w:rsidR="00853DFB" w:rsidRPr="005501E8" w:rsidRDefault="00853DFB" w:rsidP="00853DFB">
      <w:pPr>
        <w:pStyle w:val="aa"/>
      </w:pPr>
      <w:r w:rsidRPr="005501E8">
        <w:rPr>
          <w:rFonts w:hint="eastAsia"/>
        </w:rPr>
        <w:t>1.发行人发行的债务融资工具或其他境内外债券的本金或利息未能按照约定按期</w:t>
      </w:r>
      <w:r w:rsidRPr="005501E8">
        <w:rPr>
          <w:rStyle w:val="a5"/>
          <w:rFonts w:hint="eastAsia"/>
        </w:rPr>
        <w:footnoteReference w:id="10"/>
      </w:r>
      <w:r w:rsidRPr="005501E8">
        <w:rPr>
          <w:rFonts w:hint="eastAsia"/>
        </w:rPr>
        <w:t>足额兑付；</w:t>
      </w:r>
    </w:p>
    <w:p w:rsidR="00853DFB" w:rsidRPr="005501E8" w:rsidRDefault="00853DFB" w:rsidP="00853DFB">
      <w:pPr>
        <w:pStyle w:val="aa"/>
      </w:pPr>
      <w:r w:rsidRPr="005501E8">
        <w:rPr>
          <w:rFonts w:hint="eastAsia"/>
        </w:rPr>
        <w:t>2.发行人拟转移债务融资工具清偿义务；</w:t>
      </w:r>
    </w:p>
    <w:p w:rsidR="00853DFB" w:rsidRPr="005501E8" w:rsidRDefault="00853DFB" w:rsidP="00853DFB">
      <w:pPr>
        <w:pStyle w:val="aa"/>
      </w:pPr>
      <w:r w:rsidRPr="005501E8">
        <w:rPr>
          <w:rFonts w:hint="eastAsia"/>
        </w:rPr>
        <w:t>3.发行人拟变更债务融资工具信用增进安排，或信用增进安</w:t>
      </w:r>
      <w:r w:rsidRPr="005501E8">
        <w:rPr>
          <w:rFonts w:hint="eastAsia"/>
        </w:rPr>
        <w:lastRenderedPageBreak/>
        <w:t>排、提供信用增进服务的机构偿付能力发生重大不利变化；</w:t>
      </w:r>
    </w:p>
    <w:p w:rsidR="00853DFB" w:rsidRPr="005501E8" w:rsidRDefault="00853DFB" w:rsidP="00853DFB">
      <w:pPr>
        <w:pStyle w:val="aa"/>
        <w:rPr>
          <w:u w:val="single"/>
        </w:rPr>
      </w:pPr>
      <w:r w:rsidRPr="005501E8">
        <w:rPr>
          <w:rFonts w:hint="eastAsia"/>
        </w:rPr>
        <w:t>4.发行人拟减资（□</w:t>
      </w:r>
      <w:r w:rsidRPr="005501E8">
        <w:rPr>
          <w:rFonts w:hint="eastAsia"/>
          <w:u w:val="single"/>
        </w:rPr>
        <w:t>因</w:t>
      </w:r>
      <w:r w:rsidRPr="005501E8">
        <w:rPr>
          <w:rStyle w:val="a5"/>
          <w:rFonts w:hint="eastAsia"/>
          <w:u w:val="single"/>
        </w:rPr>
        <w:footnoteReference w:id="11"/>
      </w:r>
      <w:r w:rsidRPr="005501E8">
        <w:rPr>
          <w:rFonts w:hint="eastAsia"/>
          <w:u w:val="single"/>
        </w:rPr>
        <w:t>回购注销股份导致减资的，且在债务融资工具存续期内累计减资比例低于发行时注册资本【_____】</w:t>
      </w:r>
      <w:r w:rsidRPr="005501E8">
        <w:rPr>
          <w:rStyle w:val="a5"/>
          <w:rFonts w:hint="eastAsia"/>
          <w:u w:val="single"/>
        </w:rPr>
        <w:footnoteReference w:id="12"/>
      </w:r>
      <w:r w:rsidRPr="005501E8">
        <w:rPr>
          <w:rFonts w:hint="eastAsia"/>
          <w:u w:val="single"/>
        </w:rPr>
        <w:t>的【__】%</w:t>
      </w:r>
      <w:r w:rsidRPr="005501E8">
        <w:rPr>
          <w:rStyle w:val="a5"/>
          <w:rFonts w:hint="eastAsia"/>
          <w:u w:val="single"/>
        </w:rPr>
        <w:footnoteReference w:id="13"/>
      </w:r>
      <w:r w:rsidRPr="005501E8">
        <w:rPr>
          <w:rFonts w:hint="eastAsia"/>
          <w:u w:val="single"/>
        </w:rPr>
        <w:t>的除外</w:t>
      </w:r>
      <w:r w:rsidRPr="005501E8">
        <w:rPr>
          <w:rFonts w:hint="eastAsia"/>
        </w:rPr>
        <w:t>）、合并、分立、解散，申请破产、被责令停产停业、被暂扣或者吊销许可证、暂扣或者吊销执照；</w:t>
      </w:r>
    </w:p>
    <w:p w:rsidR="00853DFB" w:rsidRPr="005501E8" w:rsidRDefault="00853DFB" w:rsidP="00853DFB">
      <w:pPr>
        <w:pStyle w:val="aa"/>
      </w:pPr>
      <w:r w:rsidRPr="005501E8">
        <w:rPr>
          <w:rFonts w:hint="eastAsia"/>
        </w:rPr>
        <w:t>5.发行人因拟进行的资产出售、转让、无偿划转、债务减免、会计差错更正、会计政策（因法律、行政法规或国家统一的会计制度等要求变更的除外）或会计估计变更等原因可能导致发行人净资产减少单次超过最近一期经审计净资产的10%或者24个月内累计超过净资产（以首次导致净资产减少行为发生时对应的最近一期经审计净资产为准）的10%，或者虽未达到上述指标，但对发行人营业收入、净利润、现金流、持续稳健经营等方面产生重大不利影响；</w:t>
      </w:r>
    </w:p>
    <w:p w:rsidR="00853DFB" w:rsidRPr="005501E8" w:rsidRDefault="00853DFB" w:rsidP="00853DFB">
      <w:pPr>
        <w:pStyle w:val="aa"/>
      </w:pPr>
      <w:r w:rsidRPr="005501E8">
        <w:rPr>
          <w:rFonts w:hint="eastAsia"/>
        </w:rPr>
        <w:t>6.发行人发生可能导致其丧失对重要子公司实际控制权的情形；</w:t>
      </w:r>
    </w:p>
    <w:p w:rsidR="00853DFB" w:rsidRPr="005501E8" w:rsidRDefault="00853DFB" w:rsidP="00853DFB">
      <w:pPr>
        <w:pStyle w:val="aa"/>
        <w:rPr>
          <w:bCs/>
        </w:rPr>
      </w:pPr>
      <w:r w:rsidRPr="005501E8">
        <w:rPr>
          <w:rFonts w:hint="eastAsia"/>
        </w:rPr>
        <w:t>7.</w:t>
      </w:r>
      <w:r w:rsidRPr="005501E8">
        <w:rPr>
          <w:rFonts w:hint="eastAsia"/>
          <w:bCs/>
        </w:rPr>
        <w:t>发行人拟进行重大资产重组；</w:t>
      </w:r>
    </w:p>
    <w:p w:rsidR="00853DFB" w:rsidRPr="005501E8" w:rsidRDefault="00853DFB" w:rsidP="00853DFB">
      <w:pPr>
        <w:pStyle w:val="aa"/>
        <w:rPr>
          <w:bCs/>
        </w:rPr>
      </w:pPr>
      <w:r w:rsidRPr="005501E8">
        <w:rPr>
          <w:rFonts w:hint="eastAsia"/>
        </w:rPr>
        <w:t>8.</w:t>
      </w:r>
      <w:r w:rsidRPr="005501E8">
        <w:rPr>
          <w:rFonts w:hint="eastAsia"/>
          <w:bCs/>
        </w:rPr>
        <w:t>拟解聘、变更受托管理人或变更涉及持有人权利义务的受托管理协议条款；</w:t>
      </w:r>
    </w:p>
    <w:p w:rsidR="00853DFB" w:rsidRPr="005501E8" w:rsidRDefault="00853DFB" w:rsidP="00853DFB">
      <w:pPr>
        <w:pStyle w:val="aa"/>
      </w:pPr>
      <w:r w:rsidRPr="005501E8">
        <w:rPr>
          <w:rFonts w:hint="eastAsia"/>
        </w:rPr>
        <w:t>9.单独或合计持有30%以上同期债务融资工具余额的持有人书面提议召开；</w:t>
      </w:r>
    </w:p>
    <w:p w:rsidR="00853DFB" w:rsidRPr="005501E8" w:rsidRDefault="00853DFB" w:rsidP="00853DFB">
      <w:pPr>
        <w:pStyle w:val="aa"/>
      </w:pPr>
      <w:r w:rsidRPr="005501E8">
        <w:rPr>
          <w:rFonts w:hint="eastAsia"/>
        </w:rPr>
        <w:t>10.其他召开情形</w:t>
      </w:r>
      <w:r w:rsidRPr="005501E8">
        <w:rPr>
          <w:rFonts w:hint="eastAsia"/>
          <w:b/>
        </w:rPr>
        <w:t>（如有）</w:t>
      </w:r>
      <w:r w:rsidRPr="005501E8">
        <w:rPr>
          <w:rFonts w:hint="eastAsia"/>
        </w:rPr>
        <w:t>___________________________；</w:t>
      </w:r>
    </w:p>
    <w:p w:rsidR="00853DFB" w:rsidRPr="005501E8" w:rsidRDefault="00853DFB" w:rsidP="00853DFB">
      <w:pPr>
        <w:pStyle w:val="aa"/>
      </w:pPr>
      <w:r w:rsidRPr="005501E8">
        <w:rPr>
          <w:rFonts w:hint="eastAsia"/>
        </w:rPr>
        <w:t>11.法律、法规及相关自律规则规定的其他应由持有人会议做出决议的情形。</w:t>
      </w:r>
    </w:p>
    <w:p w:rsidR="00853DFB" w:rsidRPr="005501E8" w:rsidRDefault="00853DFB" w:rsidP="00853DFB">
      <w:pPr>
        <w:pStyle w:val="a6"/>
        <w:spacing w:line="560" w:lineRule="exact"/>
        <w:ind w:left="0" w:firstLineChars="200" w:firstLine="602"/>
        <w:rPr>
          <w:rFonts w:ascii="仿宋_GB2312" w:eastAsia="仿宋_GB2312" w:hAnsi="仿宋_GB2312" w:cs="仿宋_GB2312"/>
          <w:sz w:val="30"/>
          <w:szCs w:val="30"/>
        </w:rPr>
      </w:pPr>
      <w:r w:rsidRPr="005501E8">
        <w:rPr>
          <w:rFonts w:ascii="仿宋_GB2312" w:eastAsia="仿宋_GB2312" w:hAnsi="仿宋_GB2312" w:cs="仿宋_GB2312" w:hint="eastAsia"/>
          <w:b/>
          <w:sz w:val="30"/>
          <w:szCs w:val="30"/>
        </w:rPr>
        <w:lastRenderedPageBreak/>
        <w:t>（三）</w:t>
      </w:r>
      <w:r w:rsidRPr="005501E8">
        <w:rPr>
          <w:rFonts w:ascii="仿宋_GB2312" w:eastAsia="仿宋_GB2312" w:hAnsi="仿宋_GB2312" w:cs="仿宋_GB2312" w:hint="eastAsia"/>
          <w:sz w:val="30"/>
          <w:szCs w:val="30"/>
        </w:rPr>
        <w:t>【强制召集】召集人在知悉上述持有人会议召开情形后，应（□</w:t>
      </w:r>
      <w:r w:rsidRPr="005501E8">
        <w:rPr>
          <w:rFonts w:ascii="仿宋_GB2312" w:eastAsia="仿宋_GB2312" w:hAnsi="仿宋_GB2312" w:cs="仿宋_GB2312" w:hint="eastAsia"/>
          <w:sz w:val="30"/>
          <w:szCs w:val="30"/>
          <w:u w:val="single"/>
        </w:rPr>
        <w:t>在5个工作日内与相关方沟通持有人会议召集安排</w:t>
      </w:r>
      <w:r w:rsidRPr="005501E8">
        <w:rPr>
          <w:rFonts w:ascii="仿宋_GB2312" w:eastAsia="仿宋_GB2312" w:hAnsi="仿宋_GB2312" w:cs="仿宋_GB2312" w:hint="eastAsia"/>
          <w:sz w:val="30"/>
          <w:szCs w:val="30"/>
        </w:rPr>
        <w:t>），在实际可行的最短期限内召集持有人会议，拟定会议议案。</w:t>
      </w:r>
    </w:p>
    <w:p w:rsidR="00853DFB" w:rsidRPr="005501E8" w:rsidRDefault="00853DFB" w:rsidP="00853DFB">
      <w:pPr>
        <w:pStyle w:val="a6"/>
        <w:spacing w:line="560" w:lineRule="exact"/>
        <w:ind w:left="0" w:firstLineChars="200" w:firstLine="600"/>
        <w:rPr>
          <w:rFonts w:ascii="仿宋_GB2312" w:eastAsia="仿宋_GB2312" w:hAnsi="仿宋_GB2312" w:cs="仿宋_GB2312"/>
          <w:sz w:val="30"/>
          <w:szCs w:val="30"/>
        </w:rPr>
      </w:pPr>
      <w:r w:rsidRPr="005501E8">
        <w:rPr>
          <w:rFonts w:ascii="仿宋_GB2312" w:eastAsia="仿宋_GB2312" w:hAnsi="仿宋_GB2312" w:cs="仿宋_GB2312" w:hint="eastAsia"/>
          <w:sz w:val="30"/>
          <w:szCs w:val="30"/>
        </w:rPr>
        <w:t>发行人或者提供信用增进服务的机构（如有）发生上述情形的，应当（□</w:t>
      </w:r>
      <w:r w:rsidRPr="005501E8">
        <w:rPr>
          <w:rFonts w:ascii="仿宋_GB2312" w:eastAsia="仿宋_GB2312" w:hAnsi="仿宋_GB2312" w:cs="仿宋_GB2312" w:hint="eastAsia"/>
          <w:sz w:val="30"/>
          <w:szCs w:val="30"/>
          <w:u w:val="single"/>
        </w:rPr>
        <w:t>告知召集人</w:t>
      </w:r>
      <w:r w:rsidRPr="005501E8">
        <w:rPr>
          <w:rFonts w:ascii="仿宋_GB2312" w:eastAsia="仿宋_GB2312" w:hAnsi="仿宋_GB2312" w:cs="仿宋_GB2312" w:hint="eastAsia"/>
          <w:sz w:val="30"/>
          <w:szCs w:val="30"/>
        </w:rPr>
        <w:t>、</w:t>
      </w:r>
      <w:r w:rsidRPr="005501E8">
        <w:rPr>
          <w:rFonts w:ascii="仿宋_GB2312" w:eastAsia="仿宋_GB2312" w:hint="eastAsia"/>
          <w:sz w:val="30"/>
          <w:szCs w:val="30"/>
        </w:rPr>
        <w:t>□</w:t>
      </w:r>
      <w:r w:rsidRPr="005501E8">
        <w:rPr>
          <w:rFonts w:ascii="仿宋_GB2312" w:eastAsia="仿宋_GB2312" w:hAnsi="仿宋_GB2312" w:cs="仿宋_GB2312" w:hint="eastAsia"/>
          <w:sz w:val="30"/>
          <w:szCs w:val="30"/>
          <w:u w:val="single"/>
        </w:rPr>
        <w:t>在知悉该等事项发生之日起或应当知悉该等事项发生之日起【】个工作日内书面告知召集人，发行人披露相关事项公告视为已完成书面告知程序</w:t>
      </w:r>
      <w:r w:rsidRPr="005501E8">
        <w:rPr>
          <w:rFonts w:ascii="仿宋_GB2312" w:eastAsia="仿宋_GB2312" w:hAnsi="仿宋_GB2312" w:cs="仿宋_GB2312" w:hint="eastAsia"/>
          <w:sz w:val="30"/>
          <w:szCs w:val="30"/>
        </w:rPr>
        <w:t>）。持有人会议的召集不以发行人或者提供信用增进服务的机构履行告知义务为前提。</w:t>
      </w:r>
    </w:p>
    <w:p w:rsidR="00853DFB" w:rsidRPr="005501E8" w:rsidRDefault="00853DFB" w:rsidP="00853DFB">
      <w:pPr>
        <w:pStyle w:val="a6"/>
        <w:spacing w:line="560" w:lineRule="exact"/>
        <w:ind w:left="0" w:firstLineChars="200" w:firstLine="600"/>
        <w:rPr>
          <w:rFonts w:ascii="仿宋_GB2312" w:eastAsia="仿宋_GB2312" w:hAnsi="仿宋_GB2312" w:cs="仿宋_GB2312"/>
          <w:sz w:val="30"/>
          <w:szCs w:val="30"/>
        </w:rPr>
      </w:pPr>
      <w:r w:rsidRPr="005501E8">
        <w:rPr>
          <w:rFonts w:ascii="仿宋_GB2312" w:eastAsia="仿宋_GB2312" w:hAnsi="仿宋_GB2312" w:hint="eastAsia"/>
          <w:sz w:val="30"/>
          <w:szCs w:val="30"/>
        </w:rPr>
        <w:t>召集人不能履行或者不履行召集职责的，单独或合计持有30%以上同期债务融资工具余额的持有人、发行人、提供信用增进服务的机构、</w:t>
      </w:r>
      <w:r w:rsidRPr="005501E8">
        <w:rPr>
          <w:rFonts w:ascii="仿宋_GB2312" w:eastAsia="仿宋_GB2312" w:hint="eastAsia"/>
          <w:sz w:val="30"/>
          <w:szCs w:val="30"/>
        </w:rPr>
        <w:t>________</w:t>
      </w:r>
      <w:r w:rsidRPr="005501E8">
        <w:rPr>
          <w:rStyle w:val="a5"/>
          <w:rFonts w:ascii="仿宋_GB2312" w:eastAsia="仿宋_GB2312" w:hint="eastAsia"/>
          <w:sz w:val="30"/>
          <w:szCs w:val="30"/>
        </w:rPr>
        <w:footnoteReference w:id="14"/>
      </w:r>
      <w:r w:rsidRPr="005501E8">
        <w:rPr>
          <w:rFonts w:ascii="仿宋_GB2312" w:eastAsia="仿宋_GB2312" w:hAnsi="仿宋_GB2312" w:hint="eastAsia"/>
          <w:sz w:val="30"/>
          <w:szCs w:val="30"/>
        </w:rPr>
        <w:t>均可以自行召集持有人会议，履行召集人的职责。</w:t>
      </w:r>
    </w:p>
    <w:p w:rsidR="00853DFB" w:rsidRPr="005501E8" w:rsidRDefault="00853DFB" w:rsidP="00853DFB">
      <w:pPr>
        <w:pStyle w:val="a6"/>
        <w:spacing w:line="560" w:lineRule="exact"/>
        <w:ind w:left="0" w:firstLineChars="200" w:firstLine="602"/>
        <w:rPr>
          <w:rFonts w:ascii="仿宋_GB2312" w:eastAsia="仿宋_GB2312" w:hAnsi="仿宋_GB2312" w:cs="仿宋_GB2312"/>
          <w:sz w:val="30"/>
          <w:szCs w:val="30"/>
        </w:rPr>
      </w:pPr>
      <w:r w:rsidRPr="005501E8">
        <w:rPr>
          <w:rFonts w:ascii="仿宋_GB2312" w:eastAsia="仿宋_GB2312" w:hAnsi="仿宋_GB2312" w:cs="仿宋_GB2312" w:hint="eastAsia"/>
          <w:b/>
          <w:sz w:val="30"/>
          <w:szCs w:val="30"/>
        </w:rPr>
        <w:t>（四）</w:t>
      </w:r>
      <w:r w:rsidRPr="005501E8">
        <w:rPr>
          <w:rFonts w:ascii="仿宋_GB2312" w:eastAsia="仿宋_GB2312" w:hAnsi="仿宋_GB2312" w:cs="仿宋_GB2312" w:hint="eastAsia"/>
          <w:sz w:val="30"/>
          <w:szCs w:val="30"/>
        </w:rPr>
        <w:t>【主动和提议召集】在债务融资工具存续期间，发行人或提供信用增进服务的机构出现《银行间债券市场非金融企业债务融资工具信息披露规则》列明的重大事项或信息披露变更事项情形之一的（上述约定须持有人会议召开情形除外），召集人可以主动召集持有人会议，也可以根据单独或合计持有10%以上同期债务融资工具余额的持有人、发行人或提供信用增进服务的机构向召集人发出的书面提议召集持有人会议。</w:t>
      </w:r>
    </w:p>
    <w:p w:rsidR="00853DFB" w:rsidRPr="005501E8" w:rsidRDefault="00853DFB" w:rsidP="00853DFB">
      <w:pPr>
        <w:pStyle w:val="a6"/>
        <w:spacing w:line="560" w:lineRule="exact"/>
        <w:ind w:left="0" w:firstLineChars="200" w:firstLine="600"/>
        <w:rPr>
          <w:rFonts w:ascii="仿宋_GB2312" w:eastAsia="仿宋_GB2312" w:hAnsi="仿宋_GB2312"/>
          <w:sz w:val="30"/>
          <w:szCs w:val="30"/>
        </w:rPr>
      </w:pPr>
      <w:r w:rsidRPr="005501E8">
        <w:rPr>
          <w:rFonts w:ascii="仿宋_GB2312" w:eastAsia="仿宋_GB2312" w:hAnsi="仿宋_GB2312" w:hint="eastAsia"/>
          <w:sz w:val="30"/>
          <w:szCs w:val="30"/>
        </w:rPr>
        <w:t>召集人</w:t>
      </w:r>
      <w:r w:rsidRPr="005501E8">
        <w:rPr>
          <w:rFonts w:ascii="仿宋_GB2312" w:eastAsia="仿宋_GB2312" w:hAnsi="仿宋_GB2312" w:hint="eastAsia"/>
          <w:bCs/>
          <w:sz w:val="30"/>
          <w:szCs w:val="30"/>
        </w:rPr>
        <w:t>收到书面提议</w:t>
      </w:r>
      <w:r w:rsidRPr="005501E8">
        <w:rPr>
          <w:rFonts w:ascii="仿宋_GB2312" w:eastAsia="仿宋_GB2312" w:hAnsi="仿宋_GB2312" w:hint="eastAsia"/>
          <w:sz w:val="30"/>
          <w:szCs w:val="30"/>
        </w:rPr>
        <w:t>的，应自收到提议之日起5个工作日内向提议人书面回复是否同意召集持有人会议。（</w:t>
      </w:r>
      <w:r w:rsidRPr="005501E8">
        <w:rPr>
          <w:rFonts w:ascii="仿宋_GB2312" w:eastAsia="仿宋_GB2312" w:hint="eastAsia"/>
          <w:sz w:val="30"/>
          <w:szCs w:val="30"/>
        </w:rPr>
        <w:t>□</w:t>
      </w:r>
      <w:r w:rsidRPr="005501E8">
        <w:rPr>
          <w:rFonts w:ascii="仿宋_GB2312" w:eastAsia="仿宋_GB2312" w:hAnsi="仿宋_GB2312" w:hint="eastAsia"/>
          <w:sz w:val="30"/>
          <w:szCs w:val="30"/>
          <w:u w:val="single"/>
        </w:rPr>
        <w:t>如召集人书面同意召开持有人会议，应于书面回复日起</w:t>
      </w:r>
      <w:r w:rsidRPr="005501E8">
        <w:rPr>
          <w:rFonts w:ascii="仿宋_GB2312" w:eastAsia="仿宋_GB2312" w:hAnsi="仿宋_GB2312" w:cs="仿宋_GB2312" w:hint="eastAsia"/>
          <w:sz w:val="30"/>
          <w:szCs w:val="30"/>
          <w:u w:val="single"/>
        </w:rPr>
        <w:t>【】</w:t>
      </w:r>
      <w:r w:rsidRPr="005501E8">
        <w:rPr>
          <w:rFonts w:ascii="仿宋_GB2312" w:eastAsia="仿宋_GB2312" w:hAnsi="仿宋_GB2312" w:hint="eastAsia"/>
          <w:sz w:val="30"/>
          <w:szCs w:val="30"/>
          <w:u w:val="single"/>
        </w:rPr>
        <w:t>个工作日内发出持</w:t>
      </w:r>
      <w:r w:rsidRPr="005501E8">
        <w:rPr>
          <w:rFonts w:ascii="仿宋_GB2312" w:eastAsia="仿宋_GB2312" w:hAnsi="仿宋_GB2312" w:hint="eastAsia"/>
          <w:sz w:val="30"/>
          <w:szCs w:val="30"/>
          <w:u w:val="single"/>
        </w:rPr>
        <w:lastRenderedPageBreak/>
        <w:t>有人会议召开公告，如召集人不同意召开持有人会议，应书面回复不同意的理由。）</w:t>
      </w:r>
    </w:p>
    <w:p w:rsidR="00853DFB" w:rsidRPr="005501E8" w:rsidRDefault="00853DFB" w:rsidP="00853DFB">
      <w:pPr>
        <w:pStyle w:val="3"/>
        <w:spacing w:before="0" w:after="0" w:line="560" w:lineRule="exact"/>
        <w:ind w:firstLineChars="200" w:firstLine="602"/>
        <w:rPr>
          <w:rFonts w:ascii="仿宋_GB2312" w:eastAsia="仿宋_GB2312"/>
          <w:sz w:val="30"/>
          <w:szCs w:val="30"/>
        </w:rPr>
      </w:pPr>
      <w:bookmarkStart w:id="10" w:name="_Toc67402892"/>
      <w:r w:rsidRPr="005501E8">
        <w:rPr>
          <w:rFonts w:ascii="仿宋_GB2312" w:eastAsia="仿宋_GB2312" w:hint="eastAsia"/>
          <w:sz w:val="30"/>
          <w:szCs w:val="30"/>
        </w:rPr>
        <w:t>三、持有人会议的召集</w:t>
      </w:r>
      <w:bookmarkEnd w:id="10"/>
    </w:p>
    <w:p w:rsidR="00853DFB" w:rsidRPr="005501E8" w:rsidRDefault="00853DFB" w:rsidP="00853DFB">
      <w:pPr>
        <w:pStyle w:val="aa"/>
        <w:ind w:firstLine="602"/>
      </w:pPr>
      <w:r w:rsidRPr="005501E8">
        <w:rPr>
          <w:rFonts w:hint="eastAsia"/>
          <w:b/>
        </w:rPr>
        <w:t>（一）</w:t>
      </w:r>
      <w:r w:rsidRPr="005501E8">
        <w:rPr>
          <w:rFonts w:hint="eastAsia"/>
        </w:rPr>
        <w:t>【召集公告披露】召集人应当至少于持有人会议召开日前10个工作日在交易商协会认可的渠道披露召开持有人会议的公告。召开持有人会议的公告内容包括但不限于下列事项：</w:t>
      </w:r>
    </w:p>
    <w:p w:rsidR="00853DFB" w:rsidRPr="005501E8" w:rsidRDefault="00853DFB" w:rsidP="00853DFB">
      <w:pPr>
        <w:pStyle w:val="aa"/>
      </w:pPr>
      <w:r w:rsidRPr="005501E8">
        <w:rPr>
          <w:rFonts w:hint="eastAsia"/>
        </w:rPr>
        <w:t>1.</w:t>
      </w:r>
      <w:r w:rsidRPr="005501E8">
        <w:rPr>
          <w:rFonts w:hint="eastAsia"/>
          <w:bCs/>
        </w:rPr>
        <w:t>本期</w:t>
      </w:r>
      <w:r w:rsidRPr="005501E8">
        <w:rPr>
          <w:rFonts w:hint="eastAsia"/>
        </w:rPr>
        <w:t>债务融资工具发行情况、持有人会议召开背景；</w:t>
      </w:r>
    </w:p>
    <w:p w:rsidR="00853DFB" w:rsidRPr="005501E8" w:rsidRDefault="00853DFB" w:rsidP="00853DFB">
      <w:pPr>
        <w:pStyle w:val="aa"/>
      </w:pPr>
      <w:r w:rsidRPr="005501E8">
        <w:rPr>
          <w:rFonts w:hint="eastAsia"/>
        </w:rPr>
        <w:t>2.会议召集人、会务负责人姓名及联系方式；</w:t>
      </w:r>
    </w:p>
    <w:p w:rsidR="00853DFB" w:rsidRPr="005501E8" w:rsidRDefault="00853DFB" w:rsidP="00853DFB">
      <w:pPr>
        <w:pStyle w:val="aa"/>
      </w:pPr>
      <w:r w:rsidRPr="005501E8">
        <w:rPr>
          <w:rFonts w:hint="eastAsia"/>
        </w:rPr>
        <w:t>3.会议时间和地点；</w:t>
      </w:r>
    </w:p>
    <w:p w:rsidR="00853DFB" w:rsidRPr="005501E8" w:rsidRDefault="00853DFB" w:rsidP="00853DFB">
      <w:pPr>
        <w:pStyle w:val="aa"/>
      </w:pPr>
      <w:r w:rsidRPr="005501E8">
        <w:rPr>
          <w:rFonts w:hint="eastAsia"/>
        </w:rPr>
        <w:t>4.会议召开形式：持有人会议可以采用现场、非现场或两者相结合的形式；</w:t>
      </w:r>
    </w:p>
    <w:p w:rsidR="00853DFB" w:rsidRPr="005501E8" w:rsidRDefault="00853DFB" w:rsidP="00853DFB">
      <w:pPr>
        <w:pStyle w:val="aa"/>
      </w:pPr>
      <w:r w:rsidRPr="005501E8">
        <w:rPr>
          <w:rFonts w:hint="eastAsia"/>
        </w:rPr>
        <w:t>5.会议议事程序：包括持有人会议的召集方式、表决方式、表决</w:t>
      </w:r>
      <w:r w:rsidRPr="005501E8">
        <w:rPr>
          <w:rFonts w:hint="eastAsia"/>
          <w:bCs/>
        </w:rPr>
        <w:t>截止日</w:t>
      </w:r>
      <w:r w:rsidRPr="005501E8">
        <w:rPr>
          <w:rFonts w:hint="eastAsia"/>
        </w:rPr>
        <w:t>和其他相关事宜；</w:t>
      </w:r>
    </w:p>
    <w:p w:rsidR="00853DFB" w:rsidRPr="005501E8" w:rsidRDefault="00853DFB" w:rsidP="00853DFB">
      <w:pPr>
        <w:pStyle w:val="aa"/>
      </w:pPr>
      <w:r w:rsidRPr="005501E8">
        <w:rPr>
          <w:rFonts w:hint="eastAsia"/>
        </w:rPr>
        <w:t>6.债权登记日：应为持有人会议召开日前一工作日；</w:t>
      </w:r>
    </w:p>
    <w:p w:rsidR="00853DFB" w:rsidRPr="005501E8" w:rsidRDefault="00853DFB" w:rsidP="00853DFB">
      <w:pPr>
        <w:pStyle w:val="aa"/>
        <w:rPr>
          <w:b/>
        </w:rPr>
      </w:pPr>
      <w:r w:rsidRPr="005501E8">
        <w:rPr>
          <w:rFonts w:hint="eastAsia"/>
        </w:rPr>
        <w:t>7.提交债券账务资料以确认参会资格的截止时点：</w:t>
      </w:r>
      <w:r w:rsidRPr="005501E8">
        <w:rPr>
          <w:rFonts w:hint="eastAsia"/>
          <w:b/>
        </w:rPr>
        <w:t>债务融资工具持有人在持有人会议召开前未向召集人证明其参会资格的，不得参加持有人会议和享有表决权；</w:t>
      </w:r>
    </w:p>
    <w:p w:rsidR="00853DFB" w:rsidRPr="005501E8" w:rsidRDefault="00853DFB" w:rsidP="00853DFB">
      <w:pPr>
        <w:pStyle w:val="aa"/>
      </w:pPr>
      <w:r w:rsidRPr="005501E8">
        <w:rPr>
          <w:rFonts w:hint="eastAsia"/>
        </w:rPr>
        <w:t>8.</w:t>
      </w:r>
      <w:r w:rsidRPr="005501E8">
        <w:rPr>
          <w:rFonts w:hint="eastAsia"/>
          <w:bCs/>
        </w:rPr>
        <w:t>参会证明要求</w:t>
      </w:r>
      <w:r w:rsidRPr="005501E8">
        <w:rPr>
          <w:rFonts w:hint="eastAsia"/>
        </w:rPr>
        <w:t>：参会人员应出具参会回执、授权委托书、身份证明及债权登记日债券账务资料，在授权范围内参加持有人会议并履行受托义务。</w:t>
      </w:r>
    </w:p>
    <w:p w:rsidR="00853DFB" w:rsidRPr="005501E8" w:rsidRDefault="00853DFB" w:rsidP="00853DFB">
      <w:pPr>
        <w:pStyle w:val="aa"/>
        <w:ind w:firstLine="602"/>
      </w:pPr>
      <w:r w:rsidRPr="005501E8">
        <w:rPr>
          <w:rFonts w:hint="eastAsia"/>
          <w:b/>
        </w:rPr>
        <w:t>（二）</w:t>
      </w:r>
      <w:r w:rsidRPr="005501E8">
        <w:rPr>
          <w:rFonts w:hint="eastAsia"/>
        </w:rPr>
        <w:t>【初始议案发送】召集人应与发行人、持有人、提供信用增进服务的机构、受托管理人等相关方沟通，并拟定持有人会议议案。</w:t>
      </w:r>
    </w:p>
    <w:p w:rsidR="00853DFB" w:rsidRPr="005501E8" w:rsidRDefault="00853DFB" w:rsidP="00853DFB">
      <w:pPr>
        <w:pStyle w:val="a8"/>
        <w:spacing w:line="560" w:lineRule="exact"/>
        <w:ind w:firstLine="200"/>
        <w:jc w:val="both"/>
        <w:rPr>
          <w:b w:val="0"/>
        </w:rPr>
      </w:pPr>
      <w:r w:rsidRPr="005501E8">
        <w:rPr>
          <w:rFonts w:hint="eastAsia"/>
          <w:b w:val="0"/>
        </w:rPr>
        <w:t>召集人应当至少于持有人会议召开日前7个工作日将议案发送</w:t>
      </w:r>
      <w:r w:rsidRPr="005501E8">
        <w:rPr>
          <w:rFonts w:hint="eastAsia"/>
          <w:b w:val="0"/>
        </w:rPr>
        <w:lastRenderedPageBreak/>
        <w:t>至持有人。</w:t>
      </w:r>
    </w:p>
    <w:p w:rsidR="00853DFB" w:rsidRPr="005501E8" w:rsidRDefault="00853DFB" w:rsidP="00853DFB">
      <w:pPr>
        <w:pStyle w:val="a8"/>
        <w:spacing w:line="560" w:lineRule="exact"/>
        <w:ind w:firstLine="200"/>
        <w:jc w:val="both"/>
        <w:rPr>
          <w:b w:val="0"/>
        </w:rPr>
      </w:pPr>
      <w:r w:rsidRPr="005501E8">
        <w:rPr>
          <w:rFonts w:hint="eastAsia"/>
          <w:b w:val="0"/>
        </w:rPr>
        <w:t>议案内容与发行人、提供信用增进服务的机构、受托管理人等机构有关的，议案应同时发送至相关机构。</w:t>
      </w:r>
    </w:p>
    <w:p w:rsidR="00853DFB" w:rsidRPr="005501E8" w:rsidRDefault="00853DFB" w:rsidP="00853DFB">
      <w:pPr>
        <w:pStyle w:val="a8"/>
        <w:spacing w:line="560" w:lineRule="exact"/>
        <w:ind w:firstLine="200"/>
        <w:jc w:val="both"/>
        <w:rPr>
          <w:b w:val="0"/>
        </w:rPr>
      </w:pPr>
      <w:r w:rsidRPr="005501E8">
        <w:rPr>
          <w:rFonts w:hint="eastAsia"/>
          <w:b w:val="0"/>
        </w:rPr>
        <w:t>持有人及相关机构如未收到议案，可向召集人获取。</w:t>
      </w:r>
    </w:p>
    <w:p w:rsidR="00853DFB" w:rsidRPr="005501E8" w:rsidRDefault="00853DFB" w:rsidP="00853DFB">
      <w:pPr>
        <w:pStyle w:val="a8"/>
        <w:spacing w:line="560" w:lineRule="exact"/>
        <w:ind w:firstLine="200"/>
        <w:jc w:val="both"/>
        <w:rPr>
          <w:b w:val="0"/>
        </w:rPr>
      </w:pPr>
      <w:r w:rsidRPr="005501E8">
        <w:rPr>
          <w:rFonts w:hint="eastAsia"/>
        </w:rPr>
        <w:t>（三）</w:t>
      </w:r>
      <w:r w:rsidRPr="005501E8">
        <w:rPr>
          <w:rFonts w:hint="eastAsia"/>
          <w:b w:val="0"/>
        </w:rPr>
        <w:t>【补充议案】发行人、提供信用增进服务的机构、受托管理人、单独或合计持有10%以上同期债务融资工具余额的持有人可以于会议召开日前5个工作日以书面形式向召集人提出补充议案。</w:t>
      </w:r>
    </w:p>
    <w:p w:rsidR="00853DFB" w:rsidRPr="005501E8" w:rsidRDefault="00853DFB" w:rsidP="00853DFB">
      <w:pPr>
        <w:pStyle w:val="a8"/>
        <w:spacing w:line="560" w:lineRule="exact"/>
        <w:ind w:firstLine="200"/>
        <w:jc w:val="both"/>
        <w:rPr>
          <w:b w:val="0"/>
        </w:rPr>
      </w:pPr>
      <w:r w:rsidRPr="005501E8">
        <w:rPr>
          <w:rFonts w:hint="eastAsia"/>
          <w:b w:val="0"/>
        </w:rPr>
        <w:t>召集人可对议案进行增补，或在不影响提案人真实意思表示的前提下对议案进行整理，形成最终议案，并提交持有人会议审议。</w:t>
      </w:r>
    </w:p>
    <w:p w:rsidR="00853DFB" w:rsidRPr="005501E8" w:rsidRDefault="00853DFB" w:rsidP="00853DFB">
      <w:pPr>
        <w:pStyle w:val="a8"/>
        <w:spacing w:line="560" w:lineRule="exact"/>
        <w:ind w:firstLine="200"/>
        <w:jc w:val="both"/>
        <w:rPr>
          <w:rFonts w:cs="Times New Roman"/>
          <w:b w:val="0"/>
        </w:rPr>
      </w:pPr>
      <w:r w:rsidRPr="005501E8">
        <w:rPr>
          <w:rFonts w:cs="Times New Roman" w:hint="eastAsia"/>
        </w:rPr>
        <w:t>（四）</w:t>
      </w:r>
      <w:r w:rsidRPr="005501E8">
        <w:rPr>
          <w:rFonts w:cs="Times New Roman" w:hint="eastAsia"/>
          <w:b w:val="0"/>
        </w:rPr>
        <w:t>【最终议案发送及披露】召集人应当在不晚于会议召开前3个工作日将最终议案发送至持有人及相关机构，并披露最终议案概要。</w:t>
      </w:r>
    </w:p>
    <w:p w:rsidR="00853DFB" w:rsidRPr="005501E8" w:rsidRDefault="00853DFB" w:rsidP="00853DFB">
      <w:pPr>
        <w:pStyle w:val="a8"/>
        <w:spacing w:line="560" w:lineRule="exact"/>
        <w:ind w:firstLine="200"/>
        <w:jc w:val="both"/>
        <w:rPr>
          <w:rFonts w:cs="Times New Roman"/>
          <w:b w:val="0"/>
        </w:rPr>
      </w:pPr>
      <w:r w:rsidRPr="005501E8">
        <w:rPr>
          <w:rFonts w:cs="Times New Roman" w:hint="eastAsia"/>
          <w:b w:val="0"/>
        </w:rPr>
        <w:t>最终议案概要包括议案标题、议案主要内容、议案执行程序及答复时限要求。</w:t>
      </w:r>
    </w:p>
    <w:p w:rsidR="00853DFB" w:rsidRPr="005501E8" w:rsidRDefault="00853DFB" w:rsidP="00853DFB">
      <w:pPr>
        <w:pStyle w:val="a8"/>
        <w:spacing w:line="560" w:lineRule="exact"/>
        <w:ind w:firstLine="200"/>
        <w:jc w:val="both"/>
        <w:rPr>
          <w:b w:val="0"/>
        </w:rPr>
      </w:pPr>
      <w:r w:rsidRPr="005501E8">
        <w:rPr>
          <w:rFonts w:hint="eastAsia"/>
          <w:bCs/>
        </w:rPr>
        <w:t>（五）</w:t>
      </w:r>
      <w:r w:rsidRPr="005501E8">
        <w:rPr>
          <w:rFonts w:hint="eastAsia"/>
          <w:b w:val="0"/>
          <w:bCs/>
        </w:rPr>
        <w:t>【议案内容】持有人会议议案应有明确的决议事项，遵守法</w:t>
      </w:r>
      <w:r w:rsidRPr="005501E8">
        <w:rPr>
          <w:rFonts w:hint="eastAsia"/>
          <w:b w:val="0"/>
        </w:rPr>
        <w:t>律法规和银行间市场自律规则，尊重社会公德，不得扰乱社会经济秩序、损害社会公共利益及他人合法权益。</w:t>
      </w:r>
    </w:p>
    <w:p w:rsidR="00853DFB" w:rsidRPr="005501E8" w:rsidRDefault="00853DFB" w:rsidP="00853DFB">
      <w:pPr>
        <w:pStyle w:val="a8"/>
        <w:spacing w:line="560" w:lineRule="exact"/>
        <w:ind w:firstLine="200"/>
        <w:jc w:val="both"/>
        <w:rPr>
          <w:b w:val="0"/>
        </w:rPr>
      </w:pPr>
      <w:r w:rsidRPr="005501E8">
        <w:rPr>
          <w:rFonts w:hint="eastAsia"/>
        </w:rPr>
        <w:t>（六）</w:t>
      </w:r>
      <w:r w:rsidRPr="005501E8">
        <w:rPr>
          <w:rFonts w:hint="eastAsia"/>
          <w:b w:val="0"/>
        </w:rPr>
        <w:t>【召集程序的缩短】若发行人披露债务融资工具本息兑付的特别风险提示公告、出现公司信用类债券违约以及其他严重影响持有人权益的突发情形，召集人可在有利于持有人权益保护的情形下，合理缩短持有人会议召集程序。</w:t>
      </w:r>
    </w:p>
    <w:p w:rsidR="00853DFB" w:rsidRPr="005501E8" w:rsidRDefault="00853DFB" w:rsidP="00853DFB">
      <w:pPr>
        <w:pStyle w:val="a8"/>
        <w:spacing w:line="560" w:lineRule="exact"/>
        <w:ind w:firstLine="200"/>
        <w:jc w:val="both"/>
        <w:rPr>
          <w:b w:val="0"/>
        </w:rPr>
      </w:pPr>
      <w:r w:rsidRPr="005501E8">
        <w:rPr>
          <w:rFonts w:hint="eastAsia"/>
          <w:b w:val="0"/>
        </w:rPr>
        <w:t>符合上述缩短召集程序情形的，召集人应在持有人会议召开前披露持有人会议召开公告，并将议案发送至持有人及相关机构，</w:t>
      </w:r>
      <w:r w:rsidRPr="005501E8">
        <w:rPr>
          <w:rFonts w:hint="eastAsia"/>
          <w:b w:val="0"/>
        </w:rPr>
        <w:lastRenderedPageBreak/>
        <w:t>同时披露议案概要。</w:t>
      </w:r>
    </w:p>
    <w:p w:rsidR="00853DFB" w:rsidRPr="005501E8" w:rsidRDefault="00853DFB" w:rsidP="00853DFB">
      <w:pPr>
        <w:pStyle w:val="a8"/>
        <w:spacing w:line="560" w:lineRule="exact"/>
        <w:ind w:firstLine="200"/>
        <w:jc w:val="both"/>
        <w:rPr>
          <w:b w:val="0"/>
          <w:shd w:val="clear" w:color="auto" w:fill="FFFF00"/>
        </w:rPr>
      </w:pPr>
      <w:r w:rsidRPr="005501E8">
        <w:rPr>
          <w:rFonts w:hint="eastAsia"/>
          <w:b w:val="0"/>
        </w:rPr>
        <w:t>若发行人未发生上述情形，但召集人拟缩短持有人会议召集程序的，需向本次持有人会议提请审议缩短召集程序的议案，与本次持有人会议的其他议案一同表决，经持有本期债务融资工具表决权超过总表决权数额【___】%</w:t>
      </w:r>
      <w:r w:rsidRPr="005501E8">
        <w:rPr>
          <w:rStyle w:val="a5"/>
          <w:rFonts w:hint="eastAsia"/>
          <w:b w:val="0"/>
        </w:rPr>
        <w:footnoteReference w:id="15"/>
      </w:r>
      <w:r w:rsidRPr="005501E8">
        <w:rPr>
          <w:rFonts w:hint="eastAsia"/>
          <w:b w:val="0"/>
        </w:rPr>
        <w:t>的持有人同意后方可生效。</w:t>
      </w:r>
    </w:p>
    <w:p w:rsidR="00853DFB" w:rsidRPr="005501E8" w:rsidRDefault="00853DFB" w:rsidP="00853DFB">
      <w:pPr>
        <w:pStyle w:val="3"/>
        <w:spacing w:before="0" w:after="0" w:line="560" w:lineRule="exact"/>
        <w:ind w:firstLineChars="200" w:firstLine="602"/>
        <w:rPr>
          <w:rFonts w:ascii="仿宋_GB2312" w:eastAsia="仿宋_GB2312"/>
          <w:sz w:val="30"/>
          <w:szCs w:val="30"/>
        </w:rPr>
      </w:pPr>
      <w:bookmarkStart w:id="11" w:name="_Toc67402893"/>
      <w:r w:rsidRPr="005501E8">
        <w:rPr>
          <w:rFonts w:ascii="仿宋_GB2312" w:eastAsia="仿宋_GB2312" w:hint="eastAsia"/>
          <w:sz w:val="30"/>
          <w:szCs w:val="30"/>
        </w:rPr>
        <w:t>四、持有人会议参会机构</w:t>
      </w:r>
      <w:bookmarkEnd w:id="11"/>
    </w:p>
    <w:p w:rsidR="00853DFB" w:rsidRPr="005501E8" w:rsidRDefault="00853DFB" w:rsidP="00853DFB">
      <w:pPr>
        <w:pStyle w:val="a8"/>
        <w:spacing w:line="560" w:lineRule="exact"/>
        <w:ind w:firstLineChars="200" w:firstLine="602"/>
        <w:jc w:val="both"/>
        <w:rPr>
          <w:b w:val="0"/>
        </w:rPr>
      </w:pPr>
      <w:r w:rsidRPr="005501E8">
        <w:rPr>
          <w:rFonts w:hint="eastAsia"/>
        </w:rPr>
        <w:t>（一）</w:t>
      </w:r>
      <w:r w:rsidRPr="005501E8">
        <w:rPr>
          <w:rFonts w:hint="eastAsia"/>
          <w:b w:val="0"/>
        </w:rPr>
        <w:t>【债权确认】债务融资工具持有人应当向登记托管机构查询本人债权登记日的债券账务信息，并于会议召开前提供相应债券账务资料以证明参会资格。</w:t>
      </w:r>
    </w:p>
    <w:p w:rsidR="00853DFB" w:rsidRPr="005501E8" w:rsidRDefault="00853DFB" w:rsidP="00853DFB">
      <w:pPr>
        <w:pStyle w:val="a8"/>
        <w:spacing w:line="560" w:lineRule="exact"/>
        <w:ind w:firstLineChars="200" w:firstLine="600"/>
        <w:jc w:val="both"/>
        <w:rPr>
          <w:b w:val="0"/>
        </w:rPr>
      </w:pPr>
      <w:r w:rsidRPr="005501E8">
        <w:rPr>
          <w:rFonts w:hint="eastAsia"/>
          <w:b w:val="0"/>
        </w:rPr>
        <w:t>召集人应当对债务融资工具持有人或其授权代表的参会资格进行确认，并登记其名称以及持有份额。</w:t>
      </w:r>
    </w:p>
    <w:p w:rsidR="00853DFB" w:rsidRPr="005501E8" w:rsidRDefault="00853DFB" w:rsidP="00853DFB">
      <w:pPr>
        <w:pStyle w:val="a8"/>
        <w:spacing w:line="560" w:lineRule="exact"/>
        <w:ind w:firstLineChars="200" w:firstLine="602"/>
        <w:jc w:val="both"/>
        <w:rPr>
          <w:b w:val="0"/>
        </w:rPr>
      </w:pPr>
      <w:r w:rsidRPr="005501E8">
        <w:rPr>
          <w:rFonts w:hint="eastAsia"/>
        </w:rPr>
        <w:t>（二）</w:t>
      </w:r>
      <w:r w:rsidRPr="005501E8">
        <w:rPr>
          <w:rFonts w:hint="eastAsia"/>
          <w:b w:val="0"/>
        </w:rPr>
        <w:t>【参会资格】除法律、法规及相关自律规则另有规定外，在债权登记日确认债权的债务融资工具持有人有权出席持有人会议。</w:t>
      </w:r>
    </w:p>
    <w:p w:rsidR="00853DFB" w:rsidRPr="005501E8" w:rsidRDefault="00853DFB" w:rsidP="00853DFB">
      <w:pPr>
        <w:pStyle w:val="a8"/>
        <w:spacing w:line="560" w:lineRule="exact"/>
        <w:ind w:firstLineChars="200" w:firstLine="602"/>
        <w:jc w:val="both"/>
        <w:rPr>
          <w:b w:val="0"/>
        </w:rPr>
      </w:pPr>
      <w:r w:rsidRPr="005501E8">
        <w:rPr>
          <w:rFonts w:hint="eastAsia"/>
        </w:rPr>
        <w:t>（三）</w:t>
      </w:r>
      <w:r w:rsidRPr="005501E8">
        <w:rPr>
          <w:rFonts w:hint="eastAsia"/>
          <w:b w:val="0"/>
        </w:rPr>
        <w:t>【其他参会机构】发行人、债务融资工具清偿义务承继方、提供信用增进服务的机构等</w:t>
      </w:r>
      <w:r w:rsidRPr="005501E8">
        <w:rPr>
          <w:rFonts w:hint="eastAsia"/>
          <w:b w:val="0"/>
          <w:bCs/>
        </w:rPr>
        <w:t>相关方</w:t>
      </w:r>
      <w:r w:rsidRPr="005501E8">
        <w:rPr>
          <w:rFonts w:hint="eastAsia"/>
          <w:b w:val="0"/>
        </w:rPr>
        <w:t>应当</w:t>
      </w:r>
      <w:r w:rsidRPr="005501E8">
        <w:rPr>
          <w:rFonts w:hint="eastAsia"/>
          <w:b w:val="0"/>
          <w:bCs/>
        </w:rPr>
        <w:t>配合召集人召集持有人会议，并</w:t>
      </w:r>
      <w:r w:rsidRPr="005501E8">
        <w:rPr>
          <w:rFonts w:hint="eastAsia"/>
          <w:b w:val="0"/>
        </w:rPr>
        <w:t>按照召集人的要求列席持有人会议。</w:t>
      </w:r>
    </w:p>
    <w:p w:rsidR="00853DFB" w:rsidRPr="005501E8" w:rsidRDefault="00853DFB" w:rsidP="00853DFB">
      <w:pPr>
        <w:pStyle w:val="a8"/>
        <w:spacing w:line="560" w:lineRule="exact"/>
        <w:ind w:firstLineChars="200" w:firstLine="600"/>
        <w:jc w:val="both"/>
        <w:rPr>
          <w:b w:val="0"/>
        </w:rPr>
      </w:pPr>
      <w:r w:rsidRPr="005501E8">
        <w:rPr>
          <w:rFonts w:hint="eastAsia"/>
          <w:b w:val="0"/>
        </w:rPr>
        <w:t>受托管理人应当列席持有人会议，及时了解持有人会议召开情况。</w:t>
      </w:r>
    </w:p>
    <w:p w:rsidR="00853DFB" w:rsidRPr="005501E8" w:rsidRDefault="00853DFB" w:rsidP="00853DFB">
      <w:pPr>
        <w:pStyle w:val="a8"/>
        <w:spacing w:line="560" w:lineRule="exact"/>
        <w:ind w:firstLineChars="200" w:firstLine="600"/>
        <w:jc w:val="both"/>
        <w:rPr>
          <w:b w:val="0"/>
        </w:rPr>
      </w:pPr>
      <w:r w:rsidRPr="005501E8">
        <w:rPr>
          <w:rFonts w:hint="eastAsia"/>
          <w:b w:val="0"/>
        </w:rPr>
        <w:t>信用评级机构可应召集人邀请列席会议。</w:t>
      </w:r>
    </w:p>
    <w:p w:rsidR="00853DFB" w:rsidRPr="005501E8" w:rsidRDefault="00853DFB" w:rsidP="00853DFB">
      <w:pPr>
        <w:pStyle w:val="a8"/>
        <w:spacing w:line="560" w:lineRule="exact"/>
        <w:ind w:firstLineChars="200" w:firstLine="600"/>
        <w:jc w:val="both"/>
        <w:rPr>
          <w:b w:val="0"/>
          <w:u w:val="single"/>
        </w:rPr>
      </w:pPr>
      <w:r w:rsidRPr="005501E8">
        <w:rPr>
          <w:rFonts w:hint="eastAsia"/>
          <w:b w:val="0"/>
        </w:rPr>
        <w:t>（□</w:t>
      </w:r>
      <w:r w:rsidRPr="005501E8">
        <w:rPr>
          <w:rFonts w:hint="eastAsia"/>
          <w:b w:val="0"/>
          <w:u w:val="single"/>
        </w:rPr>
        <w:t>经召集人邀请，其他有必要的机构也可列席会议。</w:t>
      </w:r>
      <w:r w:rsidRPr="005501E8">
        <w:rPr>
          <w:rFonts w:hint="eastAsia"/>
          <w:b w:val="0"/>
        </w:rPr>
        <w:t>）</w:t>
      </w:r>
    </w:p>
    <w:p w:rsidR="00853DFB" w:rsidRPr="005501E8" w:rsidRDefault="00853DFB" w:rsidP="00853DFB">
      <w:pPr>
        <w:pStyle w:val="a8"/>
        <w:spacing w:line="560" w:lineRule="exact"/>
        <w:ind w:firstLineChars="200" w:firstLine="602"/>
        <w:jc w:val="both"/>
        <w:rPr>
          <w:b w:val="0"/>
        </w:rPr>
      </w:pPr>
      <w:r w:rsidRPr="005501E8">
        <w:rPr>
          <w:rFonts w:hint="eastAsia"/>
        </w:rPr>
        <w:t>（四）</w:t>
      </w:r>
      <w:r w:rsidRPr="005501E8">
        <w:rPr>
          <w:rFonts w:hint="eastAsia"/>
          <w:b w:val="0"/>
        </w:rPr>
        <w:t>【律师见证】持有人会议应当至少有2名律师进行见证。</w:t>
      </w:r>
    </w:p>
    <w:p w:rsidR="00853DFB" w:rsidRPr="005501E8" w:rsidRDefault="00853DFB" w:rsidP="00853DFB">
      <w:pPr>
        <w:pStyle w:val="a8"/>
        <w:spacing w:line="560" w:lineRule="exact"/>
        <w:ind w:firstLineChars="200" w:firstLine="600"/>
        <w:jc w:val="both"/>
        <w:rPr>
          <w:b w:val="0"/>
        </w:rPr>
      </w:pPr>
      <w:r w:rsidRPr="005501E8">
        <w:rPr>
          <w:rFonts w:hint="eastAsia"/>
          <w:b w:val="0"/>
        </w:rPr>
        <w:t>见证律师对会议的召集、召开、表决程序、出席会议人员资格、表决权有效性、议案类型、会议有效性、决议生效情况等事</w:t>
      </w:r>
      <w:r w:rsidRPr="005501E8">
        <w:rPr>
          <w:rFonts w:hint="eastAsia"/>
          <w:b w:val="0"/>
        </w:rPr>
        <w:lastRenderedPageBreak/>
        <w:t>项出具法律意见书。法律意见书应当与持有人会议决议一同披露。</w:t>
      </w:r>
    </w:p>
    <w:p w:rsidR="00853DFB" w:rsidRPr="005501E8" w:rsidRDefault="00853DFB" w:rsidP="00853DFB">
      <w:pPr>
        <w:pStyle w:val="3"/>
        <w:spacing w:before="0" w:after="0" w:line="560" w:lineRule="exact"/>
        <w:ind w:firstLineChars="200" w:firstLine="602"/>
        <w:rPr>
          <w:rFonts w:ascii="仿宋_GB2312" w:eastAsia="仿宋_GB2312"/>
          <w:sz w:val="30"/>
          <w:szCs w:val="30"/>
        </w:rPr>
      </w:pPr>
      <w:bookmarkStart w:id="12" w:name="_Toc67402894"/>
      <w:r w:rsidRPr="005501E8">
        <w:rPr>
          <w:rFonts w:ascii="仿宋_GB2312" w:eastAsia="仿宋_GB2312" w:hint="eastAsia"/>
          <w:sz w:val="30"/>
          <w:szCs w:val="30"/>
        </w:rPr>
        <w:t>五、持有人会议的表决和决议</w:t>
      </w:r>
      <w:bookmarkEnd w:id="12"/>
    </w:p>
    <w:p w:rsidR="00853DFB" w:rsidRPr="005501E8" w:rsidRDefault="00853DFB" w:rsidP="00853DFB">
      <w:pPr>
        <w:pStyle w:val="a8"/>
        <w:spacing w:line="560" w:lineRule="exact"/>
        <w:ind w:firstLineChars="200" w:firstLine="602"/>
        <w:jc w:val="both"/>
        <w:rPr>
          <w:b w:val="0"/>
        </w:rPr>
      </w:pPr>
      <w:r w:rsidRPr="005501E8">
        <w:rPr>
          <w:rFonts w:hint="eastAsia"/>
        </w:rPr>
        <w:t>（一）</w:t>
      </w:r>
      <w:r w:rsidRPr="005501E8">
        <w:rPr>
          <w:rFonts w:hint="eastAsia"/>
          <w:b w:val="0"/>
        </w:rPr>
        <w:t>【表决权】债务融资工具持有人及其授权代表行使表决权，所持每一债务融资工具最低面额为一表决权。</w:t>
      </w:r>
      <w:r w:rsidRPr="005501E8">
        <w:rPr>
          <w:rFonts w:hint="eastAsia"/>
          <w:b w:val="0"/>
          <w:bCs/>
        </w:rPr>
        <w:t>未出席会议的持有人不参与表决，其所持有的表决权数额计入总表决权数额</w:t>
      </w:r>
      <w:r w:rsidRPr="005501E8">
        <w:rPr>
          <w:rFonts w:hint="eastAsia"/>
          <w:b w:val="0"/>
        </w:rPr>
        <w:t>。</w:t>
      </w:r>
    </w:p>
    <w:p w:rsidR="00853DFB" w:rsidRPr="005501E8" w:rsidRDefault="00853DFB" w:rsidP="00853DFB">
      <w:pPr>
        <w:pStyle w:val="a8"/>
        <w:spacing w:line="560" w:lineRule="exact"/>
        <w:ind w:firstLineChars="200" w:firstLine="602"/>
        <w:jc w:val="both"/>
        <w:rPr>
          <w:b w:val="0"/>
        </w:rPr>
      </w:pPr>
      <w:r w:rsidRPr="005501E8">
        <w:rPr>
          <w:rFonts w:hint="eastAsia"/>
        </w:rPr>
        <w:t>（二）</w:t>
      </w:r>
      <w:r w:rsidRPr="005501E8">
        <w:rPr>
          <w:rFonts w:hint="eastAsia"/>
          <w:b w:val="0"/>
        </w:rPr>
        <w:t>【关联方回避】发行人</w:t>
      </w:r>
      <w:r w:rsidRPr="005501E8">
        <w:rPr>
          <w:rFonts w:hint="eastAsia"/>
          <w:b w:val="0"/>
          <w:bCs/>
        </w:rPr>
        <w:t>及其</w:t>
      </w:r>
      <w:r w:rsidRPr="005501E8">
        <w:rPr>
          <w:rFonts w:hint="eastAsia"/>
          <w:b w:val="0"/>
        </w:rPr>
        <w:t>重要关联方</w:t>
      </w:r>
      <w:r w:rsidRPr="005501E8">
        <w:rPr>
          <w:rFonts w:hint="eastAsia"/>
          <w:b w:val="0"/>
          <w:bCs/>
        </w:rPr>
        <w:t>持有债务融资工具的，应主动向召集人表明关联关系，并不得参与表决，其所持有的表决权数额不计入总表决权数额。利用、隐瞒关联关系侵害其他人合法利益的，承担相应法律责任。</w:t>
      </w:r>
      <w:r w:rsidRPr="005501E8">
        <w:rPr>
          <w:rFonts w:hint="eastAsia"/>
          <w:b w:val="0"/>
        </w:rPr>
        <w:t>重要关联方包括但不限于：</w:t>
      </w:r>
    </w:p>
    <w:p w:rsidR="00853DFB" w:rsidRPr="005501E8" w:rsidRDefault="00853DFB" w:rsidP="00853DFB">
      <w:pPr>
        <w:pStyle w:val="aa"/>
        <w:rPr>
          <w:bCs/>
        </w:rPr>
      </w:pPr>
      <w:r w:rsidRPr="005501E8">
        <w:rPr>
          <w:rFonts w:hint="eastAsia"/>
          <w:bCs/>
        </w:rPr>
        <w:t>1.</w:t>
      </w:r>
      <w:r w:rsidRPr="005501E8">
        <w:rPr>
          <w:rFonts w:hint="eastAsia"/>
        </w:rPr>
        <w:t>发行人控股股东、实际控制人</w:t>
      </w:r>
      <w:r w:rsidRPr="005501E8">
        <w:rPr>
          <w:rFonts w:hint="eastAsia"/>
          <w:bCs/>
        </w:rPr>
        <w:t>；</w:t>
      </w:r>
    </w:p>
    <w:p w:rsidR="00853DFB" w:rsidRPr="005501E8" w:rsidRDefault="00853DFB" w:rsidP="00853DFB">
      <w:pPr>
        <w:pStyle w:val="aa"/>
        <w:rPr>
          <w:bCs/>
        </w:rPr>
      </w:pPr>
      <w:r w:rsidRPr="005501E8">
        <w:rPr>
          <w:rFonts w:hint="eastAsia"/>
          <w:bCs/>
        </w:rPr>
        <w:t>2.</w:t>
      </w:r>
      <w:r w:rsidRPr="005501E8">
        <w:rPr>
          <w:rFonts w:hint="eastAsia"/>
        </w:rPr>
        <w:t>发行人</w:t>
      </w:r>
      <w:r w:rsidRPr="005501E8">
        <w:rPr>
          <w:rFonts w:hint="eastAsia"/>
          <w:bCs/>
        </w:rPr>
        <w:t>合并范围内</w:t>
      </w:r>
      <w:r w:rsidRPr="005501E8">
        <w:rPr>
          <w:rFonts w:hint="eastAsia"/>
        </w:rPr>
        <w:t>子公司；</w:t>
      </w:r>
    </w:p>
    <w:p w:rsidR="00853DFB" w:rsidRPr="005501E8" w:rsidRDefault="00853DFB" w:rsidP="00853DFB">
      <w:pPr>
        <w:pStyle w:val="aa"/>
      </w:pPr>
      <w:r w:rsidRPr="005501E8">
        <w:rPr>
          <w:rFonts w:hint="eastAsia"/>
        </w:rPr>
        <w:t>3.债务融资工具清偿义务承继方</w:t>
      </w:r>
      <w:r w:rsidRPr="005501E8">
        <w:rPr>
          <w:rFonts w:hint="eastAsia"/>
          <w:bCs/>
        </w:rPr>
        <w:t>；</w:t>
      </w:r>
    </w:p>
    <w:p w:rsidR="00853DFB" w:rsidRPr="005501E8" w:rsidRDefault="00853DFB" w:rsidP="00853DFB">
      <w:pPr>
        <w:pStyle w:val="aa"/>
        <w:rPr>
          <w:bCs/>
        </w:rPr>
      </w:pPr>
      <w:r w:rsidRPr="005501E8">
        <w:rPr>
          <w:rFonts w:hint="eastAsia"/>
          <w:bCs/>
        </w:rPr>
        <w:t>4.为债务融资工具提供信用增进服务的机构；</w:t>
      </w:r>
    </w:p>
    <w:p w:rsidR="00853DFB" w:rsidRPr="005501E8" w:rsidRDefault="00853DFB" w:rsidP="00853DFB">
      <w:pPr>
        <w:pStyle w:val="aa"/>
        <w:rPr>
          <w:bCs/>
        </w:rPr>
      </w:pPr>
      <w:r w:rsidRPr="005501E8">
        <w:rPr>
          <w:rFonts w:hint="eastAsia"/>
        </w:rPr>
        <w:t>5.</w:t>
      </w:r>
      <w:r w:rsidRPr="005501E8">
        <w:rPr>
          <w:rFonts w:hint="eastAsia"/>
          <w:bCs/>
        </w:rPr>
        <w:t>其他可能影响表决公正性的关联方。</w:t>
      </w:r>
    </w:p>
    <w:p w:rsidR="00853DFB" w:rsidRPr="005501E8" w:rsidRDefault="00853DFB" w:rsidP="00853DFB">
      <w:pPr>
        <w:pStyle w:val="a8"/>
        <w:spacing w:line="560" w:lineRule="exact"/>
        <w:ind w:firstLineChars="200" w:firstLine="602"/>
        <w:jc w:val="both"/>
        <w:rPr>
          <w:b w:val="0"/>
          <w:bCs/>
        </w:rPr>
      </w:pPr>
      <w:r w:rsidRPr="005501E8">
        <w:rPr>
          <w:rFonts w:hint="eastAsia"/>
        </w:rPr>
        <w:t>（三）</w:t>
      </w:r>
      <w:r w:rsidRPr="005501E8">
        <w:rPr>
          <w:rFonts w:hint="eastAsia"/>
          <w:b w:val="0"/>
          <w:bCs/>
        </w:rPr>
        <w:t>【特别议案】</w:t>
      </w:r>
      <w:r w:rsidRPr="005501E8">
        <w:rPr>
          <w:rStyle w:val="a5"/>
          <w:rFonts w:hint="eastAsia"/>
          <w:b w:val="0"/>
          <w:bCs/>
        </w:rPr>
        <w:footnoteReference w:id="16"/>
      </w:r>
      <w:r w:rsidRPr="005501E8">
        <w:rPr>
          <w:rFonts w:hint="eastAsia"/>
          <w:b w:val="0"/>
          <w:bCs/>
        </w:rPr>
        <w:t>下列事项为特别议案：</w:t>
      </w:r>
    </w:p>
    <w:p w:rsidR="00853DFB" w:rsidRPr="005501E8" w:rsidRDefault="00853DFB" w:rsidP="00853DFB">
      <w:pPr>
        <w:pStyle w:val="a8"/>
        <w:spacing w:line="560" w:lineRule="exact"/>
        <w:ind w:firstLineChars="200" w:firstLine="600"/>
        <w:jc w:val="both"/>
        <w:rPr>
          <w:b w:val="0"/>
          <w:bCs/>
        </w:rPr>
      </w:pPr>
      <w:r w:rsidRPr="005501E8">
        <w:rPr>
          <w:rFonts w:hint="eastAsia"/>
          <w:b w:val="0"/>
          <w:bCs/>
        </w:rPr>
        <w:t>1.变更债务融资工具发行文件中与本息偿付相关的发行条款，包括本金或利息金额、计算方式、支付时间、信用增进协议及安排；</w:t>
      </w:r>
    </w:p>
    <w:p w:rsidR="00853DFB" w:rsidRPr="005501E8" w:rsidRDefault="00853DFB" w:rsidP="00853DFB">
      <w:pPr>
        <w:pStyle w:val="a8"/>
        <w:spacing w:line="560" w:lineRule="exact"/>
        <w:ind w:firstLineChars="200" w:firstLine="600"/>
        <w:jc w:val="both"/>
        <w:rPr>
          <w:b w:val="0"/>
          <w:bCs/>
        </w:rPr>
      </w:pPr>
      <w:r w:rsidRPr="005501E8">
        <w:rPr>
          <w:rFonts w:hint="eastAsia"/>
          <w:b w:val="0"/>
          <w:bCs/>
        </w:rPr>
        <w:t>2.新增或变更发行文件中的选择权条款、投资人保护机制或投资人保护条款；</w:t>
      </w:r>
    </w:p>
    <w:p w:rsidR="00853DFB" w:rsidRPr="005501E8" w:rsidRDefault="00853DFB" w:rsidP="00853DFB">
      <w:pPr>
        <w:pStyle w:val="a8"/>
        <w:spacing w:line="560" w:lineRule="exact"/>
        <w:ind w:firstLineChars="200" w:firstLine="600"/>
        <w:jc w:val="both"/>
        <w:rPr>
          <w:b w:val="0"/>
          <w:bCs/>
        </w:rPr>
      </w:pPr>
      <w:r w:rsidRPr="005501E8">
        <w:rPr>
          <w:rFonts w:hint="eastAsia"/>
          <w:b w:val="0"/>
          <w:bCs/>
        </w:rPr>
        <w:t>3.解聘、变更受托管理人或变更涉及持有人权利义务的受托管理协议条款；</w:t>
      </w:r>
    </w:p>
    <w:p w:rsidR="00853DFB" w:rsidRPr="005501E8" w:rsidRDefault="00853DFB" w:rsidP="00853DFB">
      <w:pPr>
        <w:pStyle w:val="a8"/>
        <w:spacing w:line="560" w:lineRule="exact"/>
        <w:ind w:firstLineChars="200" w:firstLine="600"/>
        <w:jc w:val="both"/>
        <w:rPr>
          <w:b w:val="0"/>
          <w:bCs/>
        </w:rPr>
      </w:pPr>
      <w:r w:rsidRPr="005501E8">
        <w:rPr>
          <w:rFonts w:hint="eastAsia"/>
          <w:b w:val="0"/>
          <w:bCs/>
        </w:rPr>
        <w:lastRenderedPageBreak/>
        <w:t>4.同意第三方承担债务融资工具清偿义务；</w:t>
      </w:r>
    </w:p>
    <w:p w:rsidR="00853DFB" w:rsidRPr="005501E8" w:rsidRDefault="00853DFB" w:rsidP="00853DFB">
      <w:pPr>
        <w:pStyle w:val="a8"/>
        <w:spacing w:line="560" w:lineRule="exact"/>
        <w:ind w:firstLineChars="200" w:firstLine="600"/>
        <w:jc w:val="both"/>
        <w:rPr>
          <w:b w:val="0"/>
          <w:bCs/>
        </w:rPr>
      </w:pPr>
      <w:r w:rsidRPr="005501E8">
        <w:rPr>
          <w:rFonts w:hint="eastAsia"/>
          <w:b w:val="0"/>
          <w:bCs/>
        </w:rPr>
        <w:t>5.授权受托管理人以外的第三方代表全体持有人行使相关权利；</w:t>
      </w:r>
    </w:p>
    <w:p w:rsidR="00853DFB" w:rsidRPr="005501E8" w:rsidRDefault="00853DFB" w:rsidP="00853DFB">
      <w:pPr>
        <w:pStyle w:val="a8"/>
        <w:spacing w:line="560" w:lineRule="exact"/>
        <w:ind w:firstLineChars="200" w:firstLine="600"/>
        <w:jc w:val="both"/>
        <w:rPr>
          <w:b w:val="0"/>
          <w:bCs/>
        </w:rPr>
      </w:pPr>
      <w:r w:rsidRPr="005501E8">
        <w:rPr>
          <w:rFonts w:hint="eastAsia"/>
          <w:b w:val="0"/>
          <w:bCs/>
        </w:rPr>
        <w:t>6.其他特别议案</w:t>
      </w:r>
      <w:r w:rsidRPr="005501E8">
        <w:rPr>
          <w:rFonts w:hint="eastAsia"/>
        </w:rPr>
        <w:t>（如有）</w:t>
      </w:r>
      <w:r w:rsidRPr="005501E8">
        <w:rPr>
          <w:rFonts w:hint="eastAsia"/>
          <w:b w:val="0"/>
        </w:rPr>
        <w:t>_____________________________；</w:t>
      </w:r>
    </w:p>
    <w:p w:rsidR="00853DFB" w:rsidRDefault="00853DFB" w:rsidP="00853DFB">
      <w:pPr>
        <w:pStyle w:val="a8"/>
        <w:spacing w:line="560" w:lineRule="exact"/>
        <w:ind w:firstLineChars="200" w:firstLine="600"/>
        <w:jc w:val="both"/>
        <w:rPr>
          <w:b w:val="0"/>
          <w:bCs/>
        </w:rPr>
      </w:pPr>
      <w:r w:rsidRPr="005501E8">
        <w:rPr>
          <w:rFonts w:hint="eastAsia"/>
          <w:b w:val="0"/>
          <w:bCs/>
        </w:rPr>
        <w:t>7.其他变更发行文件中可能会严重影响持有人收取债务融资工具本息的约定。</w:t>
      </w:r>
    </w:p>
    <w:p w:rsidR="00853DFB" w:rsidRDefault="00853DFB" w:rsidP="00853DFB">
      <w:pPr>
        <w:pStyle w:val="a8"/>
        <w:spacing w:line="560" w:lineRule="exact"/>
        <w:ind w:firstLineChars="200" w:firstLine="602"/>
        <w:jc w:val="both"/>
        <w:rPr>
          <w:b w:val="0"/>
        </w:rPr>
      </w:pPr>
      <w:r w:rsidRPr="005501E8">
        <w:rPr>
          <w:rFonts w:hint="eastAsia"/>
        </w:rPr>
        <w:t>（四）</w:t>
      </w:r>
      <w:r w:rsidRPr="005501E8">
        <w:rPr>
          <w:rFonts w:hint="eastAsia"/>
          <w:b w:val="0"/>
        </w:rPr>
        <w:t>【参会比例】除法律法规或发行文件</w:t>
      </w:r>
      <w:r w:rsidRPr="005501E8">
        <w:rPr>
          <w:rStyle w:val="a5"/>
          <w:rFonts w:hint="eastAsia"/>
          <w:b w:val="0"/>
        </w:rPr>
        <w:footnoteReference w:id="17"/>
      </w:r>
      <w:r w:rsidRPr="005501E8">
        <w:rPr>
          <w:rFonts w:hint="eastAsia"/>
          <w:b w:val="0"/>
        </w:rPr>
        <w:t>另有规定外，出席持有人会议的债务融资工具持有人所持有的表决权数额应超过本期债务融资工具总表决权数额的</w:t>
      </w:r>
      <w:r w:rsidRPr="005501E8">
        <w:rPr>
          <w:rFonts w:hint="eastAsia"/>
          <w:b w:val="0"/>
          <w:bCs/>
        </w:rPr>
        <w:t>【</w:t>
      </w:r>
      <w:r w:rsidRPr="005501E8">
        <w:rPr>
          <w:rFonts w:cs="Times New Roman" w:hint="eastAsia"/>
        </w:rPr>
        <w:t>___</w:t>
      </w:r>
      <w:r w:rsidRPr="005501E8">
        <w:rPr>
          <w:rFonts w:hint="eastAsia"/>
          <w:b w:val="0"/>
          <w:bCs/>
        </w:rPr>
        <w:t>】%</w:t>
      </w:r>
      <w:r w:rsidRPr="005501E8">
        <w:rPr>
          <w:rStyle w:val="a5"/>
          <w:rFonts w:hint="eastAsia"/>
          <w:b w:val="0"/>
        </w:rPr>
        <w:footnoteReference w:id="18"/>
      </w:r>
      <w:r w:rsidRPr="005501E8">
        <w:rPr>
          <w:rFonts w:hint="eastAsia"/>
          <w:b w:val="0"/>
        </w:rPr>
        <w:t>，会议方可生效。出席持有人会议的债务融资工具持有人未达会议生效标准的，召集人应当继续履行会议召集召开与后续信息披露义务。</w:t>
      </w:r>
    </w:p>
    <w:p w:rsidR="00853DFB" w:rsidRDefault="00853DFB" w:rsidP="00853DFB">
      <w:pPr>
        <w:pStyle w:val="a8"/>
        <w:spacing w:line="560" w:lineRule="exact"/>
        <w:ind w:firstLineChars="200" w:firstLine="602"/>
        <w:jc w:val="both"/>
        <w:rPr>
          <w:b w:val="0"/>
        </w:rPr>
      </w:pPr>
      <w:r w:rsidRPr="005501E8">
        <w:rPr>
          <w:rFonts w:hint="eastAsia"/>
        </w:rPr>
        <w:t>（五）</w:t>
      </w:r>
      <w:r w:rsidRPr="005501E8">
        <w:rPr>
          <w:rFonts w:hint="eastAsia"/>
          <w:b w:val="0"/>
        </w:rPr>
        <w:t>【审议程序】持有人会议对列入议程的各项议案分别审议，逐项表决。持有人会议不得对公告和议案中未列明的事项进行决议。持有人会议的全部议案应当在会议召开首日后的3个工作日内表决结束。</w:t>
      </w:r>
    </w:p>
    <w:p w:rsidR="00853DFB" w:rsidRDefault="00853DFB" w:rsidP="00853DFB">
      <w:pPr>
        <w:pStyle w:val="a8"/>
        <w:spacing w:line="560" w:lineRule="exact"/>
        <w:ind w:firstLineChars="200" w:firstLine="602"/>
        <w:jc w:val="both"/>
        <w:rPr>
          <w:b w:val="0"/>
        </w:rPr>
      </w:pPr>
      <w:r w:rsidRPr="005501E8">
        <w:rPr>
          <w:rFonts w:hint="eastAsia"/>
        </w:rPr>
        <w:t>（六）</w:t>
      </w:r>
      <w:r w:rsidRPr="005501E8">
        <w:rPr>
          <w:rFonts w:hint="eastAsia"/>
          <w:b w:val="0"/>
        </w:rPr>
        <w:t>【表决统计】召集人应当向登记托管机构查询表决截止日持有人名册，并核对相关债项持有人当日债券账务信息。</w:t>
      </w:r>
    </w:p>
    <w:p w:rsidR="00853DFB" w:rsidRDefault="00853DFB" w:rsidP="00853DFB">
      <w:pPr>
        <w:pStyle w:val="a8"/>
        <w:spacing w:line="560" w:lineRule="exact"/>
        <w:ind w:firstLineChars="200" w:firstLine="600"/>
        <w:jc w:val="both"/>
        <w:rPr>
          <w:b w:val="0"/>
        </w:rPr>
      </w:pPr>
      <w:r w:rsidRPr="005501E8">
        <w:rPr>
          <w:rFonts w:hint="eastAsia"/>
          <w:b w:val="0"/>
        </w:rPr>
        <w:t>表决截止日终无对应债务融资工具面额的表决票视为无效票，无效票不计入总表决权的统计中。</w:t>
      </w:r>
    </w:p>
    <w:p w:rsidR="00853DFB" w:rsidRDefault="00853DFB" w:rsidP="00853DFB">
      <w:pPr>
        <w:pStyle w:val="a8"/>
        <w:spacing w:line="560" w:lineRule="exact"/>
        <w:ind w:firstLineChars="200" w:firstLine="600"/>
        <w:jc w:val="both"/>
        <w:rPr>
          <w:b w:val="0"/>
        </w:rPr>
      </w:pPr>
      <w:r w:rsidRPr="005501E8">
        <w:rPr>
          <w:rFonts w:hint="eastAsia"/>
          <w:b w:val="0"/>
        </w:rPr>
        <w:t>持有人未做表决、投票不规范或投弃权票的，视为该持有人放弃投票权，其所持有的债务融资工具面额计入关于总表决权的统计中。</w:t>
      </w:r>
    </w:p>
    <w:p w:rsidR="00853DFB" w:rsidRDefault="00853DFB" w:rsidP="00853DFB">
      <w:pPr>
        <w:pStyle w:val="a8"/>
        <w:spacing w:line="560" w:lineRule="exact"/>
        <w:ind w:firstLineChars="200" w:firstLine="602"/>
        <w:jc w:val="both"/>
        <w:rPr>
          <w:b w:val="0"/>
        </w:rPr>
      </w:pPr>
      <w:r w:rsidRPr="005501E8">
        <w:rPr>
          <w:rFonts w:hint="eastAsia"/>
        </w:rPr>
        <w:lastRenderedPageBreak/>
        <w:t>（七）</w:t>
      </w:r>
      <w:r w:rsidRPr="005501E8">
        <w:rPr>
          <w:rFonts w:hint="eastAsia"/>
          <w:b w:val="0"/>
        </w:rPr>
        <w:t>【表决比例】除法律法规或发行文件</w:t>
      </w:r>
      <w:r w:rsidRPr="005501E8">
        <w:rPr>
          <w:rStyle w:val="a5"/>
          <w:rFonts w:hint="eastAsia"/>
          <w:b w:val="0"/>
        </w:rPr>
        <w:footnoteReference w:id="19"/>
      </w:r>
      <w:r w:rsidRPr="005501E8">
        <w:rPr>
          <w:rFonts w:hint="eastAsia"/>
          <w:b w:val="0"/>
        </w:rPr>
        <w:t>另有规定外，持有人会议决议应当由持有本期债务融资工具表决权超过总表决权数额</w:t>
      </w:r>
      <w:r w:rsidRPr="005501E8">
        <w:rPr>
          <w:rFonts w:hint="eastAsia"/>
          <w:b w:val="0"/>
          <w:bCs/>
        </w:rPr>
        <w:t>【</w:t>
      </w:r>
      <w:r w:rsidRPr="005501E8">
        <w:rPr>
          <w:rFonts w:cs="Times New Roman" w:hint="eastAsia"/>
        </w:rPr>
        <w:t>___</w:t>
      </w:r>
      <w:r w:rsidRPr="005501E8">
        <w:rPr>
          <w:rFonts w:hint="eastAsia"/>
          <w:b w:val="0"/>
          <w:bCs/>
        </w:rPr>
        <w:t>】%</w:t>
      </w:r>
      <w:r w:rsidRPr="005501E8">
        <w:rPr>
          <w:rStyle w:val="a5"/>
          <w:rFonts w:hint="eastAsia"/>
          <w:b w:val="0"/>
        </w:rPr>
        <w:footnoteReference w:id="20"/>
      </w:r>
      <w:r w:rsidRPr="005501E8">
        <w:rPr>
          <w:rFonts w:hint="eastAsia"/>
          <w:b w:val="0"/>
        </w:rPr>
        <w:t>的持有人同意后方可生效；针对特别议案的决议，应当由持有本期债务融资工具表决权超过总表决权数额</w:t>
      </w:r>
      <w:r w:rsidRPr="005501E8">
        <w:rPr>
          <w:rFonts w:hint="eastAsia"/>
          <w:b w:val="0"/>
          <w:bCs/>
        </w:rPr>
        <w:t>【</w:t>
      </w:r>
      <w:r w:rsidRPr="005501E8">
        <w:rPr>
          <w:rFonts w:cs="Times New Roman" w:hint="eastAsia"/>
        </w:rPr>
        <w:t>____</w:t>
      </w:r>
      <w:r w:rsidRPr="005501E8">
        <w:rPr>
          <w:rFonts w:hint="eastAsia"/>
          <w:b w:val="0"/>
          <w:bCs/>
        </w:rPr>
        <w:t>】%</w:t>
      </w:r>
      <w:r w:rsidRPr="005501E8">
        <w:rPr>
          <w:rStyle w:val="a5"/>
          <w:rFonts w:hint="eastAsia"/>
          <w:b w:val="0"/>
        </w:rPr>
        <w:footnoteReference w:id="21"/>
      </w:r>
      <w:r w:rsidRPr="005501E8">
        <w:rPr>
          <w:rFonts w:hint="eastAsia"/>
          <w:b w:val="0"/>
        </w:rPr>
        <w:t>的持有人同意后方可生效。</w:t>
      </w:r>
    </w:p>
    <w:p w:rsidR="00853DFB" w:rsidRDefault="00853DFB" w:rsidP="00853DFB">
      <w:pPr>
        <w:pStyle w:val="a8"/>
        <w:spacing w:line="560" w:lineRule="exact"/>
        <w:ind w:firstLineChars="200" w:firstLine="602"/>
        <w:jc w:val="both"/>
        <w:rPr>
          <w:b w:val="0"/>
          <w:bCs/>
        </w:rPr>
      </w:pPr>
      <w:r w:rsidRPr="005501E8">
        <w:rPr>
          <w:rFonts w:hint="eastAsia"/>
        </w:rPr>
        <w:t>（八）</w:t>
      </w:r>
      <w:r w:rsidRPr="005501E8">
        <w:rPr>
          <w:rFonts w:hint="eastAsia"/>
          <w:b w:val="0"/>
        </w:rPr>
        <w:t>【会议记录】持有</w:t>
      </w:r>
      <w:r w:rsidRPr="005501E8">
        <w:rPr>
          <w:rFonts w:hint="eastAsia"/>
          <w:b w:val="0"/>
          <w:bCs/>
        </w:rPr>
        <w:t>人会议应有书面会议记录作为备查文件。持有人会议记录由出席</w:t>
      </w:r>
      <w:r w:rsidRPr="005501E8">
        <w:rPr>
          <w:rFonts w:hint="eastAsia"/>
          <w:b w:val="0"/>
        </w:rPr>
        <w:t>会议的召集人代表和见证</w:t>
      </w:r>
      <w:r w:rsidRPr="005501E8">
        <w:rPr>
          <w:rFonts w:hint="eastAsia"/>
          <w:b w:val="0"/>
          <w:bCs/>
        </w:rPr>
        <w:t>律师签名。</w:t>
      </w:r>
    </w:p>
    <w:p w:rsidR="00853DFB" w:rsidRDefault="00853DFB" w:rsidP="00853DFB">
      <w:pPr>
        <w:pStyle w:val="a8"/>
        <w:spacing w:line="560" w:lineRule="exact"/>
        <w:ind w:firstLineChars="200" w:firstLine="602"/>
        <w:jc w:val="both"/>
        <w:rPr>
          <w:b w:val="0"/>
        </w:rPr>
      </w:pPr>
      <w:r w:rsidRPr="005501E8">
        <w:rPr>
          <w:rFonts w:hint="eastAsia"/>
        </w:rPr>
        <w:t>（九）</w:t>
      </w:r>
      <w:r w:rsidRPr="005501E8">
        <w:rPr>
          <w:rFonts w:hint="eastAsia"/>
          <w:b w:val="0"/>
        </w:rPr>
        <w:t>【决议披露】召集人应当在持有人会议表决截止日后的2个工作日</w:t>
      </w:r>
      <w:r w:rsidRPr="005501E8">
        <w:rPr>
          <w:rFonts w:hint="eastAsia"/>
          <w:b w:val="0"/>
          <w:bCs/>
        </w:rPr>
        <w:t>内</w:t>
      </w:r>
      <w:r w:rsidRPr="005501E8">
        <w:rPr>
          <w:rFonts w:hint="eastAsia"/>
          <w:b w:val="0"/>
        </w:rPr>
        <w:t>将会议决议公告在交易商协会认可的渠道披露。会议决议公告包括但不限于以下内容：</w:t>
      </w:r>
    </w:p>
    <w:p w:rsidR="00853DFB" w:rsidRPr="005501E8" w:rsidRDefault="00853DFB" w:rsidP="00853DFB">
      <w:pPr>
        <w:pStyle w:val="a8"/>
        <w:spacing w:line="560" w:lineRule="exact"/>
        <w:ind w:firstLineChars="200" w:firstLine="600"/>
        <w:jc w:val="both"/>
        <w:rPr>
          <w:b w:val="0"/>
        </w:rPr>
      </w:pPr>
      <w:r w:rsidRPr="005501E8">
        <w:rPr>
          <w:rFonts w:hint="eastAsia"/>
          <w:b w:val="0"/>
        </w:rPr>
        <w:t>1.出席会议的本期债务融资工具持有人所持表决权情况；</w:t>
      </w:r>
    </w:p>
    <w:p w:rsidR="00853DFB" w:rsidRPr="005501E8" w:rsidRDefault="00853DFB" w:rsidP="00853DFB">
      <w:pPr>
        <w:pStyle w:val="aa"/>
      </w:pPr>
      <w:r w:rsidRPr="005501E8">
        <w:rPr>
          <w:rFonts w:hint="eastAsia"/>
        </w:rPr>
        <w:t>2.会议有效性；</w:t>
      </w:r>
    </w:p>
    <w:p w:rsidR="00853DFB" w:rsidRPr="005501E8" w:rsidRDefault="00853DFB" w:rsidP="00853DFB">
      <w:pPr>
        <w:pStyle w:val="aa"/>
      </w:pPr>
      <w:r w:rsidRPr="005501E8">
        <w:rPr>
          <w:rFonts w:hint="eastAsia"/>
        </w:rPr>
        <w:t>3.</w:t>
      </w:r>
      <w:r w:rsidRPr="005501E8">
        <w:rPr>
          <w:rFonts w:hint="eastAsia"/>
          <w:bCs/>
        </w:rPr>
        <w:t>各项议案的概要、表决结果及生效情况</w:t>
      </w:r>
      <w:r w:rsidRPr="005501E8">
        <w:rPr>
          <w:rFonts w:hint="eastAsia"/>
        </w:rPr>
        <w:t>。</w:t>
      </w:r>
    </w:p>
    <w:p w:rsidR="00853DFB" w:rsidRPr="005501E8" w:rsidRDefault="00853DFB" w:rsidP="00853DFB">
      <w:pPr>
        <w:pStyle w:val="aa"/>
        <w:ind w:firstLine="602"/>
      </w:pPr>
      <w:r w:rsidRPr="005501E8">
        <w:rPr>
          <w:rFonts w:hint="eastAsia"/>
          <w:b/>
        </w:rPr>
        <w:t>（十）</w:t>
      </w:r>
      <w:r w:rsidRPr="005501E8">
        <w:rPr>
          <w:rFonts w:hint="eastAsia"/>
          <w:bCs/>
        </w:rPr>
        <w:t>【决议答复与披露】发行人应对持有人会议决议进行答复，</w:t>
      </w:r>
      <w:r w:rsidRPr="005501E8">
        <w:rPr>
          <w:rFonts w:hint="eastAsia"/>
        </w:rPr>
        <w:t>决议涉及提供信用增进服务的机构、受托管理人或其他相关机构的，上述机构应进行答复。</w:t>
      </w:r>
    </w:p>
    <w:p w:rsidR="00853DFB" w:rsidRPr="005501E8" w:rsidRDefault="00853DFB" w:rsidP="00853DFB">
      <w:pPr>
        <w:pStyle w:val="aa"/>
      </w:pPr>
      <w:r w:rsidRPr="005501E8">
        <w:rPr>
          <w:rFonts w:hint="eastAsia"/>
        </w:rPr>
        <w:t>召集人应在会议表决截止日后的2个工作日内将会议决议提交至发行人及相关机构，并及时就有关决议内容与相关机构进行沟通。</w:t>
      </w:r>
    </w:p>
    <w:p w:rsidR="00853DFB" w:rsidRPr="005501E8" w:rsidRDefault="00853DFB" w:rsidP="00853DFB">
      <w:pPr>
        <w:pStyle w:val="aa"/>
      </w:pPr>
      <w:r w:rsidRPr="005501E8">
        <w:rPr>
          <w:rFonts w:hint="eastAsia"/>
        </w:rPr>
        <w:t>相关机构应当自收到会议决议之日后的</w:t>
      </w:r>
      <w:r w:rsidRPr="005501E8">
        <w:rPr>
          <w:rFonts w:hint="eastAsia"/>
          <w:bCs/>
        </w:rPr>
        <w:t>5个工作日内</w:t>
      </w:r>
      <w:r w:rsidRPr="005501E8">
        <w:rPr>
          <w:rFonts w:hint="eastAsia"/>
        </w:rPr>
        <w:t>对持有人会议决议情况进行答复。</w:t>
      </w:r>
    </w:p>
    <w:p w:rsidR="00853DFB" w:rsidRPr="005501E8" w:rsidRDefault="00853DFB" w:rsidP="00853DFB">
      <w:pPr>
        <w:pStyle w:val="aa"/>
      </w:pPr>
      <w:r w:rsidRPr="005501E8">
        <w:rPr>
          <w:rFonts w:hint="eastAsia"/>
        </w:rPr>
        <w:t>召集人应于收到相关机构答复的次一工作日</w:t>
      </w:r>
      <w:r w:rsidRPr="005501E8">
        <w:rPr>
          <w:rFonts w:hint="eastAsia"/>
          <w:bCs/>
        </w:rPr>
        <w:t>内</w:t>
      </w:r>
      <w:r w:rsidRPr="005501E8">
        <w:rPr>
          <w:rFonts w:hint="eastAsia"/>
        </w:rPr>
        <w:t>在交易商协</w:t>
      </w:r>
      <w:r w:rsidRPr="005501E8">
        <w:rPr>
          <w:rFonts w:hint="eastAsia"/>
        </w:rPr>
        <w:lastRenderedPageBreak/>
        <w:t>会认可的渠道披露。</w:t>
      </w:r>
    </w:p>
    <w:p w:rsidR="00853DFB" w:rsidRPr="005501E8" w:rsidRDefault="00853DFB" w:rsidP="00853DFB">
      <w:pPr>
        <w:pStyle w:val="3"/>
        <w:spacing w:before="0" w:after="0" w:line="560" w:lineRule="exact"/>
        <w:ind w:firstLineChars="200" w:firstLine="602"/>
        <w:rPr>
          <w:rFonts w:ascii="仿宋_GB2312" w:eastAsia="仿宋_GB2312"/>
          <w:b w:val="0"/>
          <w:sz w:val="30"/>
          <w:szCs w:val="30"/>
        </w:rPr>
      </w:pPr>
      <w:bookmarkStart w:id="13" w:name="_Toc67402895"/>
      <w:r w:rsidRPr="005501E8">
        <w:rPr>
          <w:rFonts w:ascii="仿宋_GB2312" w:eastAsia="仿宋_GB2312" w:hint="eastAsia"/>
          <w:sz w:val="30"/>
          <w:szCs w:val="30"/>
        </w:rPr>
        <w:t>六、其他</w:t>
      </w:r>
      <w:bookmarkEnd w:id="13"/>
    </w:p>
    <w:p w:rsidR="00853DFB" w:rsidRPr="005501E8" w:rsidRDefault="00853DFB" w:rsidP="00853DFB">
      <w:pPr>
        <w:pStyle w:val="aa"/>
        <w:ind w:firstLine="602"/>
        <w:rPr>
          <w:kern w:val="2"/>
        </w:rPr>
      </w:pPr>
      <w:r w:rsidRPr="005501E8">
        <w:rPr>
          <w:rFonts w:hint="eastAsia"/>
          <w:b/>
        </w:rPr>
        <w:t>（一）</w:t>
      </w:r>
      <w:r w:rsidRPr="005501E8">
        <w:rPr>
          <w:rFonts w:hint="eastAsia"/>
        </w:rPr>
        <w:t>【释义】本节</w:t>
      </w:r>
      <w:r w:rsidRPr="005501E8">
        <w:rPr>
          <w:rFonts w:hint="eastAsia"/>
          <w:kern w:val="2"/>
        </w:rPr>
        <w:t>所称以上、以下，包括本数。</w:t>
      </w:r>
    </w:p>
    <w:p w:rsidR="00853DFB" w:rsidRPr="005501E8" w:rsidRDefault="00853DFB" w:rsidP="00853DFB">
      <w:pPr>
        <w:pStyle w:val="aa"/>
        <w:ind w:firstLine="602"/>
      </w:pPr>
      <w:r w:rsidRPr="005501E8">
        <w:rPr>
          <w:rFonts w:hint="eastAsia"/>
          <w:b/>
        </w:rPr>
        <w:t>（二）</w:t>
      </w:r>
      <w:r w:rsidRPr="005501E8">
        <w:rPr>
          <w:rFonts w:hint="eastAsia"/>
        </w:rPr>
        <w:t>【保密义务】召集人、参会机构对涉及单个债务融资工具持有人的持券情况、投票结果等信息承担保密义务。</w:t>
      </w:r>
    </w:p>
    <w:p w:rsidR="00853DFB" w:rsidRDefault="00853DFB" w:rsidP="00853DFB">
      <w:pPr>
        <w:pStyle w:val="aa"/>
        <w:ind w:firstLine="602"/>
      </w:pPr>
      <w:r w:rsidRPr="005501E8">
        <w:rPr>
          <w:rFonts w:hint="eastAsia"/>
          <w:b/>
        </w:rPr>
        <w:t>（三）</w:t>
      </w:r>
      <w:r w:rsidRPr="005501E8">
        <w:rPr>
          <w:rFonts w:hint="eastAsia"/>
        </w:rPr>
        <w:t>【承继方、增进机构及受托人义务】本期债务融资工具发行完毕进入存续期后，债务融资工具清偿义务承继方应按照本节中对发行人的要求履行相应义务；新增或变更后的提供信用增进服务的机构以及受托管理人应按照本节中对提供信用增进服务的机构以及受托管理人的要求履行相应义务。</w:t>
      </w:r>
    </w:p>
    <w:p w:rsidR="00853DFB" w:rsidRPr="005501E8" w:rsidRDefault="00853DFB" w:rsidP="00853DFB">
      <w:pPr>
        <w:pStyle w:val="aa"/>
        <w:ind w:firstLine="602"/>
        <w:rPr>
          <w:rFonts w:cs="Times New Roman"/>
        </w:rPr>
      </w:pPr>
      <w:r w:rsidRPr="005501E8">
        <w:rPr>
          <w:rFonts w:hint="eastAsia"/>
          <w:b/>
        </w:rPr>
        <w:t>（四）</w:t>
      </w:r>
      <w:r w:rsidRPr="005501E8">
        <w:rPr>
          <w:rFonts w:hint="eastAsia"/>
        </w:rPr>
        <w:t>【兜底条款】本节关于持有人会议的约定与《银行间债券市场非金融企业债务融资工具持有人会议规程（2019版）》要求不符的,或本节内对持有人会议规程约定不明的，按照《银行间债券市场非金融企业债务融资工具持有人会议规程（2019版）》要求执行。</w:t>
      </w:r>
    </w:p>
    <w:p w:rsidR="00853DFB" w:rsidRPr="005501E8" w:rsidRDefault="00853DFB" w:rsidP="00853DFB">
      <w:pPr>
        <w:spacing w:line="560" w:lineRule="exact"/>
        <w:ind w:firstLine="200"/>
        <w:jc w:val="center"/>
        <w:rPr>
          <w:rFonts w:ascii="仿宋_GB2312" w:eastAsia="仿宋_GB2312"/>
          <w:b/>
          <w:bCs/>
          <w:sz w:val="30"/>
          <w:szCs w:val="30"/>
        </w:rPr>
        <w:sectPr w:rsidR="00853DFB" w:rsidRPr="005501E8" w:rsidSect="008E50B7">
          <w:pgSz w:w="11906" w:h="16838"/>
          <w:pgMar w:top="1440" w:right="1800" w:bottom="1440" w:left="1800" w:header="851" w:footer="992" w:gutter="0"/>
          <w:cols w:space="425"/>
          <w:docGrid w:type="lines" w:linePitch="312"/>
        </w:sectPr>
      </w:pPr>
    </w:p>
    <w:p w:rsidR="00853DFB" w:rsidRPr="006B5E36" w:rsidRDefault="00853DFB" w:rsidP="00853DFB">
      <w:pPr>
        <w:pStyle w:val="2"/>
        <w:spacing w:before="0" w:after="0" w:line="560" w:lineRule="exact"/>
        <w:jc w:val="center"/>
        <w:rPr>
          <w:rFonts w:ascii="仿宋_GB2312" w:eastAsia="仿宋_GB2312"/>
          <w:b w:val="0"/>
          <w:bCs w:val="0"/>
          <w:sz w:val="30"/>
          <w:szCs w:val="30"/>
        </w:rPr>
      </w:pPr>
      <w:bookmarkStart w:id="14" w:name="_Toc67402896"/>
      <w:r w:rsidRPr="006067F6">
        <w:rPr>
          <w:rFonts w:ascii="仿宋_GB2312" w:eastAsia="仿宋_GB2312" w:hint="eastAsia"/>
          <w:sz w:val="30"/>
          <w:szCs w:val="30"/>
        </w:rPr>
        <w:lastRenderedPageBreak/>
        <w:t>第</w:t>
      </w:r>
      <w:r w:rsidRPr="006067F6">
        <w:rPr>
          <w:rFonts w:ascii="仿宋_GB2312" w:eastAsia="仿宋_GB2312"/>
          <w:sz w:val="30"/>
          <w:szCs w:val="30"/>
        </w:rPr>
        <w:t>__</w:t>
      </w:r>
      <w:r w:rsidRPr="006067F6">
        <w:rPr>
          <w:rFonts w:ascii="仿宋_GB2312" w:eastAsia="仿宋_GB2312" w:hint="eastAsia"/>
          <w:sz w:val="30"/>
          <w:szCs w:val="30"/>
        </w:rPr>
        <w:t>章</w:t>
      </w:r>
      <w:r>
        <w:rPr>
          <w:rFonts w:ascii="仿宋_GB2312" w:eastAsia="仿宋_GB2312" w:hint="eastAsia"/>
          <w:sz w:val="30"/>
          <w:szCs w:val="30"/>
        </w:rPr>
        <w:t xml:space="preserve"> </w:t>
      </w:r>
      <w:r w:rsidRPr="006067F6">
        <w:rPr>
          <w:rFonts w:ascii="仿宋_GB2312" w:eastAsia="仿宋_GB2312" w:hint="eastAsia"/>
          <w:sz w:val="30"/>
          <w:szCs w:val="30"/>
        </w:rPr>
        <w:t>受托管理人机制</w:t>
      </w:r>
      <w:bookmarkEnd w:id="14"/>
    </w:p>
    <w:p w:rsidR="00853DFB" w:rsidRPr="006639F4" w:rsidRDefault="00853DFB" w:rsidP="00853DFB">
      <w:pPr>
        <w:spacing w:line="560" w:lineRule="exact"/>
        <w:ind w:firstLineChars="200" w:firstLine="600"/>
        <w:rPr>
          <w:rFonts w:ascii="仿宋_GB2312" w:eastAsia="仿宋_GB2312"/>
          <w:sz w:val="30"/>
          <w:szCs w:val="30"/>
        </w:rPr>
      </w:pPr>
      <w:r w:rsidRPr="006639F4">
        <w:rPr>
          <w:rFonts w:ascii="仿宋_GB2312" w:eastAsia="仿宋_GB2312" w:hint="eastAsia"/>
          <w:sz w:val="30"/>
          <w:szCs w:val="30"/>
        </w:rPr>
        <w:t>为维护本期债务融资工具持有人的合法权益，发行人聘任</w:t>
      </w:r>
      <w:r w:rsidRPr="006639F4">
        <w:rPr>
          <w:rFonts w:ascii="仿宋_GB2312" w:eastAsia="仿宋_GB2312" w:hAnsi="仿宋_GB2312" w:hint="eastAsia"/>
          <w:kern w:val="0"/>
          <w:sz w:val="30"/>
          <w:szCs w:val="30"/>
        </w:rPr>
        <w:t>_________</w:t>
      </w:r>
      <w:r w:rsidRPr="006639F4">
        <w:rPr>
          <w:rFonts w:ascii="仿宋_GB2312" w:eastAsia="仿宋_GB2312" w:hint="eastAsia"/>
          <w:sz w:val="30"/>
          <w:szCs w:val="30"/>
        </w:rPr>
        <w:t>（</w:t>
      </w:r>
      <w:r w:rsidRPr="006639F4">
        <w:rPr>
          <w:rFonts w:ascii="仿宋_GB2312" w:eastAsia="仿宋_GB2312" w:hAnsi="仿宋_GB2312" w:hint="eastAsia"/>
          <w:kern w:val="0"/>
          <w:sz w:val="30"/>
          <w:szCs w:val="30"/>
        </w:rPr>
        <w:t>受托管理机构名称</w:t>
      </w:r>
      <w:r w:rsidRPr="006639F4">
        <w:rPr>
          <w:rFonts w:ascii="仿宋_GB2312" w:eastAsia="仿宋_GB2312" w:hint="eastAsia"/>
          <w:sz w:val="30"/>
          <w:szCs w:val="30"/>
        </w:rPr>
        <w:t>）担任本期债务融资工具的受托管理人，并签署了《</w:t>
      </w:r>
      <w:r w:rsidRPr="006639F4">
        <w:rPr>
          <w:rFonts w:ascii="仿宋_GB2312" w:eastAsia="仿宋_GB2312" w:hAnsi="仿宋_GB2312" w:hint="eastAsia"/>
          <w:kern w:val="0"/>
          <w:sz w:val="30"/>
          <w:szCs w:val="30"/>
        </w:rPr>
        <w:t>______</w:t>
      </w:r>
      <w:r w:rsidRPr="006639F4">
        <w:rPr>
          <w:rFonts w:ascii="仿宋_GB2312" w:eastAsia="仿宋_GB2312" w:hint="eastAsia"/>
          <w:sz w:val="30"/>
          <w:szCs w:val="30"/>
        </w:rPr>
        <w:t>受托协议》（以下简称《受托协议》）。</w:t>
      </w:r>
    </w:p>
    <w:p w:rsidR="00853DFB" w:rsidRPr="006639F4" w:rsidRDefault="00853DFB" w:rsidP="00853DFB">
      <w:pPr>
        <w:spacing w:line="560" w:lineRule="exact"/>
        <w:ind w:firstLineChars="200" w:firstLine="600"/>
        <w:rPr>
          <w:rFonts w:ascii="仿宋_GB2312" w:eastAsia="仿宋_GB2312"/>
          <w:sz w:val="30"/>
          <w:szCs w:val="30"/>
        </w:rPr>
      </w:pPr>
      <w:r w:rsidRPr="006639F4">
        <w:rPr>
          <w:rFonts w:ascii="仿宋_GB2312" w:eastAsia="仿宋_GB2312" w:hint="eastAsia"/>
          <w:sz w:val="30"/>
          <w:szCs w:val="30"/>
        </w:rPr>
        <w:t>_______（机构名称）将按照《银行间债券市场非金融企业债务融资工具受托管理人业务指引（试行）》的规定和《受托协议》的约定公正履行管理及处置担保物、代表持有人参与债务重组、代表持有人申请财产保全、提起诉讼或仲裁、代表持有人参与破产程序以及《受托协议》中约定的其他受托管理职责，忠实守信、勤勉尽责，切实维护本期债务融资工具持有人的合法权益。</w:t>
      </w:r>
    </w:p>
    <w:p w:rsidR="00853DFB" w:rsidRPr="006639F4" w:rsidRDefault="00853DFB" w:rsidP="00853DFB">
      <w:pPr>
        <w:spacing w:line="560" w:lineRule="exact"/>
        <w:ind w:firstLineChars="200" w:firstLine="602"/>
        <w:rPr>
          <w:rFonts w:ascii="仿宋_GB2312" w:eastAsia="仿宋_GB2312"/>
          <w:b/>
          <w:sz w:val="30"/>
          <w:szCs w:val="30"/>
        </w:rPr>
      </w:pPr>
      <w:r w:rsidRPr="006639F4">
        <w:rPr>
          <w:rFonts w:ascii="仿宋_GB2312" w:eastAsia="仿宋_GB2312" w:hint="eastAsia"/>
          <w:b/>
          <w:sz w:val="30"/>
          <w:szCs w:val="30"/>
        </w:rPr>
        <w:t>凡通过认购、交易、受让、继承、承继或其他合法方式取得并持有本期债务融资工具的投资人，均视作同意并接受已签署的《受托协议》，认可《受托协议》中的各项约定，并同意《受托协议》中有关债务融资工具持有人或投资人的条款对其具有约束力。</w:t>
      </w:r>
    </w:p>
    <w:p w:rsidR="00853DFB" w:rsidRPr="006639F4" w:rsidRDefault="00853DFB" w:rsidP="00853DFB">
      <w:pPr>
        <w:pStyle w:val="3"/>
        <w:spacing w:before="0" w:after="0" w:line="560" w:lineRule="exact"/>
        <w:ind w:firstLineChars="200" w:firstLine="602"/>
        <w:rPr>
          <w:rFonts w:ascii="仿宋_GB2312" w:eastAsia="仿宋_GB2312"/>
          <w:b w:val="0"/>
          <w:bCs w:val="0"/>
          <w:sz w:val="30"/>
          <w:szCs w:val="30"/>
        </w:rPr>
      </w:pPr>
      <w:bookmarkStart w:id="15" w:name="_Toc67402897"/>
      <w:r w:rsidRPr="006639F4">
        <w:rPr>
          <w:rFonts w:ascii="仿宋_GB2312" w:eastAsia="仿宋_GB2312" w:hint="eastAsia"/>
          <w:sz w:val="30"/>
          <w:szCs w:val="30"/>
        </w:rPr>
        <w:t>一、受托管理人基本情况</w:t>
      </w:r>
      <w:bookmarkEnd w:id="15"/>
    </w:p>
    <w:p w:rsidR="00853DFB" w:rsidRPr="006639F4" w:rsidRDefault="00853DFB" w:rsidP="00853DFB">
      <w:pPr>
        <w:pStyle w:val="a6"/>
        <w:spacing w:line="560" w:lineRule="exact"/>
        <w:ind w:left="0" w:firstLine="200"/>
        <w:rPr>
          <w:rFonts w:ascii="仿宋_GB2312" w:eastAsia="仿宋_GB2312"/>
          <w:sz w:val="30"/>
          <w:szCs w:val="30"/>
        </w:rPr>
      </w:pPr>
      <w:r w:rsidRPr="006639F4">
        <w:rPr>
          <w:rFonts w:ascii="仿宋_GB2312" w:eastAsia="仿宋_GB2312" w:hAnsi="仿宋_GB2312" w:hint="eastAsia"/>
          <w:sz w:val="30"/>
          <w:szCs w:val="30"/>
        </w:rPr>
        <w:t>_____________</w:t>
      </w:r>
      <w:r w:rsidRPr="006639F4">
        <w:rPr>
          <w:rFonts w:ascii="仿宋_GB2312" w:eastAsia="仿宋_GB2312" w:hint="eastAsia"/>
          <w:sz w:val="30"/>
          <w:szCs w:val="30"/>
        </w:rPr>
        <w:t>（机构名称）已在中国银行间市场交易商协会备案开展债务融资工具受托管理业务，受托管理业务由专门团队和人员负责开展，本期债务融资工具受托管理业务由</w:t>
      </w:r>
      <w:r w:rsidRPr="006639F4">
        <w:rPr>
          <w:rFonts w:ascii="仿宋_GB2312" w:eastAsia="仿宋_GB2312" w:hAnsi="仿宋_GB2312" w:hint="eastAsia"/>
          <w:sz w:val="30"/>
          <w:szCs w:val="30"/>
        </w:rPr>
        <w:t>_______</w:t>
      </w:r>
      <w:r w:rsidRPr="006639F4">
        <w:rPr>
          <w:rStyle w:val="a5"/>
          <w:rFonts w:ascii="仿宋_GB2312" w:eastAsia="仿宋_GB2312" w:hint="eastAsia"/>
          <w:sz w:val="30"/>
          <w:szCs w:val="30"/>
        </w:rPr>
        <w:footnoteReference w:id="22"/>
      </w:r>
      <w:r w:rsidRPr="006639F4">
        <w:rPr>
          <w:rFonts w:ascii="仿宋_GB2312" w:eastAsia="仿宋_GB2312" w:hint="eastAsia"/>
          <w:sz w:val="30"/>
          <w:szCs w:val="30"/>
        </w:rPr>
        <w:t>负责承办，联系人及联系方式详见“发行有关机构”章节。</w:t>
      </w:r>
    </w:p>
    <w:p w:rsidR="00853DFB" w:rsidRPr="006639F4" w:rsidRDefault="00853DFB" w:rsidP="00853DFB">
      <w:pPr>
        <w:pStyle w:val="3"/>
        <w:spacing w:before="0" w:after="0" w:line="560" w:lineRule="exact"/>
        <w:ind w:firstLineChars="200" w:firstLine="602"/>
        <w:rPr>
          <w:rFonts w:ascii="仿宋_GB2312" w:eastAsia="仿宋_GB2312"/>
          <w:b w:val="0"/>
          <w:bCs w:val="0"/>
          <w:sz w:val="30"/>
          <w:szCs w:val="30"/>
        </w:rPr>
      </w:pPr>
      <w:bookmarkStart w:id="16" w:name="_Toc67402898"/>
      <w:r w:rsidRPr="006639F4">
        <w:rPr>
          <w:rFonts w:ascii="仿宋_GB2312" w:eastAsia="仿宋_GB2312" w:hint="eastAsia"/>
          <w:sz w:val="30"/>
          <w:szCs w:val="30"/>
        </w:rPr>
        <w:t>二、受托管理业务利益冲突情况及防范管理措施</w:t>
      </w:r>
      <w:bookmarkEnd w:id="16"/>
    </w:p>
    <w:p w:rsidR="00853DFB" w:rsidRDefault="00853DFB" w:rsidP="00853DFB">
      <w:pPr>
        <w:pStyle w:val="a6"/>
        <w:spacing w:line="560" w:lineRule="exact"/>
        <w:ind w:left="0" w:firstLineChars="200" w:firstLine="602"/>
        <w:rPr>
          <w:rFonts w:ascii="仿宋_GB2312" w:eastAsia="仿宋_GB2312"/>
          <w:b/>
          <w:bCs/>
          <w:sz w:val="30"/>
          <w:szCs w:val="30"/>
        </w:rPr>
      </w:pPr>
      <w:r w:rsidRPr="006639F4">
        <w:rPr>
          <w:rFonts w:ascii="仿宋_GB2312" w:eastAsia="仿宋_GB2312" w:hint="eastAsia"/>
          <w:b/>
          <w:bCs/>
          <w:sz w:val="30"/>
          <w:szCs w:val="30"/>
        </w:rPr>
        <w:t>（一）受托管理人利益冲突情况声明</w:t>
      </w:r>
    </w:p>
    <w:p w:rsidR="00853DFB" w:rsidRDefault="00853DFB" w:rsidP="00853DFB">
      <w:pPr>
        <w:pStyle w:val="a6"/>
        <w:spacing w:line="560" w:lineRule="exact"/>
        <w:ind w:left="0" w:firstLineChars="200" w:firstLine="602"/>
        <w:rPr>
          <w:rFonts w:ascii="仿宋_GB2312" w:eastAsia="仿宋_GB2312"/>
          <w:sz w:val="30"/>
          <w:szCs w:val="30"/>
        </w:rPr>
      </w:pPr>
      <w:r w:rsidRPr="006639F4">
        <w:rPr>
          <w:rFonts w:ascii="仿宋_GB2312" w:eastAsia="仿宋_GB2312" w:hint="eastAsia"/>
          <w:b/>
          <w:bCs/>
          <w:sz w:val="30"/>
          <w:szCs w:val="30"/>
        </w:rPr>
        <w:t>1.【利益冲突披露条款】</w:t>
      </w:r>
      <w:r w:rsidRPr="006639F4">
        <w:rPr>
          <w:rFonts w:ascii="仿宋_GB2312" w:eastAsia="仿宋_GB2312" w:hAnsi="仿宋_GB2312" w:hint="eastAsia"/>
          <w:sz w:val="30"/>
          <w:szCs w:val="30"/>
        </w:rPr>
        <w:t>__________</w:t>
      </w:r>
      <w:r w:rsidRPr="006639F4">
        <w:rPr>
          <w:rFonts w:ascii="仿宋_GB2312" w:eastAsia="仿宋_GB2312" w:hint="eastAsia"/>
          <w:sz w:val="30"/>
          <w:szCs w:val="30"/>
        </w:rPr>
        <w:t>（机构名称）作为一家</w:t>
      </w:r>
      <w:r w:rsidRPr="006639F4">
        <w:rPr>
          <w:rFonts w:ascii="仿宋_GB2312" w:eastAsia="仿宋_GB2312" w:hint="eastAsia"/>
          <w:sz w:val="30"/>
          <w:szCs w:val="30"/>
        </w:rPr>
        <w:lastRenderedPageBreak/>
        <w:t>（</w:t>
      </w:r>
      <w:r w:rsidRPr="006639F4">
        <w:rPr>
          <w:rFonts w:ascii="仿宋_GB2312" w:eastAsia="仿宋_GB2312" w:hint="eastAsia"/>
          <w:sz w:val="30"/>
          <w:szCs w:val="30"/>
          <w:u w:val="single"/>
        </w:rPr>
        <w:t>□银行/□证券公司/□金融资产管理公司/□信托公司/□律师事务所</w:t>
      </w:r>
      <w:r w:rsidRPr="006639F4">
        <w:rPr>
          <w:rFonts w:ascii="仿宋_GB2312" w:eastAsia="仿宋_GB2312" w:hint="eastAsia"/>
          <w:sz w:val="30"/>
          <w:szCs w:val="30"/>
        </w:rPr>
        <w:t>），按照法律、法规和规则参与各类业务活动时，可能存在不同业务之间的利益或职责冲突，进而导致与受托管理人在《受托协议》项下的职责产生利益冲突。</w:t>
      </w:r>
    </w:p>
    <w:p w:rsidR="00853DFB" w:rsidRDefault="00853DFB" w:rsidP="00853DFB">
      <w:pPr>
        <w:pStyle w:val="a6"/>
        <w:spacing w:line="560" w:lineRule="exact"/>
        <w:ind w:left="0" w:firstLineChars="200" w:firstLine="600"/>
        <w:rPr>
          <w:rFonts w:ascii="仿宋_GB2312" w:eastAsia="仿宋_GB2312"/>
          <w:sz w:val="30"/>
          <w:szCs w:val="30"/>
        </w:rPr>
      </w:pPr>
      <w:r w:rsidRPr="006639F4">
        <w:rPr>
          <w:rFonts w:ascii="仿宋_GB2312" w:eastAsia="仿宋_GB2312" w:hint="eastAsia"/>
          <w:sz w:val="30"/>
          <w:szCs w:val="30"/>
        </w:rPr>
        <w:t>本期债务融资工具发行时，_________（机构名称）已开展、拟开展或可能开展的业务活动中可能与《受托协议》项下的受托管理人职责存在的利益冲突情形</w:t>
      </w:r>
      <w:r w:rsidRPr="006639F4">
        <w:rPr>
          <w:rStyle w:val="a5"/>
          <w:rFonts w:ascii="仿宋_GB2312" w:eastAsia="仿宋_GB2312" w:hint="eastAsia"/>
          <w:sz w:val="30"/>
          <w:szCs w:val="30"/>
        </w:rPr>
        <w:footnoteReference w:id="23"/>
      </w:r>
      <w:r w:rsidRPr="006639F4">
        <w:rPr>
          <w:rFonts w:ascii="仿宋_GB2312" w:eastAsia="仿宋_GB2312" w:hint="eastAsia"/>
          <w:sz w:val="30"/>
          <w:szCs w:val="30"/>
        </w:rPr>
        <w:t>包括：</w:t>
      </w:r>
    </w:p>
    <w:p w:rsidR="00853DFB" w:rsidRDefault="00853DFB" w:rsidP="00853DFB">
      <w:pPr>
        <w:pStyle w:val="a6"/>
        <w:spacing w:line="560" w:lineRule="exact"/>
        <w:ind w:left="0" w:firstLineChars="200" w:firstLine="600"/>
        <w:rPr>
          <w:rFonts w:ascii="仿宋_GB2312" w:eastAsia="仿宋_GB2312"/>
          <w:sz w:val="30"/>
          <w:szCs w:val="30"/>
        </w:rPr>
      </w:pPr>
      <w:r w:rsidRPr="006639F4">
        <w:rPr>
          <w:rFonts w:ascii="仿宋_GB2312" w:eastAsia="仿宋_GB2312" w:hint="eastAsia"/>
          <w:sz w:val="30"/>
          <w:szCs w:val="30"/>
        </w:rPr>
        <w:t>（1）</w:t>
      </w:r>
      <w:r w:rsidRPr="006639F4">
        <w:rPr>
          <w:rFonts w:ascii="仿宋_GB2312" w:eastAsia="仿宋_GB2312" w:hint="eastAsia"/>
          <w:bCs/>
          <w:sz w:val="30"/>
          <w:szCs w:val="30"/>
        </w:rPr>
        <w:t>【银行类适用】</w:t>
      </w:r>
      <w:r w:rsidRPr="006639F4">
        <w:rPr>
          <w:rFonts w:ascii="仿宋_GB2312" w:eastAsia="仿宋_GB2312" w:hAnsi="仿宋_GB2312" w:hint="eastAsia"/>
          <w:sz w:val="30"/>
          <w:szCs w:val="30"/>
        </w:rPr>
        <w:t>受托管理人</w:t>
      </w:r>
      <w:r w:rsidRPr="006639F4">
        <w:rPr>
          <w:rFonts w:ascii="仿宋_GB2312" w:eastAsia="仿宋_GB2312" w:hint="eastAsia"/>
          <w:sz w:val="30"/>
          <w:szCs w:val="30"/>
        </w:rPr>
        <w:t>与发行人已开展、拟开展或可能开展（□</w:t>
      </w:r>
      <w:r w:rsidRPr="006639F4">
        <w:rPr>
          <w:rFonts w:ascii="仿宋_GB2312" w:eastAsia="仿宋_GB2312" w:hint="eastAsia"/>
          <w:sz w:val="30"/>
          <w:szCs w:val="30"/>
          <w:u w:val="single"/>
        </w:rPr>
        <w:t>贷款</w:t>
      </w:r>
      <w:r w:rsidRPr="006639F4">
        <w:rPr>
          <w:rFonts w:ascii="仿宋_GB2312" w:eastAsia="仿宋_GB2312" w:hint="eastAsia"/>
          <w:sz w:val="30"/>
          <w:szCs w:val="30"/>
        </w:rPr>
        <w:t>、□</w:t>
      </w:r>
      <w:r w:rsidRPr="006639F4">
        <w:rPr>
          <w:rFonts w:ascii="仿宋_GB2312" w:eastAsia="仿宋_GB2312" w:hint="eastAsia"/>
          <w:sz w:val="30"/>
          <w:szCs w:val="30"/>
          <w:u w:val="single"/>
        </w:rPr>
        <w:t>债务融资工具承销</w:t>
      </w:r>
      <w:r w:rsidRPr="006639F4">
        <w:rPr>
          <w:rFonts w:ascii="仿宋_GB2312" w:eastAsia="仿宋_GB2312" w:hint="eastAsia"/>
          <w:sz w:val="30"/>
          <w:szCs w:val="30"/>
        </w:rPr>
        <w:t>、□</w:t>
      </w:r>
      <w:r w:rsidRPr="006639F4">
        <w:rPr>
          <w:rFonts w:ascii="仿宋_GB2312" w:eastAsia="仿宋_GB2312" w:hint="eastAsia"/>
          <w:sz w:val="30"/>
          <w:szCs w:val="30"/>
          <w:u w:val="single"/>
        </w:rPr>
        <w:t>以自营资金投资发行人发行的债券、股票等金融产品</w:t>
      </w:r>
      <w:r w:rsidRPr="006639F4">
        <w:rPr>
          <w:rFonts w:ascii="仿宋_GB2312" w:eastAsia="仿宋_GB2312" w:hint="eastAsia"/>
          <w:sz w:val="30"/>
          <w:szCs w:val="30"/>
        </w:rPr>
        <w:t>、□等</w:t>
      </w:r>
      <w:r w:rsidRPr="006639F4">
        <w:rPr>
          <w:rStyle w:val="a5"/>
          <w:rFonts w:ascii="仿宋_GB2312" w:eastAsia="仿宋_GB2312" w:hint="eastAsia"/>
          <w:sz w:val="30"/>
          <w:szCs w:val="30"/>
        </w:rPr>
        <w:footnoteReference w:id="24"/>
      </w:r>
      <w:r w:rsidRPr="006639F4">
        <w:rPr>
          <w:rFonts w:ascii="仿宋_GB2312" w:eastAsia="仿宋_GB2312" w:hint="eastAsia"/>
          <w:sz w:val="30"/>
          <w:szCs w:val="30"/>
        </w:rPr>
        <w:t>其他）正常业务；（如有）</w:t>
      </w:r>
    </w:p>
    <w:p w:rsidR="00853DFB" w:rsidRDefault="00853DFB" w:rsidP="00853DFB">
      <w:pPr>
        <w:pStyle w:val="a6"/>
        <w:spacing w:line="560" w:lineRule="exact"/>
        <w:ind w:left="0" w:firstLineChars="200" w:firstLine="600"/>
        <w:rPr>
          <w:rFonts w:ascii="仿宋_GB2312" w:eastAsia="仿宋_GB2312"/>
          <w:sz w:val="30"/>
          <w:szCs w:val="30"/>
        </w:rPr>
      </w:pPr>
      <w:r w:rsidRPr="006639F4">
        <w:rPr>
          <w:rFonts w:ascii="仿宋_GB2312" w:eastAsia="仿宋_GB2312" w:hint="eastAsia"/>
          <w:bCs/>
          <w:sz w:val="30"/>
          <w:szCs w:val="30"/>
        </w:rPr>
        <w:t>【证券公司类适用】</w:t>
      </w:r>
      <w:r w:rsidRPr="006639F4">
        <w:rPr>
          <w:rFonts w:ascii="仿宋_GB2312" w:eastAsia="仿宋_GB2312" w:hAnsi="仿宋_GB2312" w:hint="eastAsia"/>
          <w:sz w:val="30"/>
          <w:szCs w:val="30"/>
        </w:rPr>
        <w:t>受托管理人</w:t>
      </w:r>
      <w:r w:rsidRPr="006639F4">
        <w:rPr>
          <w:rFonts w:ascii="仿宋_GB2312" w:eastAsia="仿宋_GB2312" w:hint="eastAsia"/>
          <w:sz w:val="30"/>
          <w:szCs w:val="30"/>
        </w:rPr>
        <w:t>与发行人开展或拟开展（□</w:t>
      </w:r>
      <w:r w:rsidRPr="006639F4">
        <w:rPr>
          <w:rFonts w:ascii="仿宋_GB2312" w:eastAsia="仿宋_GB2312" w:hint="eastAsia"/>
          <w:sz w:val="30"/>
          <w:szCs w:val="30"/>
          <w:u w:val="single"/>
        </w:rPr>
        <w:t>证券承销与保荐</w:t>
      </w:r>
      <w:r w:rsidRPr="006639F4">
        <w:rPr>
          <w:rFonts w:ascii="仿宋_GB2312" w:eastAsia="仿宋_GB2312" w:hint="eastAsia"/>
          <w:sz w:val="30"/>
          <w:szCs w:val="30"/>
        </w:rPr>
        <w:t>、□</w:t>
      </w:r>
      <w:r w:rsidRPr="006639F4">
        <w:rPr>
          <w:rFonts w:ascii="仿宋_GB2312" w:eastAsia="仿宋_GB2312" w:hint="eastAsia"/>
          <w:sz w:val="30"/>
          <w:szCs w:val="30"/>
          <w:u w:val="single"/>
        </w:rPr>
        <w:t>投资顾问</w:t>
      </w:r>
      <w:r w:rsidRPr="006639F4">
        <w:rPr>
          <w:rFonts w:ascii="仿宋_GB2312" w:eastAsia="仿宋_GB2312" w:hint="eastAsia"/>
          <w:sz w:val="30"/>
          <w:szCs w:val="30"/>
        </w:rPr>
        <w:t>、□</w:t>
      </w:r>
      <w:r w:rsidRPr="006639F4">
        <w:rPr>
          <w:rFonts w:ascii="仿宋_GB2312" w:eastAsia="仿宋_GB2312" w:hint="eastAsia"/>
          <w:sz w:val="30"/>
          <w:szCs w:val="30"/>
          <w:u w:val="single"/>
        </w:rPr>
        <w:t>以自营资金投资发行人发行的债券、股票等金融产品</w:t>
      </w:r>
      <w:r w:rsidRPr="006639F4">
        <w:rPr>
          <w:rFonts w:ascii="仿宋_GB2312" w:eastAsia="仿宋_GB2312" w:hint="eastAsia"/>
          <w:sz w:val="30"/>
          <w:szCs w:val="30"/>
        </w:rPr>
        <w:t>、□等其他</w:t>
      </w:r>
      <w:r w:rsidRPr="006639F4">
        <w:rPr>
          <w:rFonts w:ascii="仿宋_GB2312" w:eastAsia="仿宋_GB2312" w:hint="eastAsia"/>
          <w:bCs/>
          <w:sz w:val="30"/>
          <w:szCs w:val="30"/>
        </w:rPr>
        <w:t>）</w:t>
      </w:r>
      <w:r w:rsidRPr="006639F4">
        <w:rPr>
          <w:rFonts w:ascii="仿宋_GB2312" w:eastAsia="仿宋_GB2312" w:hint="eastAsia"/>
          <w:sz w:val="30"/>
          <w:szCs w:val="30"/>
        </w:rPr>
        <w:t>正常业务；（如有）</w:t>
      </w:r>
    </w:p>
    <w:p w:rsidR="00853DFB" w:rsidRDefault="00853DFB" w:rsidP="00853DFB">
      <w:pPr>
        <w:pStyle w:val="a6"/>
        <w:spacing w:line="560" w:lineRule="exact"/>
        <w:ind w:left="0" w:firstLineChars="200" w:firstLine="600"/>
        <w:rPr>
          <w:rFonts w:ascii="仿宋_GB2312" w:eastAsia="仿宋_GB2312"/>
          <w:sz w:val="30"/>
          <w:szCs w:val="30"/>
        </w:rPr>
      </w:pPr>
      <w:r w:rsidRPr="006639F4">
        <w:rPr>
          <w:rFonts w:ascii="仿宋_GB2312" w:eastAsia="仿宋_GB2312" w:hint="eastAsia"/>
          <w:bCs/>
          <w:sz w:val="30"/>
          <w:szCs w:val="30"/>
        </w:rPr>
        <w:t>【信托公司类适用】</w:t>
      </w:r>
      <w:r w:rsidRPr="006639F4">
        <w:rPr>
          <w:rFonts w:ascii="仿宋_GB2312" w:eastAsia="仿宋_GB2312" w:hAnsi="仿宋_GB2312" w:hint="eastAsia"/>
          <w:sz w:val="30"/>
          <w:szCs w:val="30"/>
        </w:rPr>
        <w:t>受托管理人</w:t>
      </w:r>
      <w:r w:rsidRPr="006639F4">
        <w:rPr>
          <w:rFonts w:ascii="仿宋_GB2312" w:eastAsia="仿宋_GB2312" w:hint="eastAsia"/>
          <w:sz w:val="30"/>
          <w:szCs w:val="30"/>
        </w:rPr>
        <w:t>与发行人开展或拟开展（□</w:t>
      </w:r>
      <w:r w:rsidRPr="006639F4">
        <w:rPr>
          <w:rFonts w:ascii="仿宋_GB2312" w:eastAsia="仿宋_GB2312" w:hint="eastAsia"/>
          <w:sz w:val="30"/>
          <w:szCs w:val="30"/>
          <w:u w:val="single"/>
        </w:rPr>
        <w:t>信托贷款</w:t>
      </w:r>
      <w:r w:rsidRPr="006639F4">
        <w:rPr>
          <w:rFonts w:ascii="仿宋_GB2312" w:eastAsia="仿宋_GB2312" w:hint="eastAsia"/>
          <w:sz w:val="30"/>
          <w:szCs w:val="30"/>
        </w:rPr>
        <w:t>、□</w:t>
      </w:r>
      <w:r w:rsidRPr="006639F4">
        <w:rPr>
          <w:rFonts w:ascii="仿宋_GB2312" w:eastAsia="仿宋_GB2312" w:hint="eastAsia"/>
          <w:sz w:val="30"/>
          <w:szCs w:val="30"/>
          <w:u w:val="single"/>
        </w:rPr>
        <w:t>债务融资工具承销</w:t>
      </w:r>
      <w:r w:rsidRPr="006639F4">
        <w:rPr>
          <w:rFonts w:ascii="仿宋_GB2312" w:eastAsia="仿宋_GB2312" w:hint="eastAsia"/>
          <w:sz w:val="30"/>
          <w:szCs w:val="30"/>
        </w:rPr>
        <w:t>、□</w:t>
      </w:r>
      <w:r w:rsidRPr="006639F4">
        <w:rPr>
          <w:rFonts w:ascii="仿宋_GB2312" w:eastAsia="仿宋_GB2312" w:hint="eastAsia"/>
          <w:sz w:val="30"/>
          <w:szCs w:val="30"/>
          <w:u w:val="single"/>
        </w:rPr>
        <w:t>以自营资金投资发行人发行的债券、股票等金融产品</w:t>
      </w:r>
      <w:r w:rsidRPr="006639F4">
        <w:rPr>
          <w:rFonts w:ascii="仿宋_GB2312" w:eastAsia="仿宋_GB2312" w:hint="eastAsia"/>
          <w:sz w:val="30"/>
          <w:szCs w:val="30"/>
        </w:rPr>
        <w:t>、□等其他</w:t>
      </w:r>
      <w:r w:rsidRPr="006639F4">
        <w:rPr>
          <w:rFonts w:ascii="仿宋_GB2312" w:eastAsia="仿宋_GB2312" w:hint="eastAsia"/>
          <w:bCs/>
          <w:sz w:val="30"/>
          <w:szCs w:val="30"/>
        </w:rPr>
        <w:t>）</w:t>
      </w:r>
      <w:r w:rsidRPr="006639F4">
        <w:rPr>
          <w:rFonts w:ascii="仿宋_GB2312" w:eastAsia="仿宋_GB2312" w:hint="eastAsia"/>
          <w:sz w:val="30"/>
          <w:szCs w:val="30"/>
        </w:rPr>
        <w:t>正常业务；（如有）</w:t>
      </w:r>
    </w:p>
    <w:p w:rsidR="00853DFB" w:rsidRDefault="00853DFB" w:rsidP="00853DFB">
      <w:pPr>
        <w:pStyle w:val="a6"/>
        <w:spacing w:line="560" w:lineRule="exact"/>
        <w:ind w:left="0" w:firstLineChars="200" w:firstLine="600"/>
        <w:rPr>
          <w:rFonts w:ascii="仿宋_GB2312" w:eastAsia="仿宋_GB2312"/>
          <w:sz w:val="30"/>
          <w:szCs w:val="30"/>
        </w:rPr>
      </w:pPr>
      <w:r w:rsidRPr="006639F4">
        <w:rPr>
          <w:rFonts w:ascii="仿宋_GB2312" w:eastAsia="仿宋_GB2312" w:hint="eastAsia"/>
          <w:bCs/>
          <w:sz w:val="30"/>
          <w:szCs w:val="30"/>
        </w:rPr>
        <w:t>【金融资产管理公司类适用】</w:t>
      </w:r>
      <w:r w:rsidRPr="006639F4">
        <w:rPr>
          <w:rFonts w:ascii="仿宋_GB2312" w:eastAsia="仿宋_GB2312" w:hAnsi="仿宋_GB2312" w:hint="eastAsia"/>
          <w:sz w:val="30"/>
          <w:szCs w:val="30"/>
        </w:rPr>
        <w:t>受托管理人</w:t>
      </w:r>
      <w:r w:rsidRPr="006639F4">
        <w:rPr>
          <w:rFonts w:ascii="仿宋_GB2312" w:eastAsia="仿宋_GB2312" w:hint="eastAsia"/>
          <w:sz w:val="30"/>
          <w:szCs w:val="30"/>
        </w:rPr>
        <w:t>与发行人开展或拟开展（□</w:t>
      </w:r>
      <w:r w:rsidRPr="006639F4">
        <w:rPr>
          <w:rFonts w:ascii="仿宋_GB2312" w:eastAsia="仿宋_GB2312" w:hint="eastAsia"/>
          <w:sz w:val="30"/>
          <w:szCs w:val="30"/>
          <w:u w:val="single"/>
        </w:rPr>
        <w:t>不良资产处置</w:t>
      </w:r>
      <w:r w:rsidRPr="006639F4">
        <w:rPr>
          <w:rFonts w:ascii="仿宋_GB2312" w:eastAsia="仿宋_GB2312" w:hint="eastAsia"/>
          <w:sz w:val="30"/>
          <w:szCs w:val="30"/>
        </w:rPr>
        <w:t>、□</w:t>
      </w:r>
      <w:r w:rsidRPr="006639F4">
        <w:rPr>
          <w:rFonts w:ascii="仿宋_GB2312" w:eastAsia="仿宋_GB2312" w:hint="eastAsia"/>
          <w:sz w:val="30"/>
          <w:szCs w:val="30"/>
          <w:u w:val="single"/>
        </w:rPr>
        <w:t>债权转股权</w:t>
      </w:r>
      <w:r w:rsidRPr="006639F4">
        <w:rPr>
          <w:rFonts w:ascii="仿宋_GB2312" w:eastAsia="仿宋_GB2312" w:hint="eastAsia"/>
          <w:sz w:val="30"/>
          <w:szCs w:val="30"/>
        </w:rPr>
        <w:t>、□</w:t>
      </w:r>
      <w:r w:rsidRPr="006639F4">
        <w:rPr>
          <w:rFonts w:ascii="仿宋_GB2312" w:eastAsia="仿宋_GB2312" w:hint="eastAsia"/>
          <w:sz w:val="30"/>
          <w:szCs w:val="30"/>
          <w:u w:val="single"/>
        </w:rPr>
        <w:t>财务咨询</w:t>
      </w:r>
      <w:r w:rsidRPr="006639F4">
        <w:rPr>
          <w:rFonts w:ascii="仿宋_GB2312" w:eastAsia="仿宋_GB2312" w:hint="eastAsia"/>
          <w:sz w:val="30"/>
          <w:szCs w:val="30"/>
        </w:rPr>
        <w:t>、□</w:t>
      </w:r>
      <w:r w:rsidRPr="006639F4">
        <w:rPr>
          <w:rFonts w:ascii="仿宋_GB2312" w:eastAsia="仿宋_GB2312" w:hint="eastAsia"/>
          <w:sz w:val="30"/>
          <w:szCs w:val="30"/>
          <w:u w:val="single"/>
        </w:rPr>
        <w:t>资产及项目评估</w:t>
      </w:r>
      <w:r w:rsidRPr="006639F4">
        <w:rPr>
          <w:rFonts w:ascii="仿宋_GB2312" w:eastAsia="仿宋_GB2312" w:hint="eastAsia"/>
          <w:sz w:val="30"/>
          <w:szCs w:val="30"/>
        </w:rPr>
        <w:t>、□</w:t>
      </w:r>
      <w:r w:rsidRPr="006639F4">
        <w:rPr>
          <w:rFonts w:ascii="仿宋_GB2312" w:eastAsia="仿宋_GB2312" w:hint="eastAsia"/>
          <w:sz w:val="30"/>
          <w:szCs w:val="30"/>
          <w:u w:val="single"/>
        </w:rPr>
        <w:t>以自营资金投资发行人发行的债券、股票等金融产品</w:t>
      </w:r>
      <w:r w:rsidRPr="006639F4">
        <w:rPr>
          <w:rFonts w:ascii="仿宋_GB2312" w:eastAsia="仿宋_GB2312" w:hint="eastAsia"/>
          <w:sz w:val="30"/>
          <w:szCs w:val="30"/>
        </w:rPr>
        <w:t>、□等其他</w:t>
      </w:r>
      <w:r w:rsidRPr="006639F4">
        <w:rPr>
          <w:rFonts w:ascii="仿宋_GB2312" w:eastAsia="仿宋_GB2312" w:hint="eastAsia"/>
          <w:bCs/>
          <w:sz w:val="30"/>
          <w:szCs w:val="30"/>
        </w:rPr>
        <w:t>）</w:t>
      </w:r>
      <w:r w:rsidRPr="006639F4">
        <w:rPr>
          <w:rFonts w:ascii="仿宋_GB2312" w:eastAsia="仿宋_GB2312" w:hint="eastAsia"/>
          <w:sz w:val="30"/>
          <w:szCs w:val="30"/>
        </w:rPr>
        <w:t>正常业务；（如有）</w:t>
      </w:r>
    </w:p>
    <w:p w:rsidR="00853DFB" w:rsidRPr="006639F4" w:rsidRDefault="00853DFB" w:rsidP="00853DFB">
      <w:pPr>
        <w:pStyle w:val="a6"/>
        <w:spacing w:line="560" w:lineRule="exact"/>
        <w:ind w:left="0" w:firstLineChars="200" w:firstLine="600"/>
        <w:rPr>
          <w:rFonts w:ascii="仿宋_GB2312" w:eastAsia="仿宋_GB2312"/>
          <w:sz w:val="30"/>
          <w:szCs w:val="30"/>
        </w:rPr>
      </w:pPr>
      <w:r w:rsidRPr="006639F4">
        <w:rPr>
          <w:rFonts w:ascii="仿宋_GB2312" w:eastAsia="仿宋_GB2312" w:hint="eastAsia"/>
          <w:sz w:val="30"/>
          <w:szCs w:val="30"/>
        </w:rPr>
        <w:t>（2）</w:t>
      </w:r>
      <w:r w:rsidRPr="006639F4">
        <w:rPr>
          <w:rFonts w:ascii="仿宋_GB2312" w:eastAsia="仿宋_GB2312" w:hAnsi="仿宋_GB2312" w:hint="eastAsia"/>
          <w:sz w:val="30"/>
          <w:szCs w:val="30"/>
        </w:rPr>
        <w:t>受托管理人</w:t>
      </w:r>
      <w:r w:rsidRPr="006639F4">
        <w:rPr>
          <w:rFonts w:ascii="仿宋_GB2312" w:eastAsia="仿宋_GB2312" w:hint="eastAsia"/>
          <w:sz w:val="30"/>
          <w:szCs w:val="30"/>
        </w:rPr>
        <w:t>同时担任了本期债务融资工具的主承销商；</w:t>
      </w:r>
      <w:r w:rsidRPr="006639F4">
        <w:rPr>
          <w:rFonts w:ascii="仿宋_GB2312" w:eastAsia="仿宋_GB2312" w:hint="eastAsia"/>
          <w:bCs/>
          <w:sz w:val="30"/>
          <w:szCs w:val="30"/>
        </w:rPr>
        <w:t>（如有）</w:t>
      </w:r>
    </w:p>
    <w:p w:rsidR="00853DFB" w:rsidRPr="006639F4" w:rsidRDefault="00853DFB" w:rsidP="00853DFB">
      <w:pPr>
        <w:spacing w:line="560" w:lineRule="exact"/>
        <w:ind w:firstLineChars="200" w:firstLine="600"/>
        <w:rPr>
          <w:rFonts w:ascii="仿宋_GB2312" w:eastAsia="仿宋_GB2312"/>
          <w:sz w:val="30"/>
          <w:szCs w:val="30"/>
        </w:rPr>
      </w:pPr>
      <w:r w:rsidRPr="006639F4">
        <w:rPr>
          <w:rFonts w:ascii="仿宋_GB2312" w:eastAsia="仿宋_GB2312" w:hint="eastAsia"/>
          <w:sz w:val="30"/>
          <w:szCs w:val="30"/>
        </w:rPr>
        <w:lastRenderedPageBreak/>
        <w:t>（3）</w:t>
      </w:r>
      <w:r w:rsidRPr="006639F4">
        <w:rPr>
          <w:rFonts w:ascii="仿宋_GB2312" w:eastAsia="仿宋_GB2312" w:hAnsi="仿宋_GB2312" w:hint="eastAsia"/>
          <w:kern w:val="0"/>
          <w:sz w:val="30"/>
          <w:szCs w:val="30"/>
        </w:rPr>
        <w:t>受托管理人</w:t>
      </w:r>
      <w:r w:rsidRPr="006639F4">
        <w:rPr>
          <w:rFonts w:ascii="仿宋_GB2312" w:eastAsia="仿宋_GB2312" w:hint="eastAsia"/>
          <w:sz w:val="30"/>
          <w:szCs w:val="30"/>
        </w:rPr>
        <w:t>与发行人为同一实际控制人所控制；</w:t>
      </w:r>
      <w:r w:rsidRPr="006639F4">
        <w:rPr>
          <w:rFonts w:ascii="仿宋_GB2312" w:eastAsia="仿宋_GB2312" w:hint="eastAsia"/>
          <w:bCs/>
          <w:sz w:val="30"/>
          <w:szCs w:val="30"/>
        </w:rPr>
        <w:t>（如有）</w:t>
      </w:r>
    </w:p>
    <w:p w:rsidR="00853DFB" w:rsidRPr="006639F4" w:rsidRDefault="00853DFB" w:rsidP="00853DFB">
      <w:pPr>
        <w:spacing w:line="560" w:lineRule="exact"/>
        <w:ind w:firstLineChars="200" w:firstLine="600"/>
        <w:rPr>
          <w:rFonts w:ascii="仿宋_GB2312" w:eastAsia="仿宋_GB2312"/>
          <w:sz w:val="30"/>
          <w:szCs w:val="30"/>
        </w:rPr>
      </w:pPr>
      <w:r w:rsidRPr="006639F4">
        <w:rPr>
          <w:rFonts w:ascii="仿宋_GB2312" w:eastAsia="仿宋_GB2312" w:hint="eastAsia"/>
          <w:sz w:val="30"/>
          <w:szCs w:val="30"/>
        </w:rPr>
        <w:t>（4）发行人持有</w:t>
      </w:r>
      <w:r w:rsidRPr="006639F4">
        <w:rPr>
          <w:rFonts w:ascii="仿宋_GB2312" w:eastAsia="仿宋_GB2312" w:hAnsi="仿宋_GB2312" w:hint="eastAsia"/>
          <w:kern w:val="0"/>
          <w:sz w:val="30"/>
          <w:szCs w:val="30"/>
        </w:rPr>
        <w:t>受托管理人</w:t>
      </w:r>
      <w:r w:rsidRPr="006639F4">
        <w:rPr>
          <w:rFonts w:ascii="仿宋_GB2312" w:eastAsia="仿宋_GB2312" w:hint="eastAsia"/>
          <w:sz w:val="30"/>
          <w:szCs w:val="30"/>
        </w:rPr>
        <w:t>5%以上股份或是其实际控制人；</w:t>
      </w:r>
      <w:r w:rsidRPr="006639F4">
        <w:rPr>
          <w:rFonts w:ascii="仿宋_GB2312" w:eastAsia="仿宋_GB2312" w:hint="eastAsia"/>
          <w:bCs/>
          <w:sz w:val="30"/>
          <w:szCs w:val="30"/>
        </w:rPr>
        <w:t>（如有）</w:t>
      </w:r>
    </w:p>
    <w:p w:rsidR="00853DFB" w:rsidRDefault="00853DFB" w:rsidP="00853DFB">
      <w:pPr>
        <w:spacing w:line="560" w:lineRule="exact"/>
        <w:ind w:firstLineChars="200" w:firstLine="600"/>
        <w:rPr>
          <w:rFonts w:ascii="仿宋_GB2312" w:eastAsia="仿宋_GB2312"/>
          <w:bCs/>
          <w:sz w:val="30"/>
          <w:szCs w:val="30"/>
        </w:rPr>
      </w:pPr>
      <w:r w:rsidRPr="006639F4">
        <w:rPr>
          <w:rFonts w:ascii="仿宋_GB2312" w:eastAsia="仿宋_GB2312" w:hint="eastAsia"/>
          <w:sz w:val="30"/>
          <w:szCs w:val="30"/>
        </w:rPr>
        <w:t>（5）</w:t>
      </w:r>
      <w:r w:rsidRPr="006639F4">
        <w:rPr>
          <w:rFonts w:ascii="仿宋_GB2312" w:eastAsia="仿宋_GB2312" w:hAnsi="仿宋_GB2312" w:hint="eastAsia"/>
          <w:kern w:val="0"/>
          <w:sz w:val="30"/>
          <w:szCs w:val="30"/>
        </w:rPr>
        <w:t>受托管理人</w:t>
      </w:r>
      <w:r w:rsidRPr="006639F4">
        <w:rPr>
          <w:rFonts w:ascii="仿宋_GB2312" w:eastAsia="仿宋_GB2312" w:hint="eastAsia"/>
          <w:sz w:val="30"/>
          <w:szCs w:val="30"/>
        </w:rPr>
        <w:t>持有发行人5%以上股份或是其实际控制人；</w:t>
      </w:r>
      <w:r w:rsidRPr="006639F4">
        <w:rPr>
          <w:rFonts w:ascii="仿宋_GB2312" w:eastAsia="仿宋_GB2312" w:hint="eastAsia"/>
          <w:bCs/>
          <w:sz w:val="30"/>
          <w:szCs w:val="30"/>
        </w:rPr>
        <w:t>（如有）</w:t>
      </w:r>
    </w:p>
    <w:p w:rsidR="00853DFB" w:rsidRDefault="00853DFB" w:rsidP="00853DFB">
      <w:pPr>
        <w:spacing w:line="560" w:lineRule="exact"/>
        <w:ind w:firstLineChars="200" w:firstLine="600"/>
        <w:rPr>
          <w:rFonts w:ascii="仿宋_GB2312" w:eastAsia="仿宋_GB2312"/>
          <w:sz w:val="30"/>
          <w:szCs w:val="30"/>
        </w:rPr>
      </w:pPr>
      <w:r w:rsidRPr="006639F4">
        <w:rPr>
          <w:rFonts w:ascii="仿宋_GB2312" w:eastAsia="仿宋_GB2312" w:hint="eastAsia"/>
          <w:sz w:val="30"/>
          <w:szCs w:val="30"/>
        </w:rPr>
        <w:t>（6）其他利益冲突情形</w:t>
      </w:r>
      <w:r w:rsidRPr="006639F4">
        <w:rPr>
          <w:rFonts w:ascii="仿宋_GB2312" w:eastAsia="仿宋_GB2312" w:hint="eastAsia"/>
          <w:b/>
          <w:bCs/>
          <w:sz w:val="30"/>
          <w:szCs w:val="30"/>
        </w:rPr>
        <w:t>（如有）</w:t>
      </w:r>
      <w:r w:rsidRPr="006639F4">
        <w:rPr>
          <w:rFonts w:ascii="仿宋_GB2312" w:eastAsia="仿宋_GB2312" w:hint="eastAsia"/>
          <w:sz w:val="30"/>
          <w:szCs w:val="30"/>
        </w:rPr>
        <w:t>。</w:t>
      </w:r>
    </w:p>
    <w:p w:rsidR="00853DFB" w:rsidRDefault="00853DFB" w:rsidP="00853DFB">
      <w:pPr>
        <w:spacing w:line="560" w:lineRule="exact"/>
        <w:ind w:firstLineChars="200" w:firstLine="600"/>
        <w:rPr>
          <w:rFonts w:ascii="仿宋_GB2312" w:eastAsia="仿宋_GB2312"/>
          <w:sz w:val="30"/>
          <w:szCs w:val="30"/>
        </w:rPr>
      </w:pPr>
      <w:r w:rsidRPr="006639F4">
        <w:rPr>
          <w:rFonts w:ascii="仿宋_GB2312" w:eastAsia="仿宋_GB2312" w:hint="eastAsia"/>
          <w:sz w:val="30"/>
          <w:szCs w:val="30"/>
        </w:rPr>
        <w:t>发行人、受托管理人承诺，上述利益冲突情形不影响受托管理人公正履行受托管理职责。</w:t>
      </w:r>
    </w:p>
    <w:p w:rsidR="00853DFB" w:rsidRDefault="00853DFB" w:rsidP="00853DFB">
      <w:pPr>
        <w:spacing w:line="560" w:lineRule="exact"/>
        <w:ind w:firstLineChars="200" w:firstLine="602"/>
        <w:rPr>
          <w:rFonts w:ascii="仿宋_GB2312" w:eastAsia="仿宋_GB2312"/>
          <w:sz w:val="30"/>
          <w:szCs w:val="30"/>
        </w:rPr>
      </w:pPr>
      <w:r w:rsidRPr="006639F4">
        <w:rPr>
          <w:rFonts w:ascii="仿宋_GB2312" w:eastAsia="仿宋_GB2312" w:hint="eastAsia"/>
          <w:b/>
          <w:bCs/>
          <w:sz w:val="30"/>
          <w:szCs w:val="30"/>
        </w:rPr>
        <w:t>2.【不存在利冲禁止情形声明】</w:t>
      </w:r>
      <w:r w:rsidRPr="006639F4">
        <w:rPr>
          <w:rFonts w:ascii="仿宋_GB2312" w:eastAsia="仿宋_GB2312" w:hint="eastAsia"/>
          <w:sz w:val="30"/>
          <w:szCs w:val="30"/>
        </w:rPr>
        <w:t>在本期债务融资工具发行时，</w:t>
      </w:r>
      <w:r w:rsidRPr="006639F4">
        <w:rPr>
          <w:rFonts w:ascii="仿宋_GB2312" w:eastAsia="仿宋_GB2312" w:hAnsi="仿宋_GB2312" w:hint="eastAsia"/>
          <w:kern w:val="0"/>
          <w:sz w:val="30"/>
          <w:szCs w:val="30"/>
        </w:rPr>
        <w:t>受托管理人</w:t>
      </w:r>
      <w:r w:rsidRPr="006639F4">
        <w:rPr>
          <w:rFonts w:ascii="仿宋_GB2312" w:eastAsia="仿宋_GB2312" w:hint="eastAsia"/>
          <w:sz w:val="30"/>
          <w:szCs w:val="30"/>
        </w:rPr>
        <w:t>已开展的业务活动与《受托协议》项下的受托管理人职责不存在以下利益冲突情形：</w:t>
      </w:r>
    </w:p>
    <w:p w:rsidR="00853DFB" w:rsidRDefault="00853DFB" w:rsidP="00853DFB">
      <w:pPr>
        <w:spacing w:line="560" w:lineRule="exact"/>
        <w:ind w:firstLineChars="200" w:firstLine="600"/>
        <w:rPr>
          <w:rFonts w:ascii="仿宋_GB2312" w:eastAsia="仿宋_GB2312"/>
          <w:sz w:val="30"/>
          <w:szCs w:val="30"/>
        </w:rPr>
      </w:pPr>
      <w:r w:rsidRPr="006639F4">
        <w:rPr>
          <w:rFonts w:ascii="仿宋_GB2312" w:eastAsia="仿宋_GB2312" w:hint="eastAsia"/>
          <w:sz w:val="30"/>
          <w:szCs w:val="30"/>
        </w:rPr>
        <w:t>（1）为发行人发行的债务融资工具提供担保措施</w:t>
      </w:r>
      <w:r w:rsidRPr="006639F4">
        <w:rPr>
          <w:rStyle w:val="a5"/>
          <w:rFonts w:ascii="仿宋_GB2312" w:eastAsia="仿宋_GB2312" w:hint="eastAsia"/>
          <w:sz w:val="30"/>
          <w:szCs w:val="30"/>
        </w:rPr>
        <w:footnoteReference w:id="25"/>
      </w:r>
      <w:r w:rsidRPr="006639F4">
        <w:rPr>
          <w:rFonts w:ascii="仿宋_GB2312" w:eastAsia="仿宋_GB2312" w:hint="eastAsia"/>
          <w:sz w:val="30"/>
          <w:szCs w:val="30"/>
        </w:rPr>
        <w:t>；</w:t>
      </w:r>
    </w:p>
    <w:p w:rsidR="00853DFB" w:rsidRDefault="00853DFB" w:rsidP="00853DFB">
      <w:pPr>
        <w:spacing w:line="560" w:lineRule="exact"/>
        <w:ind w:firstLineChars="200" w:firstLine="600"/>
        <w:rPr>
          <w:rFonts w:ascii="仿宋_GB2312" w:eastAsia="仿宋_GB2312"/>
          <w:sz w:val="30"/>
          <w:szCs w:val="30"/>
        </w:rPr>
      </w:pPr>
      <w:r w:rsidRPr="006639F4">
        <w:rPr>
          <w:rFonts w:ascii="仿宋_GB2312" w:eastAsia="仿宋_GB2312" w:hint="eastAsia"/>
          <w:sz w:val="30"/>
          <w:szCs w:val="30"/>
        </w:rPr>
        <w:t>（2）</w:t>
      </w:r>
      <w:r w:rsidRPr="006639F4">
        <w:rPr>
          <w:rFonts w:ascii="仿宋_GB2312" w:eastAsia="仿宋_GB2312" w:hint="eastAsia"/>
          <w:bCs/>
          <w:sz w:val="30"/>
          <w:szCs w:val="30"/>
        </w:rPr>
        <w:t>【律师事务所类适用】</w:t>
      </w:r>
      <w:r w:rsidRPr="006639F4">
        <w:rPr>
          <w:rStyle w:val="a5"/>
          <w:rFonts w:ascii="仿宋_GB2312" w:eastAsia="仿宋_GB2312" w:hint="eastAsia"/>
          <w:bCs/>
          <w:sz w:val="30"/>
          <w:szCs w:val="30"/>
        </w:rPr>
        <w:footnoteReference w:id="26"/>
      </w:r>
      <w:r w:rsidRPr="006639F4">
        <w:rPr>
          <w:rFonts w:ascii="仿宋_GB2312" w:eastAsia="仿宋_GB2312" w:hint="eastAsia"/>
          <w:sz w:val="30"/>
          <w:szCs w:val="30"/>
        </w:rPr>
        <w:t>作为律师事务所为发行人提供法律服务；</w:t>
      </w:r>
    </w:p>
    <w:p w:rsidR="00853DFB" w:rsidRDefault="00853DFB" w:rsidP="00853DFB">
      <w:pPr>
        <w:spacing w:line="560" w:lineRule="exact"/>
        <w:ind w:firstLineChars="200" w:firstLine="600"/>
        <w:rPr>
          <w:rFonts w:ascii="仿宋_GB2312" w:eastAsia="仿宋_GB2312"/>
          <w:sz w:val="30"/>
          <w:szCs w:val="30"/>
        </w:rPr>
      </w:pPr>
      <w:r w:rsidRPr="006639F4">
        <w:rPr>
          <w:rFonts w:ascii="仿宋_GB2312" w:eastAsia="仿宋_GB2312" w:hint="eastAsia"/>
          <w:sz w:val="30"/>
          <w:szCs w:val="30"/>
        </w:rPr>
        <w:t>（3）法律、法规、规则规定的其他不得担任本期债务融资工具受托管理人的利益冲突情形。</w:t>
      </w:r>
    </w:p>
    <w:p w:rsidR="00853DFB" w:rsidRDefault="00853DFB" w:rsidP="00853DFB">
      <w:pPr>
        <w:spacing w:line="560" w:lineRule="exact"/>
        <w:ind w:firstLineChars="200" w:firstLine="602"/>
        <w:rPr>
          <w:rFonts w:ascii="仿宋_GB2312" w:eastAsia="仿宋_GB2312"/>
          <w:b/>
          <w:bCs/>
          <w:sz w:val="30"/>
          <w:szCs w:val="30"/>
        </w:rPr>
      </w:pPr>
      <w:r w:rsidRPr="006639F4">
        <w:rPr>
          <w:rFonts w:ascii="仿宋_GB2312" w:eastAsia="仿宋_GB2312" w:hint="eastAsia"/>
          <w:b/>
          <w:bCs/>
          <w:sz w:val="30"/>
          <w:szCs w:val="30"/>
        </w:rPr>
        <w:t>（二）受托管理人利益冲突风险防控措施</w:t>
      </w:r>
    </w:p>
    <w:p w:rsidR="00853DFB" w:rsidRDefault="00853DFB" w:rsidP="00853DFB">
      <w:pPr>
        <w:spacing w:line="560" w:lineRule="exact"/>
        <w:ind w:firstLineChars="200" w:firstLine="600"/>
        <w:rPr>
          <w:rFonts w:ascii="仿宋_GB2312" w:eastAsia="仿宋_GB2312"/>
          <w:sz w:val="30"/>
          <w:szCs w:val="30"/>
        </w:rPr>
      </w:pPr>
      <w:r w:rsidRPr="006639F4">
        <w:rPr>
          <w:rFonts w:ascii="仿宋_GB2312" w:eastAsia="仿宋_GB2312" w:hint="eastAsia"/>
          <w:sz w:val="30"/>
          <w:szCs w:val="30"/>
        </w:rPr>
        <w:t>受托管理人在履行受托管理职责时，将通过以下措施管理可能存在的利益冲突情形及进行相关风险防范：</w:t>
      </w:r>
    </w:p>
    <w:p w:rsidR="00853DFB" w:rsidRDefault="00853DFB" w:rsidP="00853DFB">
      <w:pPr>
        <w:spacing w:line="560" w:lineRule="exact"/>
        <w:ind w:firstLineChars="200" w:firstLine="600"/>
        <w:rPr>
          <w:rFonts w:ascii="仿宋_GB2312" w:eastAsia="仿宋_GB2312"/>
          <w:sz w:val="30"/>
          <w:szCs w:val="30"/>
        </w:rPr>
      </w:pPr>
      <w:r w:rsidRPr="006639F4">
        <w:rPr>
          <w:rFonts w:ascii="仿宋_GB2312" w:eastAsia="仿宋_GB2312" w:hint="eastAsia"/>
          <w:sz w:val="30"/>
          <w:szCs w:val="30"/>
        </w:rPr>
        <w:t>1.</w:t>
      </w:r>
      <w:r w:rsidRPr="006639F4">
        <w:rPr>
          <w:rFonts w:ascii="仿宋_GB2312" w:eastAsia="仿宋_GB2312" w:hAnsi="仿宋_GB2312" w:hint="eastAsia"/>
          <w:kern w:val="0"/>
          <w:sz w:val="30"/>
          <w:szCs w:val="30"/>
        </w:rPr>
        <w:t>受托管理人</w:t>
      </w:r>
      <w:r w:rsidRPr="006639F4">
        <w:rPr>
          <w:rFonts w:ascii="仿宋_GB2312" w:eastAsia="仿宋_GB2312" w:hint="eastAsia"/>
          <w:sz w:val="30"/>
          <w:szCs w:val="30"/>
        </w:rPr>
        <w:t>将按照《非金融企业债务融资工具中介服务规则》《非金融企业债务融资工具受托管理人业务指引（试行）》等规则及内部管理要求，在受托管理业务与其它存在利益冲突的业务之间建立风险隔离机制，使本机构受托管理业务在组织架构、</w:t>
      </w:r>
      <w:r w:rsidRPr="006639F4">
        <w:rPr>
          <w:rFonts w:ascii="仿宋_GB2312" w:eastAsia="仿宋_GB2312" w:hint="eastAsia"/>
          <w:sz w:val="30"/>
          <w:szCs w:val="30"/>
        </w:rPr>
        <w:lastRenderedPageBreak/>
        <w:t>人员配备和信息传递等方面保持适当独立性，防范与《受托协议》项下</w:t>
      </w:r>
      <w:r w:rsidRPr="006639F4">
        <w:rPr>
          <w:rFonts w:ascii="仿宋_GB2312" w:eastAsia="仿宋_GB2312" w:hAnsi="仿宋_GB2312" w:hint="eastAsia"/>
          <w:kern w:val="0"/>
          <w:sz w:val="30"/>
          <w:szCs w:val="30"/>
        </w:rPr>
        <w:t>_________</w:t>
      </w:r>
      <w:r w:rsidRPr="006639F4">
        <w:rPr>
          <w:rFonts w:ascii="仿宋_GB2312" w:eastAsia="仿宋_GB2312" w:hint="eastAsia"/>
          <w:sz w:val="30"/>
          <w:szCs w:val="30"/>
        </w:rPr>
        <w:t>（机构名称）作为本期债务融资工具受托管理人履职相冲突的情形，并在发行文件和存续期信息披露文件中披露已经存在或潜在的利益冲突；</w:t>
      </w:r>
    </w:p>
    <w:p w:rsidR="00853DFB" w:rsidRDefault="00853DFB" w:rsidP="00853DFB">
      <w:pPr>
        <w:spacing w:line="560" w:lineRule="exact"/>
        <w:ind w:firstLineChars="200" w:firstLine="600"/>
        <w:rPr>
          <w:rFonts w:ascii="仿宋_GB2312" w:eastAsia="仿宋_GB2312"/>
          <w:sz w:val="30"/>
          <w:szCs w:val="30"/>
        </w:rPr>
      </w:pPr>
      <w:r w:rsidRPr="006639F4">
        <w:rPr>
          <w:rFonts w:ascii="仿宋_GB2312" w:eastAsia="仿宋_GB2312" w:hint="eastAsia"/>
          <w:sz w:val="30"/>
          <w:szCs w:val="30"/>
        </w:rPr>
        <w:t>2.</w:t>
      </w:r>
      <w:r w:rsidRPr="006639F4">
        <w:rPr>
          <w:rFonts w:ascii="仿宋_GB2312" w:eastAsia="仿宋_GB2312" w:hAnsi="仿宋_GB2312" w:hint="eastAsia"/>
          <w:kern w:val="0"/>
          <w:sz w:val="30"/>
          <w:szCs w:val="30"/>
        </w:rPr>
        <w:t>受托管理人</w:t>
      </w:r>
      <w:r w:rsidRPr="006639F4">
        <w:rPr>
          <w:rFonts w:ascii="仿宋_GB2312" w:eastAsia="仿宋_GB2312" w:hint="eastAsia"/>
          <w:sz w:val="30"/>
          <w:szCs w:val="30"/>
        </w:rPr>
        <w:t>在发行文件和存续期信息披露文件中披露在担任受托管理人期间已经存在或潜在的利益冲突情形，包括但不限于在本募集说明书中已列明的情形，并披露利益冲突管理与防范措施；</w:t>
      </w:r>
    </w:p>
    <w:p w:rsidR="00853DFB" w:rsidRPr="006639F4" w:rsidRDefault="00853DFB" w:rsidP="00853DFB">
      <w:pPr>
        <w:spacing w:line="560" w:lineRule="exact"/>
        <w:ind w:firstLineChars="200" w:firstLine="600"/>
        <w:rPr>
          <w:rFonts w:ascii="仿宋_GB2312" w:eastAsia="仿宋_GB2312"/>
          <w:sz w:val="30"/>
          <w:szCs w:val="30"/>
        </w:rPr>
      </w:pPr>
      <w:r w:rsidRPr="006639F4">
        <w:rPr>
          <w:rFonts w:ascii="仿宋_GB2312" w:eastAsia="仿宋_GB2312" w:hint="eastAsia"/>
          <w:sz w:val="30"/>
          <w:szCs w:val="30"/>
        </w:rPr>
        <w:t>3.在本期债务融资工具存续期间，若</w:t>
      </w:r>
      <w:r w:rsidRPr="006639F4">
        <w:rPr>
          <w:rFonts w:ascii="仿宋_GB2312" w:eastAsia="仿宋_GB2312" w:hAnsi="仿宋_GB2312" w:hint="eastAsia"/>
          <w:kern w:val="0"/>
          <w:sz w:val="30"/>
          <w:szCs w:val="30"/>
        </w:rPr>
        <w:t>受托管理人</w:t>
      </w:r>
      <w:r w:rsidRPr="006639F4">
        <w:rPr>
          <w:rFonts w:ascii="仿宋_GB2312" w:eastAsia="仿宋_GB2312" w:hint="eastAsia"/>
          <w:sz w:val="30"/>
          <w:szCs w:val="30"/>
        </w:rPr>
        <w:t>出现重大利益冲突情形，</w:t>
      </w:r>
      <w:r w:rsidRPr="006639F4">
        <w:rPr>
          <w:rFonts w:ascii="仿宋_GB2312" w:eastAsia="仿宋_GB2312" w:hAnsi="仿宋_GB2312" w:hint="eastAsia"/>
          <w:kern w:val="0"/>
          <w:sz w:val="30"/>
          <w:szCs w:val="30"/>
        </w:rPr>
        <w:t>受托管理人</w:t>
      </w:r>
      <w:r w:rsidRPr="006639F4">
        <w:rPr>
          <w:rFonts w:ascii="仿宋_GB2312" w:eastAsia="仿宋_GB2312" w:hint="eastAsia"/>
          <w:sz w:val="30"/>
          <w:szCs w:val="30"/>
        </w:rPr>
        <w:t>将及时披露有关信息，持有人可以变更</w:t>
      </w:r>
      <w:r w:rsidRPr="006639F4">
        <w:rPr>
          <w:rFonts w:ascii="仿宋_GB2312" w:eastAsia="仿宋_GB2312" w:hAnsi="仿宋_GB2312" w:hint="eastAsia"/>
          <w:kern w:val="0"/>
          <w:sz w:val="30"/>
          <w:szCs w:val="30"/>
        </w:rPr>
        <w:t>受托管理人</w:t>
      </w:r>
      <w:r w:rsidRPr="006639F4">
        <w:rPr>
          <w:rFonts w:ascii="仿宋_GB2312" w:eastAsia="仿宋_GB2312" w:hint="eastAsia"/>
          <w:sz w:val="30"/>
          <w:szCs w:val="30"/>
        </w:rPr>
        <w:t>或以书面形式豁免</w:t>
      </w:r>
      <w:r w:rsidRPr="006639F4">
        <w:rPr>
          <w:rFonts w:ascii="仿宋_GB2312" w:eastAsia="仿宋_GB2312" w:hAnsi="仿宋_GB2312" w:hint="eastAsia"/>
          <w:kern w:val="0"/>
          <w:sz w:val="30"/>
          <w:szCs w:val="30"/>
        </w:rPr>
        <w:t>其</w:t>
      </w:r>
      <w:r w:rsidRPr="006639F4">
        <w:rPr>
          <w:rFonts w:ascii="仿宋_GB2312" w:eastAsia="仿宋_GB2312" w:hint="eastAsia"/>
          <w:sz w:val="30"/>
          <w:szCs w:val="30"/>
        </w:rPr>
        <w:t>出现的利益冲突情形。</w:t>
      </w:r>
    </w:p>
    <w:p w:rsidR="00853DFB" w:rsidRPr="006639F4" w:rsidRDefault="00853DFB" w:rsidP="00853DFB">
      <w:pPr>
        <w:pStyle w:val="3"/>
        <w:spacing w:before="0" w:after="0" w:line="560" w:lineRule="exact"/>
        <w:ind w:firstLineChars="200" w:firstLine="602"/>
        <w:rPr>
          <w:rFonts w:ascii="仿宋_GB2312" w:eastAsia="仿宋_GB2312"/>
          <w:b w:val="0"/>
          <w:bCs w:val="0"/>
          <w:sz w:val="30"/>
          <w:szCs w:val="30"/>
        </w:rPr>
      </w:pPr>
      <w:bookmarkStart w:id="17" w:name="_Toc67402899"/>
      <w:r w:rsidRPr="006639F4">
        <w:rPr>
          <w:rFonts w:ascii="仿宋_GB2312" w:eastAsia="仿宋_GB2312" w:hint="eastAsia"/>
          <w:sz w:val="30"/>
          <w:szCs w:val="30"/>
        </w:rPr>
        <w:t>三、受托协议的主要内容</w:t>
      </w:r>
      <w:bookmarkEnd w:id="17"/>
    </w:p>
    <w:p w:rsidR="00853DFB" w:rsidRPr="006639F4" w:rsidRDefault="00853DFB" w:rsidP="00853DFB">
      <w:pPr>
        <w:spacing w:line="560" w:lineRule="exact"/>
        <w:ind w:firstLineChars="200" w:firstLine="600"/>
        <w:rPr>
          <w:rFonts w:ascii="仿宋_GB2312" w:eastAsia="仿宋_GB2312"/>
          <w:sz w:val="30"/>
          <w:szCs w:val="30"/>
        </w:rPr>
      </w:pPr>
      <w:r w:rsidRPr="006639F4">
        <w:rPr>
          <w:rFonts w:ascii="仿宋_GB2312" w:eastAsia="仿宋_GB2312" w:hint="eastAsia"/>
          <w:sz w:val="30"/>
          <w:szCs w:val="30"/>
        </w:rPr>
        <w:t>根据《受托协议》，本期债务融资工具的受托管理人应履行受托管理职责包括：</w:t>
      </w:r>
    </w:p>
    <w:p w:rsidR="00853DFB" w:rsidRPr="006639F4" w:rsidRDefault="00853DFB" w:rsidP="00853DFB">
      <w:pPr>
        <w:spacing w:line="560" w:lineRule="exact"/>
        <w:ind w:firstLineChars="200" w:firstLine="600"/>
        <w:rPr>
          <w:rFonts w:ascii="仿宋_GB2312" w:eastAsia="仿宋_GB2312" w:hAnsi="仿宋_GB2312" w:cs="仿宋_GB2312"/>
          <w:sz w:val="30"/>
          <w:szCs w:val="30"/>
          <w:shd w:val="clear" w:color="auto" w:fill="CCE8CF" w:themeFill="background1"/>
        </w:rPr>
      </w:pPr>
      <w:r w:rsidRPr="006639F4">
        <w:rPr>
          <w:rFonts w:ascii="仿宋_GB2312" w:eastAsia="仿宋_GB2312" w:hAnsi="仿宋_GB2312" w:hint="eastAsia"/>
          <w:kern w:val="0"/>
          <w:sz w:val="30"/>
          <w:szCs w:val="30"/>
        </w:rPr>
        <w:t>根据（</w:t>
      </w:r>
      <w:r w:rsidRPr="006639F4">
        <w:rPr>
          <w:rFonts w:ascii="仿宋_GB2312" w:eastAsia="仿宋_GB2312" w:hint="eastAsia"/>
          <w:sz w:val="30"/>
          <w:szCs w:val="30"/>
        </w:rPr>
        <w:t>□</w:t>
      </w:r>
      <w:r w:rsidRPr="006639F4">
        <w:rPr>
          <w:rFonts w:ascii="仿宋_GB2312" w:eastAsia="仿宋_GB2312" w:hint="eastAsia"/>
          <w:sz w:val="30"/>
          <w:szCs w:val="30"/>
          <w:u w:val="single"/>
        </w:rPr>
        <w:t>发行文件授权</w:t>
      </w:r>
      <w:r w:rsidRPr="006639F4">
        <w:rPr>
          <w:rFonts w:ascii="仿宋_GB2312" w:eastAsia="仿宋_GB2312" w:hint="eastAsia"/>
          <w:sz w:val="30"/>
          <w:szCs w:val="30"/>
        </w:rPr>
        <w:t>、□</w:t>
      </w:r>
      <w:r w:rsidRPr="006639F4">
        <w:rPr>
          <w:rFonts w:ascii="仿宋_GB2312" w:eastAsia="仿宋_GB2312" w:hint="eastAsia"/>
          <w:sz w:val="30"/>
          <w:szCs w:val="30"/>
          <w:u w:val="single"/>
        </w:rPr>
        <w:t>持有人会议授权</w:t>
      </w:r>
      <w:r w:rsidRPr="006639F4">
        <w:rPr>
          <w:rFonts w:ascii="仿宋_GB2312" w:eastAsia="仿宋_GB2312" w:hint="eastAsia"/>
          <w:sz w:val="30"/>
          <w:szCs w:val="30"/>
        </w:rPr>
        <w:t>、□</w:t>
      </w:r>
      <w:r w:rsidRPr="006639F4">
        <w:rPr>
          <w:rFonts w:ascii="仿宋_GB2312" w:eastAsia="仿宋_GB2312" w:hint="eastAsia"/>
          <w:sz w:val="30"/>
          <w:szCs w:val="30"/>
          <w:u w:val="single"/>
        </w:rPr>
        <w:t>协议授权</w:t>
      </w:r>
      <w:r w:rsidRPr="006639F4">
        <w:rPr>
          <w:rFonts w:ascii="仿宋_GB2312" w:eastAsia="仿宋_GB2312" w:hAnsi="仿宋_GB2312" w:hint="eastAsia"/>
          <w:kern w:val="0"/>
          <w:sz w:val="30"/>
          <w:szCs w:val="30"/>
        </w:rPr>
        <w:t>）代表持有人申请财产保全、提起诉讼或仲裁；</w:t>
      </w:r>
    </w:p>
    <w:p w:rsidR="00853DFB" w:rsidRPr="006639F4" w:rsidRDefault="00853DFB" w:rsidP="00853DFB">
      <w:pPr>
        <w:spacing w:line="560" w:lineRule="exact"/>
        <w:ind w:firstLineChars="200" w:firstLine="600"/>
        <w:rPr>
          <w:rFonts w:ascii="仿宋_GB2312" w:eastAsia="仿宋_GB2312" w:hAnsi="仿宋_GB2312"/>
          <w:kern w:val="0"/>
          <w:sz w:val="30"/>
          <w:szCs w:val="30"/>
        </w:rPr>
      </w:pPr>
      <w:r w:rsidRPr="006639F4">
        <w:rPr>
          <w:rFonts w:ascii="仿宋_GB2312" w:eastAsia="仿宋_GB2312" w:hAnsi="仿宋_GB2312" w:hint="eastAsia"/>
          <w:kern w:val="0"/>
          <w:sz w:val="30"/>
          <w:szCs w:val="30"/>
        </w:rPr>
        <w:t>根据（</w:t>
      </w:r>
      <w:r w:rsidRPr="006639F4">
        <w:rPr>
          <w:rFonts w:ascii="仿宋_GB2312" w:eastAsia="仿宋_GB2312" w:hint="eastAsia"/>
          <w:sz w:val="30"/>
          <w:szCs w:val="30"/>
        </w:rPr>
        <w:t>□</w:t>
      </w:r>
      <w:r w:rsidRPr="006639F4">
        <w:rPr>
          <w:rFonts w:ascii="仿宋_GB2312" w:eastAsia="仿宋_GB2312" w:hint="eastAsia"/>
          <w:sz w:val="30"/>
          <w:szCs w:val="30"/>
          <w:u w:val="single"/>
        </w:rPr>
        <w:t>发行文件授权</w:t>
      </w:r>
      <w:r w:rsidRPr="006639F4">
        <w:rPr>
          <w:rFonts w:ascii="仿宋_GB2312" w:eastAsia="仿宋_GB2312" w:hint="eastAsia"/>
          <w:sz w:val="30"/>
          <w:szCs w:val="30"/>
        </w:rPr>
        <w:t>、□</w:t>
      </w:r>
      <w:r w:rsidRPr="006639F4">
        <w:rPr>
          <w:rFonts w:ascii="仿宋_GB2312" w:eastAsia="仿宋_GB2312" w:hint="eastAsia"/>
          <w:sz w:val="30"/>
          <w:szCs w:val="30"/>
          <w:u w:val="single"/>
        </w:rPr>
        <w:t>持有人会议授权</w:t>
      </w:r>
      <w:r w:rsidRPr="006639F4">
        <w:rPr>
          <w:rFonts w:ascii="仿宋_GB2312" w:eastAsia="仿宋_GB2312" w:hint="eastAsia"/>
          <w:sz w:val="30"/>
          <w:szCs w:val="30"/>
        </w:rPr>
        <w:t>、□</w:t>
      </w:r>
      <w:r w:rsidRPr="006639F4">
        <w:rPr>
          <w:rFonts w:ascii="仿宋_GB2312" w:eastAsia="仿宋_GB2312" w:hint="eastAsia"/>
          <w:sz w:val="30"/>
          <w:szCs w:val="30"/>
          <w:u w:val="single"/>
        </w:rPr>
        <w:t>协议授权</w:t>
      </w:r>
      <w:r w:rsidRPr="006639F4">
        <w:rPr>
          <w:rFonts w:ascii="仿宋_GB2312" w:eastAsia="仿宋_GB2312" w:hint="eastAsia"/>
          <w:sz w:val="30"/>
          <w:szCs w:val="30"/>
        </w:rPr>
        <w:t>）</w:t>
      </w:r>
      <w:r w:rsidRPr="006639F4">
        <w:rPr>
          <w:rFonts w:ascii="仿宋_GB2312" w:eastAsia="仿宋_GB2312" w:hAnsi="仿宋_GB2312" w:hint="eastAsia"/>
          <w:kern w:val="0"/>
          <w:sz w:val="30"/>
          <w:szCs w:val="30"/>
        </w:rPr>
        <w:t>代表持有人参与破产程序；</w:t>
      </w:r>
    </w:p>
    <w:p w:rsidR="00853DFB" w:rsidRPr="006639F4" w:rsidRDefault="00853DFB" w:rsidP="00853DFB">
      <w:pPr>
        <w:spacing w:line="560" w:lineRule="exact"/>
        <w:ind w:firstLineChars="200" w:firstLine="600"/>
        <w:rPr>
          <w:rFonts w:ascii="仿宋_GB2312" w:eastAsia="仿宋_GB2312" w:hAnsi="仿宋_GB2312"/>
          <w:kern w:val="0"/>
          <w:sz w:val="30"/>
          <w:szCs w:val="30"/>
        </w:rPr>
      </w:pPr>
      <w:r w:rsidRPr="006639F4">
        <w:rPr>
          <w:rFonts w:ascii="仿宋_GB2312" w:eastAsia="仿宋_GB2312" w:hAnsi="仿宋_GB2312" w:hint="eastAsia"/>
          <w:kern w:val="0"/>
          <w:sz w:val="30"/>
          <w:szCs w:val="30"/>
        </w:rPr>
        <w:t>根据（</w:t>
      </w:r>
      <w:r w:rsidRPr="006639F4">
        <w:rPr>
          <w:rFonts w:ascii="仿宋_GB2312" w:eastAsia="仿宋_GB2312" w:hint="eastAsia"/>
          <w:sz w:val="30"/>
          <w:szCs w:val="30"/>
        </w:rPr>
        <w:t>□</w:t>
      </w:r>
      <w:r w:rsidRPr="006639F4">
        <w:rPr>
          <w:rFonts w:ascii="仿宋_GB2312" w:eastAsia="仿宋_GB2312" w:hint="eastAsia"/>
          <w:sz w:val="30"/>
          <w:szCs w:val="30"/>
          <w:u w:val="single"/>
        </w:rPr>
        <w:t>发行文件授权</w:t>
      </w:r>
      <w:r w:rsidRPr="006639F4">
        <w:rPr>
          <w:rFonts w:ascii="仿宋_GB2312" w:eastAsia="仿宋_GB2312" w:hint="eastAsia"/>
          <w:sz w:val="30"/>
          <w:szCs w:val="30"/>
        </w:rPr>
        <w:t>、□</w:t>
      </w:r>
      <w:r w:rsidRPr="006639F4">
        <w:rPr>
          <w:rFonts w:ascii="仿宋_GB2312" w:eastAsia="仿宋_GB2312" w:hint="eastAsia"/>
          <w:sz w:val="30"/>
          <w:szCs w:val="30"/>
          <w:u w:val="single"/>
        </w:rPr>
        <w:t>持有人会议授权</w:t>
      </w:r>
      <w:r w:rsidRPr="006639F4">
        <w:rPr>
          <w:rFonts w:ascii="仿宋_GB2312" w:eastAsia="仿宋_GB2312" w:hint="eastAsia"/>
          <w:sz w:val="30"/>
          <w:szCs w:val="30"/>
        </w:rPr>
        <w:t>、□</w:t>
      </w:r>
      <w:r w:rsidRPr="006639F4">
        <w:rPr>
          <w:rFonts w:ascii="仿宋_GB2312" w:eastAsia="仿宋_GB2312" w:hint="eastAsia"/>
          <w:sz w:val="30"/>
          <w:szCs w:val="30"/>
          <w:u w:val="single"/>
        </w:rPr>
        <w:t>协议授权</w:t>
      </w:r>
      <w:r w:rsidRPr="006639F4">
        <w:rPr>
          <w:rFonts w:ascii="仿宋_GB2312" w:eastAsia="仿宋_GB2312" w:hAnsi="仿宋_GB2312" w:hint="eastAsia"/>
          <w:kern w:val="0"/>
          <w:sz w:val="30"/>
          <w:szCs w:val="30"/>
        </w:rPr>
        <w:t>）代表持有人参与债务重组；</w:t>
      </w:r>
    </w:p>
    <w:p w:rsidR="00853DFB" w:rsidRPr="006639F4" w:rsidRDefault="00853DFB" w:rsidP="00853DFB">
      <w:pPr>
        <w:spacing w:line="560" w:lineRule="exact"/>
        <w:ind w:firstLineChars="200" w:firstLine="600"/>
        <w:rPr>
          <w:rFonts w:ascii="仿宋_GB2312" w:eastAsia="仿宋_GB2312" w:hAnsi="仿宋_GB2312" w:cs="仿宋_GB2312"/>
          <w:b/>
          <w:kern w:val="0"/>
          <w:sz w:val="30"/>
          <w:szCs w:val="30"/>
        </w:rPr>
      </w:pPr>
      <w:r w:rsidRPr="006639F4">
        <w:rPr>
          <w:rFonts w:ascii="仿宋_GB2312" w:eastAsia="仿宋_GB2312" w:hAnsi="仿宋_GB2312" w:hint="eastAsia"/>
          <w:kern w:val="0"/>
          <w:sz w:val="30"/>
          <w:szCs w:val="30"/>
        </w:rPr>
        <w:t>如在本期债务融资工具发行时或存续期内设置了担保措施的，根据（</w:t>
      </w:r>
      <w:r w:rsidRPr="006639F4">
        <w:rPr>
          <w:rFonts w:ascii="仿宋_GB2312" w:eastAsia="仿宋_GB2312" w:hint="eastAsia"/>
          <w:sz w:val="30"/>
          <w:szCs w:val="30"/>
        </w:rPr>
        <w:t>□</w:t>
      </w:r>
      <w:r w:rsidRPr="006639F4">
        <w:rPr>
          <w:rFonts w:ascii="仿宋_GB2312" w:eastAsia="仿宋_GB2312" w:hint="eastAsia"/>
          <w:sz w:val="30"/>
          <w:szCs w:val="30"/>
          <w:u w:val="single"/>
        </w:rPr>
        <w:t>发行文件授权</w:t>
      </w:r>
      <w:r w:rsidRPr="006639F4">
        <w:rPr>
          <w:rFonts w:ascii="仿宋_GB2312" w:eastAsia="仿宋_GB2312" w:hint="eastAsia"/>
          <w:sz w:val="30"/>
          <w:szCs w:val="30"/>
        </w:rPr>
        <w:t>、□</w:t>
      </w:r>
      <w:r w:rsidRPr="006639F4">
        <w:rPr>
          <w:rFonts w:ascii="仿宋_GB2312" w:eastAsia="仿宋_GB2312" w:hint="eastAsia"/>
          <w:sz w:val="30"/>
          <w:szCs w:val="30"/>
          <w:u w:val="single"/>
        </w:rPr>
        <w:t>持有人会议授权</w:t>
      </w:r>
      <w:r w:rsidRPr="006639F4">
        <w:rPr>
          <w:rFonts w:ascii="仿宋_GB2312" w:eastAsia="仿宋_GB2312" w:hint="eastAsia"/>
          <w:sz w:val="30"/>
          <w:szCs w:val="30"/>
        </w:rPr>
        <w:t>、□</w:t>
      </w:r>
      <w:r w:rsidRPr="006639F4">
        <w:rPr>
          <w:rFonts w:ascii="仿宋_GB2312" w:eastAsia="仿宋_GB2312" w:hint="eastAsia"/>
          <w:sz w:val="30"/>
          <w:szCs w:val="30"/>
          <w:u w:val="single"/>
        </w:rPr>
        <w:t>协议授权</w:t>
      </w:r>
      <w:r w:rsidRPr="006639F4">
        <w:rPr>
          <w:rFonts w:ascii="仿宋_GB2312" w:eastAsia="仿宋_GB2312" w:hAnsi="仿宋_GB2312" w:hint="eastAsia"/>
          <w:kern w:val="0"/>
          <w:sz w:val="30"/>
          <w:szCs w:val="30"/>
        </w:rPr>
        <w:t>）管理及处置</w:t>
      </w:r>
      <w:r w:rsidRPr="006639F4">
        <w:rPr>
          <w:rFonts w:ascii="仿宋_GB2312" w:eastAsia="仿宋_GB2312" w:hAnsi="仿宋_GB2312" w:cs="仿宋_GB2312" w:hint="eastAsia"/>
          <w:kern w:val="0"/>
          <w:sz w:val="30"/>
          <w:szCs w:val="30"/>
        </w:rPr>
        <w:t>担保物。</w:t>
      </w:r>
    </w:p>
    <w:p w:rsidR="00853DFB" w:rsidRPr="006639F4" w:rsidRDefault="00853DFB" w:rsidP="00853DFB">
      <w:pPr>
        <w:spacing w:line="560" w:lineRule="exact"/>
        <w:ind w:firstLineChars="200" w:firstLine="600"/>
        <w:rPr>
          <w:rFonts w:ascii="仿宋_GB2312" w:eastAsia="仿宋_GB2312" w:hAnsi="仿宋_GB2312"/>
          <w:kern w:val="0"/>
          <w:sz w:val="30"/>
          <w:szCs w:val="30"/>
        </w:rPr>
      </w:pPr>
      <w:r w:rsidRPr="006639F4">
        <w:rPr>
          <w:rFonts w:ascii="仿宋_GB2312" w:eastAsia="仿宋_GB2312" w:hAnsi="仿宋_GB2312" w:hint="eastAsia"/>
          <w:kern w:val="0"/>
          <w:sz w:val="30"/>
          <w:szCs w:val="30"/>
        </w:rPr>
        <w:t>其他职责</w:t>
      </w:r>
      <w:r w:rsidRPr="006639F4">
        <w:rPr>
          <w:rFonts w:ascii="仿宋_GB2312" w:eastAsia="仿宋_GB2312" w:hint="eastAsia"/>
          <w:b/>
          <w:sz w:val="30"/>
          <w:szCs w:val="30"/>
        </w:rPr>
        <w:t>（如有）：</w:t>
      </w:r>
      <w:r w:rsidRPr="006639F4">
        <w:rPr>
          <w:rFonts w:ascii="仿宋_GB2312" w:eastAsia="仿宋_GB2312" w:hAnsi="仿宋_GB2312" w:hint="eastAsia"/>
          <w:kern w:val="0"/>
          <w:sz w:val="30"/>
          <w:szCs w:val="30"/>
        </w:rPr>
        <w:t>___________________________________。</w:t>
      </w:r>
    </w:p>
    <w:p w:rsidR="00853DFB" w:rsidRPr="002D45F0" w:rsidRDefault="00853DFB" w:rsidP="00853DFB">
      <w:pPr>
        <w:spacing w:line="560" w:lineRule="exact"/>
        <w:ind w:firstLineChars="200" w:firstLine="602"/>
        <w:rPr>
          <w:rFonts w:ascii="仿宋_GB2312" w:eastAsia="仿宋_GB2312"/>
          <w:sz w:val="30"/>
          <w:szCs w:val="30"/>
        </w:rPr>
      </w:pPr>
      <w:r w:rsidRPr="006639F4">
        <w:rPr>
          <w:rFonts w:ascii="仿宋_GB2312" w:eastAsia="仿宋_GB2312" w:hAnsi="仿宋_GB2312" w:hint="eastAsia"/>
          <w:b/>
          <w:sz w:val="30"/>
          <w:szCs w:val="30"/>
        </w:rPr>
        <w:lastRenderedPageBreak/>
        <w:t>受托管理人及相关方的权利义务或职责履行安排</w:t>
      </w:r>
      <w:r w:rsidRPr="006639F4">
        <w:rPr>
          <w:rFonts w:ascii="仿宋_GB2312" w:eastAsia="仿宋_GB2312" w:hint="eastAsia"/>
          <w:b/>
          <w:sz w:val="30"/>
          <w:szCs w:val="30"/>
        </w:rPr>
        <w:t>、</w:t>
      </w:r>
      <w:r w:rsidRPr="006639F4">
        <w:rPr>
          <w:rFonts w:ascii="仿宋_GB2312" w:eastAsia="仿宋_GB2312" w:hAnsi="仿宋_GB2312" w:hint="eastAsia"/>
          <w:b/>
          <w:sz w:val="30"/>
          <w:szCs w:val="30"/>
        </w:rPr>
        <w:t>履行受托管理职责的授权方式和程序</w:t>
      </w:r>
      <w:r w:rsidRPr="006639F4">
        <w:rPr>
          <w:rFonts w:ascii="仿宋_GB2312" w:eastAsia="仿宋_GB2312" w:hint="eastAsia"/>
          <w:b/>
          <w:sz w:val="30"/>
          <w:szCs w:val="30"/>
        </w:rPr>
        <w:t>、</w:t>
      </w:r>
      <w:r w:rsidRPr="006639F4">
        <w:rPr>
          <w:rFonts w:ascii="仿宋_GB2312" w:eastAsia="仿宋_GB2312" w:hAnsi="仿宋_GB2312" w:hint="eastAsia"/>
          <w:b/>
          <w:sz w:val="30"/>
          <w:szCs w:val="30"/>
        </w:rPr>
        <w:t>费用支付安排</w:t>
      </w:r>
      <w:r w:rsidRPr="006639F4">
        <w:rPr>
          <w:rFonts w:ascii="仿宋_GB2312" w:eastAsia="仿宋_GB2312" w:hint="eastAsia"/>
          <w:b/>
          <w:sz w:val="30"/>
          <w:szCs w:val="30"/>
        </w:rPr>
        <w:t>等协议内容详见《</w:t>
      </w:r>
      <w:r w:rsidRPr="006639F4">
        <w:rPr>
          <w:rFonts w:ascii="仿宋_GB2312" w:eastAsia="仿宋_GB2312" w:hAnsi="仿宋_GB2312" w:hint="eastAsia"/>
          <w:b/>
          <w:kern w:val="0"/>
          <w:sz w:val="30"/>
          <w:szCs w:val="30"/>
        </w:rPr>
        <w:t>______</w:t>
      </w:r>
      <w:r w:rsidRPr="006639F4">
        <w:rPr>
          <w:rFonts w:ascii="仿宋_GB2312" w:eastAsia="仿宋_GB2312" w:hint="eastAsia"/>
          <w:b/>
          <w:sz w:val="30"/>
          <w:szCs w:val="30"/>
        </w:rPr>
        <w:t>受托管理协议》。</w:t>
      </w:r>
    </w:p>
    <w:p w:rsidR="00853DFB" w:rsidRPr="00C873E0" w:rsidRDefault="00853DFB" w:rsidP="00853DFB">
      <w:pPr>
        <w:pStyle w:val="aa"/>
        <w:ind w:firstLineChars="0" w:firstLine="0"/>
        <w:jc w:val="center"/>
        <w:rPr>
          <w:b/>
          <w:bCs/>
          <w:color w:val="000000"/>
        </w:rPr>
        <w:sectPr w:rsidR="00853DFB" w:rsidRPr="00C873E0" w:rsidSect="008E50B7">
          <w:pgSz w:w="11906" w:h="16838"/>
          <w:pgMar w:top="1440" w:right="1800" w:bottom="1440" w:left="1800" w:header="851" w:footer="992" w:gutter="0"/>
          <w:cols w:space="425"/>
          <w:docGrid w:type="lines" w:linePitch="312"/>
        </w:sectPr>
      </w:pPr>
    </w:p>
    <w:p w:rsidR="00853DFB" w:rsidRPr="006B5E36" w:rsidRDefault="00853DFB" w:rsidP="00853DFB">
      <w:pPr>
        <w:pStyle w:val="2"/>
        <w:spacing w:before="0" w:after="0" w:line="560" w:lineRule="exact"/>
        <w:jc w:val="center"/>
        <w:rPr>
          <w:rFonts w:ascii="仿宋_GB2312" w:eastAsia="仿宋_GB2312"/>
          <w:b w:val="0"/>
          <w:bCs w:val="0"/>
          <w:sz w:val="30"/>
          <w:szCs w:val="30"/>
        </w:rPr>
      </w:pPr>
      <w:bookmarkStart w:id="18" w:name="_Toc67402900"/>
      <w:r w:rsidRPr="006067F6">
        <w:rPr>
          <w:rFonts w:ascii="仿宋_GB2312" w:eastAsia="仿宋_GB2312" w:hint="eastAsia"/>
          <w:sz w:val="30"/>
          <w:szCs w:val="30"/>
        </w:rPr>
        <w:lastRenderedPageBreak/>
        <w:t>第__章</w:t>
      </w:r>
      <w:r>
        <w:rPr>
          <w:rFonts w:ascii="仿宋_GB2312" w:eastAsia="仿宋_GB2312" w:hint="eastAsia"/>
          <w:sz w:val="30"/>
          <w:szCs w:val="30"/>
        </w:rPr>
        <w:t xml:space="preserve"> </w:t>
      </w:r>
      <w:r w:rsidRPr="006067F6">
        <w:rPr>
          <w:rFonts w:ascii="仿宋_GB2312" w:eastAsia="仿宋_GB2312" w:hint="eastAsia"/>
          <w:sz w:val="30"/>
          <w:szCs w:val="30"/>
        </w:rPr>
        <w:t>违约、风险情形及处置</w:t>
      </w:r>
      <w:bookmarkEnd w:id="18"/>
    </w:p>
    <w:p w:rsidR="00853DFB" w:rsidRDefault="00853DFB" w:rsidP="00853DFB">
      <w:pPr>
        <w:pStyle w:val="3"/>
        <w:spacing w:before="0" w:after="0" w:line="560" w:lineRule="exact"/>
        <w:ind w:firstLineChars="200" w:firstLine="602"/>
        <w:rPr>
          <w:rFonts w:ascii="仿宋_GB2312"/>
          <w:szCs w:val="30"/>
        </w:rPr>
      </w:pPr>
      <w:bookmarkStart w:id="19" w:name="_Toc67402901"/>
      <w:r>
        <w:rPr>
          <w:rFonts w:ascii="仿宋_GB2312" w:eastAsia="仿宋_GB2312" w:hAnsi="Times New Roman" w:hint="eastAsia"/>
          <w:color w:val="000000"/>
          <w:kern w:val="0"/>
          <w:sz w:val="30"/>
          <w:szCs w:val="30"/>
        </w:rPr>
        <w:t>一</w:t>
      </w:r>
      <w:r w:rsidRPr="006067F6">
        <w:rPr>
          <w:rFonts w:ascii="仿宋_GB2312" w:eastAsia="仿宋_GB2312" w:hAnsi="Times New Roman" w:hint="eastAsia"/>
          <w:color w:val="000000"/>
          <w:kern w:val="0"/>
          <w:sz w:val="30"/>
          <w:szCs w:val="30"/>
        </w:rPr>
        <w:t>、违约</w:t>
      </w:r>
      <w:r>
        <w:rPr>
          <w:rFonts w:ascii="仿宋_GB2312" w:eastAsia="仿宋_GB2312" w:hAnsi="Times New Roman" w:hint="eastAsia"/>
          <w:color w:val="000000"/>
          <w:kern w:val="0"/>
          <w:sz w:val="30"/>
          <w:szCs w:val="30"/>
        </w:rPr>
        <w:t>事件</w:t>
      </w:r>
      <w:bookmarkEnd w:id="19"/>
    </w:p>
    <w:p w:rsidR="00853DFB" w:rsidRPr="002D45F0" w:rsidRDefault="00853DFB" w:rsidP="00853DFB">
      <w:pPr>
        <w:widowControl/>
        <w:spacing w:line="560" w:lineRule="exact"/>
        <w:ind w:firstLine="600"/>
        <w:rPr>
          <w:rFonts w:ascii="仿宋_GB2312" w:eastAsia="仿宋_GB2312"/>
          <w:color w:val="000000"/>
          <w:kern w:val="0"/>
          <w:sz w:val="30"/>
          <w:szCs w:val="30"/>
        </w:rPr>
      </w:pPr>
      <w:r w:rsidRPr="002D45F0">
        <w:rPr>
          <w:rFonts w:ascii="仿宋_GB2312" w:eastAsia="仿宋_GB2312" w:hint="eastAsia"/>
          <w:b/>
          <w:sz w:val="30"/>
          <w:szCs w:val="30"/>
        </w:rPr>
        <w:t>（一）</w:t>
      </w:r>
      <w:r w:rsidRPr="002D45F0">
        <w:rPr>
          <w:rFonts w:ascii="仿宋_GB2312" w:eastAsia="仿宋_GB2312" w:hint="eastAsia"/>
          <w:color w:val="000000"/>
          <w:kern w:val="0"/>
          <w:sz w:val="30"/>
          <w:szCs w:val="30"/>
        </w:rPr>
        <w:t>以下事件构成本期债务融资工具项下的违约事件：</w:t>
      </w:r>
    </w:p>
    <w:p w:rsidR="00853DFB" w:rsidRPr="002D45F0" w:rsidRDefault="00853DFB" w:rsidP="00853DFB">
      <w:pPr>
        <w:widowControl/>
        <w:spacing w:line="560" w:lineRule="exact"/>
        <w:ind w:firstLine="600"/>
        <w:rPr>
          <w:rFonts w:ascii="仿宋_GB2312" w:eastAsia="仿宋_GB2312"/>
          <w:color w:val="000000"/>
          <w:kern w:val="0"/>
          <w:sz w:val="30"/>
          <w:szCs w:val="30"/>
        </w:rPr>
      </w:pPr>
      <w:r w:rsidRPr="002D45F0">
        <w:rPr>
          <w:rFonts w:ascii="仿宋_GB2312" w:eastAsia="仿宋_GB2312" w:hint="eastAsia"/>
          <w:color w:val="000000"/>
          <w:kern w:val="0"/>
          <w:sz w:val="30"/>
          <w:szCs w:val="30"/>
        </w:rPr>
        <w:t>1.在本募集说明书约定的本金到期日、付息日、回售行权日等本息应付日，发行人未能足额偿付约定本金或利息；</w:t>
      </w:r>
    </w:p>
    <w:p w:rsidR="00853DFB" w:rsidRPr="002D45F0" w:rsidRDefault="00853DFB" w:rsidP="00853DFB">
      <w:pPr>
        <w:widowControl/>
        <w:spacing w:line="560" w:lineRule="exact"/>
        <w:ind w:firstLine="600"/>
        <w:rPr>
          <w:rFonts w:ascii="仿宋_GB2312" w:eastAsia="仿宋_GB2312"/>
          <w:kern w:val="0"/>
          <w:sz w:val="30"/>
          <w:szCs w:val="30"/>
        </w:rPr>
      </w:pPr>
      <w:r w:rsidRPr="002D45F0">
        <w:rPr>
          <w:rFonts w:ascii="仿宋_GB2312" w:eastAsia="仿宋_GB2312" w:hint="eastAsia"/>
          <w:kern w:val="0"/>
          <w:sz w:val="30"/>
          <w:szCs w:val="30"/>
        </w:rPr>
        <w:t>1.1【宽限期条款（可选）】：</w:t>
      </w:r>
    </w:p>
    <w:p w:rsidR="00853DFB" w:rsidRPr="002D45F0" w:rsidRDefault="00853DFB" w:rsidP="00853DFB">
      <w:pPr>
        <w:widowControl/>
        <w:spacing w:line="560" w:lineRule="exact"/>
        <w:ind w:firstLine="600"/>
        <w:rPr>
          <w:rFonts w:ascii="仿宋_GB2312" w:eastAsia="仿宋_GB2312"/>
          <w:kern w:val="0"/>
          <w:sz w:val="30"/>
          <w:szCs w:val="30"/>
        </w:rPr>
      </w:pPr>
      <w:r w:rsidRPr="002D45F0">
        <w:rPr>
          <w:rFonts w:ascii="仿宋_GB2312" w:eastAsia="仿宋_GB2312" w:hint="eastAsia"/>
          <w:kern w:val="0"/>
          <w:sz w:val="30"/>
          <w:szCs w:val="30"/>
        </w:rPr>
        <w:t>发行人在上述情形发生之后有【___】</w:t>
      </w:r>
      <w:r w:rsidRPr="002D45F0">
        <w:rPr>
          <w:rStyle w:val="a5"/>
          <w:rFonts w:ascii="仿宋_GB2312" w:eastAsia="仿宋_GB2312" w:hint="eastAsia"/>
          <w:sz w:val="30"/>
          <w:szCs w:val="30"/>
        </w:rPr>
        <w:footnoteReference w:id="27"/>
      </w:r>
      <w:r w:rsidRPr="002D45F0">
        <w:rPr>
          <w:rFonts w:ascii="仿宋_GB2312" w:eastAsia="仿宋_GB2312" w:hint="eastAsia"/>
          <w:kern w:val="0"/>
          <w:sz w:val="30"/>
          <w:szCs w:val="30"/>
        </w:rPr>
        <w:t>个工作日的宽限期。宽限期内应以当期应付未付的本金和利息为计息基数、按照票面利率上浮【____】</w:t>
      </w:r>
      <w:r w:rsidRPr="002D45F0">
        <w:rPr>
          <w:rStyle w:val="a5"/>
          <w:rFonts w:ascii="仿宋_GB2312" w:eastAsia="仿宋_GB2312" w:hint="eastAsia"/>
          <w:sz w:val="30"/>
          <w:szCs w:val="30"/>
        </w:rPr>
        <w:footnoteReference w:id="28"/>
      </w:r>
      <w:r w:rsidRPr="002D45F0">
        <w:rPr>
          <w:rFonts w:ascii="仿宋_GB2312" w:eastAsia="仿宋_GB2312" w:hint="eastAsia"/>
          <w:kern w:val="0"/>
          <w:sz w:val="30"/>
          <w:szCs w:val="30"/>
        </w:rPr>
        <w:t>BP计算利息。</w:t>
      </w:r>
    </w:p>
    <w:p w:rsidR="00853DFB" w:rsidRPr="002D45F0" w:rsidRDefault="00853DFB" w:rsidP="00853DFB">
      <w:pPr>
        <w:widowControl/>
        <w:spacing w:line="560" w:lineRule="exact"/>
        <w:ind w:firstLine="600"/>
        <w:rPr>
          <w:rFonts w:ascii="仿宋_GB2312" w:eastAsia="仿宋_GB2312"/>
          <w:kern w:val="0"/>
          <w:sz w:val="30"/>
          <w:szCs w:val="30"/>
        </w:rPr>
      </w:pPr>
      <w:r w:rsidRPr="002D45F0">
        <w:rPr>
          <w:rFonts w:ascii="仿宋_GB2312" w:eastAsia="仿宋_GB2312" w:hint="eastAsia"/>
          <w:kern w:val="0"/>
          <w:sz w:val="30"/>
          <w:szCs w:val="30"/>
        </w:rPr>
        <w:t>发行人发生前款情形，应不晚于本息应付日的次1个工作日披露企业关于在宽限期支付本金或</w:t>
      </w:r>
      <w:r>
        <w:rPr>
          <w:rFonts w:ascii="仿宋_GB2312" w:eastAsia="仿宋_GB2312" w:hint="eastAsia"/>
          <w:kern w:val="0"/>
          <w:sz w:val="30"/>
          <w:szCs w:val="30"/>
        </w:rPr>
        <w:t>兑付</w:t>
      </w:r>
      <w:r w:rsidRPr="002D45F0">
        <w:rPr>
          <w:rFonts w:ascii="仿宋_GB2312" w:eastAsia="仿宋_GB2312" w:hint="eastAsia"/>
          <w:kern w:val="0"/>
          <w:sz w:val="30"/>
          <w:szCs w:val="30"/>
        </w:rPr>
        <w:t>利息的安排性公告，说明债项基本情况、未能按期支付的原因、宽限期条款及计息情况、宽限期内偿付安排等内容。</w:t>
      </w:r>
    </w:p>
    <w:p w:rsidR="00853DFB" w:rsidRPr="002D45F0" w:rsidRDefault="00853DFB" w:rsidP="00853DFB">
      <w:pPr>
        <w:widowControl/>
        <w:spacing w:line="560" w:lineRule="exact"/>
        <w:ind w:firstLine="600"/>
        <w:rPr>
          <w:rFonts w:ascii="仿宋_GB2312" w:eastAsia="仿宋_GB2312"/>
          <w:kern w:val="0"/>
          <w:sz w:val="30"/>
          <w:szCs w:val="30"/>
        </w:rPr>
      </w:pPr>
      <w:r w:rsidRPr="002D45F0">
        <w:rPr>
          <w:rFonts w:ascii="仿宋_GB2312" w:eastAsia="仿宋_GB2312" w:hint="eastAsia"/>
          <w:kern w:val="0"/>
          <w:sz w:val="30"/>
          <w:szCs w:val="30"/>
        </w:rPr>
        <w:t>发行人在宽限期内足额偿付了全部应付本金和利息（包括宽限期内产生的利息），则不构成本期债务融资工具项下的违约事件，发行人应不晚于足额偿还的次1个工作日披露企业关于在宽限期内完成资金偿付的公告，说明债项基本情况及支付完成情况等，同时下一计息期（如有）起算日应从足额偿付的次一工作日开始起算，终止日不变。</w:t>
      </w:r>
    </w:p>
    <w:p w:rsidR="00853DFB" w:rsidRPr="002D45F0" w:rsidRDefault="00853DFB" w:rsidP="00853DFB">
      <w:pPr>
        <w:widowControl/>
        <w:spacing w:line="560" w:lineRule="exact"/>
        <w:ind w:firstLine="600"/>
        <w:rPr>
          <w:rFonts w:ascii="仿宋_GB2312" w:eastAsia="仿宋_GB2312"/>
          <w:kern w:val="0"/>
          <w:sz w:val="30"/>
          <w:szCs w:val="30"/>
        </w:rPr>
      </w:pPr>
      <w:r w:rsidRPr="002D45F0">
        <w:rPr>
          <w:rFonts w:ascii="仿宋_GB2312" w:eastAsia="仿宋_GB2312" w:hint="eastAsia"/>
          <w:kern w:val="0"/>
          <w:sz w:val="30"/>
          <w:szCs w:val="30"/>
        </w:rPr>
        <w:t>若发行人在宽限期届满日仍未足额</w:t>
      </w:r>
      <w:r w:rsidRPr="00F23194">
        <w:rPr>
          <w:rFonts w:ascii="仿宋_GB2312" w:eastAsia="仿宋_GB2312" w:hint="eastAsia"/>
          <w:kern w:val="0"/>
          <w:sz w:val="30"/>
          <w:szCs w:val="30"/>
        </w:rPr>
        <w:t>支付利息或兑付本金的</w:t>
      </w:r>
      <w:r w:rsidRPr="002D45F0">
        <w:rPr>
          <w:rFonts w:ascii="仿宋_GB2312" w:eastAsia="仿宋_GB2312" w:hint="eastAsia"/>
          <w:kern w:val="0"/>
          <w:sz w:val="30"/>
          <w:szCs w:val="30"/>
        </w:rPr>
        <w:t>，则构成本期债务融资工具项下的违约事件，发行人</w:t>
      </w:r>
      <w:r w:rsidRPr="005C0279">
        <w:rPr>
          <w:rFonts w:ascii="仿宋_GB2312" w:eastAsia="仿宋_GB2312" w:hint="eastAsia"/>
          <w:kern w:val="0"/>
          <w:sz w:val="30"/>
          <w:szCs w:val="30"/>
        </w:rPr>
        <w:t>应于当日</w:t>
      </w:r>
      <w:r w:rsidRPr="002D45F0">
        <w:rPr>
          <w:rFonts w:ascii="仿宋_GB2312" w:eastAsia="仿宋_GB2312" w:hint="eastAsia"/>
          <w:kern w:val="0"/>
          <w:sz w:val="30"/>
          <w:szCs w:val="30"/>
        </w:rPr>
        <w:t>向市场披露企业关于未按约定在宽限期内</w:t>
      </w:r>
      <w:r>
        <w:rPr>
          <w:rFonts w:ascii="仿宋_GB2312" w:eastAsia="仿宋_GB2312" w:hint="eastAsia"/>
          <w:kern w:val="0"/>
          <w:sz w:val="30"/>
          <w:szCs w:val="30"/>
        </w:rPr>
        <w:t>支付利息或兑付本金</w:t>
      </w:r>
      <w:r w:rsidRPr="002D45F0">
        <w:rPr>
          <w:rFonts w:ascii="仿宋_GB2312" w:eastAsia="仿宋_GB2312" w:hint="eastAsia"/>
          <w:kern w:val="0"/>
          <w:sz w:val="30"/>
          <w:szCs w:val="30"/>
        </w:rPr>
        <w:t>的公</w:t>
      </w:r>
      <w:r w:rsidRPr="002D45F0">
        <w:rPr>
          <w:rFonts w:ascii="仿宋_GB2312" w:eastAsia="仿宋_GB2312" w:hint="eastAsia"/>
          <w:kern w:val="0"/>
          <w:sz w:val="30"/>
          <w:szCs w:val="30"/>
        </w:rPr>
        <w:lastRenderedPageBreak/>
        <w:t>告，说明债项基本情况、未能在宽限期内支付的原因及相关工作安排。</w:t>
      </w:r>
    </w:p>
    <w:p w:rsidR="00853DFB" w:rsidRPr="002D45F0" w:rsidRDefault="00853DFB" w:rsidP="00853DFB">
      <w:pPr>
        <w:widowControl/>
        <w:spacing w:line="560" w:lineRule="exact"/>
        <w:ind w:firstLine="600"/>
        <w:rPr>
          <w:rFonts w:ascii="仿宋_GB2312" w:eastAsia="仿宋_GB2312"/>
          <w:color w:val="000000"/>
          <w:kern w:val="0"/>
          <w:sz w:val="30"/>
          <w:szCs w:val="30"/>
        </w:rPr>
      </w:pPr>
      <w:r w:rsidRPr="002D45F0">
        <w:rPr>
          <w:rFonts w:ascii="仿宋_GB2312" w:eastAsia="仿宋_GB2312" w:hint="eastAsia"/>
          <w:color w:val="000000"/>
          <w:kern w:val="0"/>
          <w:sz w:val="30"/>
          <w:szCs w:val="30"/>
        </w:rPr>
        <w:t>2.因发行人触发本募集说明书中第十四章“投资人保护条款”及其他条款的约定（如有）或经法院裁判、仲裁机构仲裁导致本期债务融资工具提前到期，或发行人与持有人另行合法有效约定的本息应付日届满，而发行人未能按期足额偿付本金或利息；</w:t>
      </w:r>
    </w:p>
    <w:p w:rsidR="00853DFB" w:rsidRPr="002D45F0" w:rsidRDefault="00853DFB" w:rsidP="00853DFB">
      <w:pPr>
        <w:widowControl/>
        <w:spacing w:line="560" w:lineRule="exact"/>
        <w:ind w:firstLine="600"/>
        <w:rPr>
          <w:rFonts w:ascii="仿宋_GB2312" w:eastAsia="仿宋_GB2312"/>
          <w:color w:val="000000"/>
          <w:kern w:val="0"/>
          <w:sz w:val="30"/>
          <w:szCs w:val="30"/>
        </w:rPr>
      </w:pPr>
      <w:r w:rsidRPr="002D45F0">
        <w:rPr>
          <w:rFonts w:ascii="仿宋_GB2312" w:eastAsia="仿宋_GB2312" w:hint="eastAsia"/>
          <w:color w:val="000000"/>
          <w:kern w:val="0"/>
          <w:sz w:val="30"/>
          <w:szCs w:val="30"/>
        </w:rPr>
        <w:t>3.在本期债务融资工具获得全部偿付或发生其他使得债权债务关系终止的情形前，法院受理关于发行人的破产申请；</w:t>
      </w:r>
    </w:p>
    <w:p w:rsidR="00853DFB" w:rsidRPr="002D45F0" w:rsidRDefault="00853DFB" w:rsidP="00853DFB">
      <w:pPr>
        <w:widowControl/>
        <w:spacing w:line="560" w:lineRule="exact"/>
        <w:ind w:firstLine="600"/>
        <w:rPr>
          <w:rFonts w:ascii="仿宋_GB2312" w:eastAsia="仿宋_GB2312"/>
          <w:color w:val="000000"/>
          <w:kern w:val="0"/>
          <w:sz w:val="30"/>
          <w:szCs w:val="30"/>
        </w:rPr>
      </w:pPr>
      <w:r w:rsidRPr="002D45F0">
        <w:rPr>
          <w:rFonts w:ascii="仿宋_GB2312" w:eastAsia="仿宋_GB2312" w:hint="eastAsia"/>
          <w:color w:val="000000"/>
          <w:kern w:val="0"/>
          <w:sz w:val="30"/>
          <w:szCs w:val="30"/>
        </w:rPr>
        <w:t>4.本期债务融资工具获得全部偿付或发生其他使得债权债务关系终止的情形前，发行人为解散而成立清算组或法院受理清算申请并指定清算组，或因其它原因导致法人主体资格不存在。</w:t>
      </w:r>
    </w:p>
    <w:p w:rsidR="00853DFB" w:rsidRPr="002D45F0" w:rsidRDefault="00853DFB" w:rsidP="00853DFB">
      <w:pPr>
        <w:pStyle w:val="3"/>
        <w:spacing w:before="0" w:after="0" w:line="560" w:lineRule="exact"/>
        <w:ind w:firstLineChars="200" w:firstLine="602"/>
        <w:rPr>
          <w:rFonts w:ascii="仿宋_GB2312" w:eastAsia="仿宋_GB2312" w:hAnsi="Times New Roman"/>
          <w:b w:val="0"/>
          <w:color w:val="000000"/>
          <w:kern w:val="0"/>
          <w:sz w:val="30"/>
          <w:szCs w:val="30"/>
        </w:rPr>
      </w:pPr>
      <w:bookmarkStart w:id="20" w:name="_Toc67402902"/>
      <w:r w:rsidRPr="002D45F0">
        <w:rPr>
          <w:rFonts w:ascii="仿宋_GB2312" w:eastAsia="仿宋_GB2312" w:hAnsi="Times New Roman" w:hint="eastAsia"/>
          <w:color w:val="000000"/>
          <w:kern w:val="0"/>
          <w:sz w:val="30"/>
          <w:szCs w:val="30"/>
        </w:rPr>
        <w:t>二、违约责任</w:t>
      </w:r>
      <w:bookmarkEnd w:id="20"/>
    </w:p>
    <w:p w:rsidR="00853DFB" w:rsidRPr="002D45F0" w:rsidRDefault="00853DFB" w:rsidP="00853DFB">
      <w:pPr>
        <w:widowControl/>
        <w:spacing w:line="560" w:lineRule="exact"/>
        <w:ind w:firstLine="600"/>
        <w:rPr>
          <w:rFonts w:ascii="仿宋_GB2312" w:eastAsia="仿宋_GB2312"/>
          <w:kern w:val="0"/>
          <w:sz w:val="30"/>
          <w:szCs w:val="30"/>
        </w:rPr>
      </w:pPr>
      <w:r w:rsidRPr="002D45F0">
        <w:rPr>
          <w:rFonts w:ascii="仿宋_GB2312" w:eastAsia="仿宋_GB2312" w:hint="eastAsia"/>
          <w:b/>
          <w:sz w:val="30"/>
          <w:szCs w:val="30"/>
        </w:rPr>
        <w:t>（一）</w:t>
      </w:r>
      <w:r w:rsidRPr="002D45F0">
        <w:rPr>
          <w:rFonts w:ascii="仿宋_GB2312" w:eastAsia="仿宋_GB2312" w:hint="eastAsia"/>
          <w:kern w:val="0"/>
          <w:sz w:val="30"/>
          <w:szCs w:val="30"/>
        </w:rPr>
        <w:t>【持有人有权启动追索】如果发行人发生前款所述违约事件的，发行人应当依法承担违约责任；持有人有权按照法律法规及本募集说明书约定向发行人追偿本金、利息以及违约金，或者按照受托管理协议约定授权受托管理人代为追索。</w:t>
      </w:r>
    </w:p>
    <w:p w:rsidR="00853DFB" w:rsidRPr="002D45F0" w:rsidRDefault="00853DFB" w:rsidP="00853DFB">
      <w:pPr>
        <w:widowControl/>
        <w:spacing w:line="560" w:lineRule="exact"/>
        <w:ind w:firstLine="600"/>
        <w:rPr>
          <w:rFonts w:ascii="仿宋_GB2312" w:eastAsia="仿宋_GB2312"/>
          <w:kern w:val="0"/>
          <w:sz w:val="30"/>
          <w:szCs w:val="30"/>
        </w:rPr>
      </w:pPr>
      <w:r w:rsidRPr="002D45F0">
        <w:rPr>
          <w:rFonts w:ascii="仿宋_GB2312" w:eastAsia="仿宋_GB2312" w:hint="eastAsia"/>
          <w:b/>
          <w:sz w:val="30"/>
          <w:szCs w:val="30"/>
        </w:rPr>
        <w:t>（二）</w:t>
      </w:r>
      <w:r w:rsidRPr="002D45F0">
        <w:rPr>
          <w:rFonts w:ascii="仿宋_GB2312" w:eastAsia="仿宋_GB2312" w:hint="eastAsia"/>
          <w:kern w:val="0"/>
          <w:sz w:val="30"/>
          <w:szCs w:val="30"/>
        </w:rPr>
        <w:t>【违约金】发行人发生上述违约事件，除继续支付利息之外(按照前一计息期利率，至实际给付之日止)，还须向债务融资工具持有人支付违约金，法律另有规定除外。违约金自违约之日起（约定了宽限期的，自宽限期届满之日起）到实际给付之日止，按照应付未付本息乘以日利率【___】‰计算。</w:t>
      </w:r>
    </w:p>
    <w:p w:rsidR="00853DFB" w:rsidRPr="002D45F0" w:rsidRDefault="00853DFB" w:rsidP="00853DFB">
      <w:pPr>
        <w:pStyle w:val="3"/>
        <w:spacing w:before="0" w:after="0" w:line="560" w:lineRule="exact"/>
        <w:ind w:firstLineChars="200" w:firstLine="602"/>
        <w:rPr>
          <w:rFonts w:ascii="仿宋_GB2312" w:eastAsia="仿宋_GB2312" w:hAnsi="Times New Roman"/>
          <w:b w:val="0"/>
          <w:color w:val="000000"/>
          <w:kern w:val="0"/>
          <w:sz w:val="30"/>
          <w:szCs w:val="30"/>
        </w:rPr>
      </w:pPr>
      <w:bookmarkStart w:id="21" w:name="_Toc67402903"/>
      <w:r w:rsidRPr="002D45F0">
        <w:rPr>
          <w:rFonts w:ascii="仿宋_GB2312" w:eastAsia="仿宋_GB2312" w:hAnsi="Times New Roman" w:hint="eastAsia"/>
          <w:color w:val="000000"/>
          <w:kern w:val="0"/>
          <w:sz w:val="30"/>
          <w:szCs w:val="30"/>
        </w:rPr>
        <w:lastRenderedPageBreak/>
        <w:t>三、偿付风险</w:t>
      </w:r>
      <w:bookmarkEnd w:id="21"/>
    </w:p>
    <w:p w:rsidR="00853DFB" w:rsidRPr="002D45F0" w:rsidRDefault="00853DFB" w:rsidP="00853DFB">
      <w:pPr>
        <w:widowControl/>
        <w:spacing w:line="560" w:lineRule="exact"/>
        <w:ind w:firstLineChars="200" w:firstLine="600"/>
        <w:rPr>
          <w:rFonts w:ascii="仿宋_GB2312" w:eastAsia="仿宋_GB2312"/>
          <w:kern w:val="0"/>
          <w:sz w:val="30"/>
          <w:szCs w:val="30"/>
        </w:rPr>
      </w:pPr>
      <w:r w:rsidRPr="002D45F0">
        <w:rPr>
          <w:rFonts w:ascii="仿宋_GB2312" w:eastAsia="仿宋_GB2312" w:hint="eastAsia"/>
          <w:kern w:val="0"/>
          <w:sz w:val="30"/>
          <w:szCs w:val="30"/>
        </w:rPr>
        <w:t>本募集说明书所称“偿付风险”是指，发行人按本期发行文件等与持有人之间的约定以及法定要求按期足额偿付债务融资工具本金、利息存在重大不确定性的情况。</w:t>
      </w:r>
    </w:p>
    <w:p w:rsidR="00853DFB" w:rsidRPr="006B5E36" w:rsidRDefault="00853DFB" w:rsidP="00853DFB">
      <w:pPr>
        <w:pStyle w:val="3"/>
        <w:spacing w:before="0" w:after="0" w:line="560" w:lineRule="exact"/>
        <w:ind w:firstLineChars="200" w:firstLine="602"/>
        <w:rPr>
          <w:rFonts w:ascii="仿宋_GB2312" w:eastAsia="仿宋_GB2312" w:hAnsi="Times New Roman"/>
          <w:b w:val="0"/>
          <w:color w:val="000000"/>
        </w:rPr>
      </w:pPr>
      <w:bookmarkStart w:id="22" w:name="_Toc67402904"/>
      <w:r w:rsidRPr="006067F6">
        <w:rPr>
          <w:rFonts w:ascii="仿宋_GB2312" w:eastAsia="仿宋_GB2312" w:hAnsi="Times New Roman" w:hint="eastAsia"/>
          <w:color w:val="000000"/>
          <w:kern w:val="0"/>
          <w:sz w:val="30"/>
          <w:szCs w:val="30"/>
        </w:rPr>
        <w:t>四、发行人义务</w:t>
      </w:r>
      <w:bookmarkEnd w:id="22"/>
    </w:p>
    <w:p w:rsidR="00853DFB" w:rsidRPr="006B5E36" w:rsidRDefault="00853DFB" w:rsidP="00853DFB">
      <w:pPr>
        <w:pStyle w:val="aa"/>
      </w:pPr>
      <w:r w:rsidRPr="006067F6">
        <w:rPr>
          <w:rFonts w:hint="eastAsia"/>
        </w:rPr>
        <w:t>发行人应按照募集说明书等协议约定以及协会自律管理规定进行信息披露，真实、准确、完整、及时、公平地披露信息；按照约定和承诺落实投资人保护措施、持有人会议决议等；配合中介机构开展持有人会议召集召开、跟踪监测等违约及风险处置工作。发行人应按照约定及时筹备偿付资金，并划付至登记托管机构指定账户。</w:t>
      </w:r>
    </w:p>
    <w:p w:rsidR="00853DFB" w:rsidRPr="006B5E36" w:rsidRDefault="00853DFB" w:rsidP="00853DFB">
      <w:pPr>
        <w:pStyle w:val="3"/>
        <w:spacing w:before="0" w:after="0" w:line="560" w:lineRule="exact"/>
        <w:ind w:firstLineChars="200" w:firstLine="602"/>
        <w:rPr>
          <w:rFonts w:ascii="仿宋_GB2312" w:eastAsia="仿宋_GB2312" w:hAnsi="Times New Roman"/>
          <w:b w:val="0"/>
          <w:color w:val="000000"/>
        </w:rPr>
      </w:pPr>
      <w:bookmarkStart w:id="23" w:name="_Toc67402905"/>
      <w:r w:rsidRPr="006067F6">
        <w:rPr>
          <w:rFonts w:ascii="仿宋_GB2312" w:eastAsia="仿宋_GB2312" w:hAnsi="Times New Roman" w:hint="eastAsia"/>
          <w:color w:val="000000"/>
          <w:kern w:val="0"/>
          <w:sz w:val="30"/>
          <w:szCs w:val="30"/>
        </w:rPr>
        <w:t>五、发行人应急预案</w:t>
      </w:r>
      <w:bookmarkEnd w:id="23"/>
    </w:p>
    <w:p w:rsidR="00853DFB" w:rsidRPr="006B5E36" w:rsidRDefault="00853DFB" w:rsidP="00853DFB">
      <w:pPr>
        <w:pStyle w:val="aa"/>
      </w:pPr>
      <w:r w:rsidRPr="006067F6">
        <w:rPr>
          <w:rFonts w:hint="eastAsia"/>
        </w:rPr>
        <w:t>发行人预计出现偿付风险或“违约事件”时应及时建立工作组，制定、完善违约及风险处置应急预案，并开展相关工作。</w:t>
      </w:r>
    </w:p>
    <w:p w:rsidR="00853DFB" w:rsidRPr="006B5E36" w:rsidRDefault="00853DFB" w:rsidP="00853DFB">
      <w:pPr>
        <w:pStyle w:val="aa"/>
      </w:pPr>
      <w:r w:rsidRPr="006067F6">
        <w:rPr>
          <w:rFonts w:hint="eastAsia"/>
        </w:rPr>
        <w:t>应急预案包括但不限于以下内容：工作组的组织架构与职责分工、内外部协调机制与联系人、信息披露与持有人会议等工作安排、付息兑付情况及偿付资金安排、拟采取的违约及风险处置措施、增信措施的落实计划（如有）、舆情监测与管理。</w:t>
      </w:r>
    </w:p>
    <w:p w:rsidR="00853DFB" w:rsidRPr="006B5E36" w:rsidRDefault="00853DFB" w:rsidP="00853DFB">
      <w:pPr>
        <w:pStyle w:val="3"/>
        <w:spacing w:before="0" w:after="0" w:line="560" w:lineRule="exact"/>
        <w:ind w:firstLineChars="200" w:firstLine="602"/>
        <w:rPr>
          <w:rFonts w:ascii="仿宋_GB2312" w:eastAsia="仿宋_GB2312" w:hAnsi="Times New Roman"/>
          <w:b w:val="0"/>
          <w:color w:val="000000"/>
        </w:rPr>
      </w:pPr>
      <w:bookmarkStart w:id="24" w:name="_Toc67402906"/>
      <w:r w:rsidRPr="006067F6">
        <w:rPr>
          <w:rFonts w:ascii="仿宋_GB2312" w:eastAsia="仿宋_GB2312" w:hAnsi="Times New Roman" w:hint="eastAsia"/>
          <w:color w:val="000000"/>
          <w:kern w:val="0"/>
          <w:sz w:val="30"/>
          <w:szCs w:val="30"/>
        </w:rPr>
        <w:t>六、风险及违约处置基本原则</w:t>
      </w:r>
      <w:bookmarkEnd w:id="24"/>
    </w:p>
    <w:p w:rsidR="00853DFB" w:rsidRDefault="00853DFB" w:rsidP="00853DFB">
      <w:pPr>
        <w:pStyle w:val="aa"/>
      </w:pPr>
      <w:r w:rsidRPr="006067F6">
        <w:rPr>
          <w:rFonts w:hint="eastAsia"/>
        </w:rPr>
        <w:t>发行人出现偿付风险及发生违约事件后，应按照法律法规、公司信用类债券违约处置相关规定以及协会相关自律管理要求，遵循平等自愿、公平清偿、公开透明、诚实守信等原则，稳妥开展风险及违约处</w:t>
      </w:r>
    </w:p>
    <w:p w:rsidR="00853DFB" w:rsidRPr="006B5E36" w:rsidRDefault="00853DFB" w:rsidP="00853DFB">
      <w:pPr>
        <w:pStyle w:val="aa"/>
      </w:pPr>
      <w:r w:rsidRPr="006067F6">
        <w:rPr>
          <w:rFonts w:hint="eastAsia"/>
        </w:rPr>
        <w:t>置相关工作，本募集说明书有约定从约定。</w:t>
      </w:r>
    </w:p>
    <w:p w:rsidR="00853DFB" w:rsidRPr="006B5E36" w:rsidRDefault="00853DFB" w:rsidP="00853DFB">
      <w:pPr>
        <w:pStyle w:val="3"/>
        <w:spacing w:before="0" w:after="0" w:line="560" w:lineRule="exact"/>
        <w:ind w:firstLineChars="200" w:firstLine="602"/>
        <w:rPr>
          <w:rFonts w:ascii="仿宋_GB2312" w:eastAsia="仿宋_GB2312" w:hAnsi="Times New Roman"/>
          <w:b w:val="0"/>
          <w:bCs w:val="0"/>
          <w:color w:val="000000"/>
          <w:sz w:val="30"/>
          <w:szCs w:val="30"/>
        </w:rPr>
      </w:pPr>
      <w:bookmarkStart w:id="25" w:name="_Toc67402907"/>
      <w:r w:rsidRPr="006067F6">
        <w:rPr>
          <w:rFonts w:ascii="仿宋_GB2312" w:eastAsia="仿宋_GB2312" w:hAnsi="Times New Roman" w:hint="eastAsia"/>
          <w:color w:val="000000"/>
          <w:kern w:val="0"/>
          <w:sz w:val="30"/>
          <w:szCs w:val="30"/>
        </w:rPr>
        <w:lastRenderedPageBreak/>
        <w:t>七、处置措施（如有）</w:t>
      </w:r>
      <w:bookmarkEnd w:id="25"/>
    </w:p>
    <w:p w:rsidR="00853DFB" w:rsidRPr="006B5E36" w:rsidRDefault="00853DFB" w:rsidP="00853DFB">
      <w:pPr>
        <w:pStyle w:val="aa"/>
        <w:rPr>
          <w:color w:val="000000"/>
        </w:rPr>
      </w:pPr>
      <w:r w:rsidRPr="006067F6">
        <w:rPr>
          <w:rFonts w:hint="eastAsia"/>
          <w:color w:val="000000"/>
        </w:rPr>
        <w:t>发行人出现偿付风险或发生违约事件后，可与持有人协商采取下列处置措施：</w:t>
      </w:r>
    </w:p>
    <w:p w:rsidR="00853DFB" w:rsidRPr="006B5E36" w:rsidRDefault="00853DFB" w:rsidP="00853DFB">
      <w:pPr>
        <w:pStyle w:val="aa"/>
        <w:ind w:firstLine="602"/>
      </w:pPr>
      <w:r w:rsidRPr="006067F6">
        <w:rPr>
          <w:rFonts w:hint="eastAsia"/>
          <w:b/>
        </w:rPr>
        <w:t>（一）</w:t>
      </w:r>
      <w:r w:rsidRPr="006067F6">
        <w:rPr>
          <w:rFonts w:hint="eastAsia"/>
        </w:rPr>
        <w:t>【</w:t>
      </w:r>
      <w:r w:rsidRPr="006067F6">
        <w:rPr>
          <w:rFonts w:hint="eastAsia"/>
          <w:b/>
        </w:rPr>
        <w:t>重组并变更登记要素</w:t>
      </w:r>
      <w:r w:rsidRPr="006067F6">
        <w:rPr>
          <w:rFonts w:hint="eastAsia"/>
        </w:rPr>
        <w:t>】</w:t>
      </w:r>
      <w:r>
        <w:rPr>
          <w:rStyle w:val="a5"/>
          <w:color w:val="000000"/>
        </w:rPr>
        <w:footnoteReference w:id="29"/>
      </w:r>
      <w:r w:rsidRPr="006067F6">
        <w:rPr>
          <w:rFonts w:hint="eastAsia"/>
        </w:rPr>
        <w:t>发行人与持有人或有合法授权的受托管理人协商拟</w:t>
      </w:r>
      <w:r w:rsidRPr="006067F6">
        <w:rPr>
          <w:rFonts w:hint="eastAsia"/>
          <w:bCs/>
        </w:rPr>
        <w:t>变更债务融资工具发行文件中与本息偿付相关的发行条款，包括本金或利息</w:t>
      </w:r>
      <w:r>
        <w:rPr>
          <w:rFonts w:hint="eastAsia"/>
          <w:bCs/>
        </w:rPr>
        <w:t>的</w:t>
      </w:r>
      <w:r w:rsidRPr="006067F6">
        <w:rPr>
          <w:rFonts w:hint="eastAsia"/>
          <w:bCs/>
        </w:rPr>
        <w:t>金额、计算方式、支付时间、信用增进协议及安排的，</w:t>
      </w:r>
      <w:r w:rsidRPr="006067F6">
        <w:rPr>
          <w:rFonts w:hint="eastAsia"/>
        </w:rPr>
        <w:t>并变更相应登记要素的，</w:t>
      </w:r>
      <w:r w:rsidRPr="006067F6">
        <w:rPr>
          <w:rFonts w:hint="eastAsia"/>
          <w:bCs/>
        </w:rPr>
        <w:t>应按照以下流程执行</w:t>
      </w:r>
      <w:r w:rsidRPr="006067F6">
        <w:rPr>
          <w:rFonts w:hint="eastAsia"/>
        </w:rPr>
        <w:t>：</w:t>
      </w:r>
    </w:p>
    <w:p w:rsidR="00853DFB" w:rsidRPr="006B5E36" w:rsidRDefault="00853DFB" w:rsidP="00853DFB">
      <w:pPr>
        <w:pStyle w:val="aa"/>
      </w:pPr>
      <w:r w:rsidRPr="006067F6">
        <w:t>1.</w:t>
      </w:r>
      <w:r w:rsidRPr="006067F6">
        <w:rPr>
          <w:rFonts w:hint="eastAsia"/>
        </w:rPr>
        <w:t>将重组方案作为特别议案提交持有人会议，按照特别议案相关程序表决。议案应明确重组后</w:t>
      </w:r>
      <w:r>
        <w:rPr>
          <w:rFonts w:hint="eastAsia"/>
        </w:rPr>
        <w:t>债务融资工具</w:t>
      </w:r>
      <w:r w:rsidRPr="006067F6">
        <w:rPr>
          <w:rFonts w:hint="eastAsia"/>
        </w:rPr>
        <w:t>基本偿付条款调整的具体情况。</w:t>
      </w:r>
    </w:p>
    <w:p w:rsidR="00853DFB" w:rsidRPr="006B5E36" w:rsidRDefault="00853DFB" w:rsidP="00853DFB">
      <w:pPr>
        <w:pStyle w:val="aa"/>
      </w:pPr>
      <w:r w:rsidRPr="006067F6">
        <w:t>2.</w:t>
      </w:r>
      <w:r w:rsidRPr="006067F6">
        <w:rPr>
          <w:rFonts w:hint="eastAsia"/>
        </w:rPr>
        <w:t>重组方案表决生效后，发行人应及时向中国外汇交易中心和</w:t>
      </w:r>
      <w:r w:rsidRPr="006067F6">
        <w:t>银行间市场清算所股份有限公司</w:t>
      </w:r>
      <w:r w:rsidRPr="006067F6">
        <w:rPr>
          <w:rFonts w:hint="eastAsia"/>
        </w:rPr>
        <w:t>提交变更申请材料。</w:t>
      </w:r>
    </w:p>
    <w:p w:rsidR="00853DFB" w:rsidRPr="006B5E36" w:rsidRDefault="00853DFB" w:rsidP="00853DFB">
      <w:pPr>
        <w:pStyle w:val="aa"/>
      </w:pPr>
      <w:r w:rsidRPr="006067F6">
        <w:t>3.</w:t>
      </w:r>
      <w:r w:rsidRPr="006067F6">
        <w:rPr>
          <w:rFonts w:hint="eastAsia"/>
        </w:rPr>
        <w:t>发行人应在登记变更完成后的</w:t>
      </w:r>
      <w:r w:rsidRPr="006067F6">
        <w:t>2个工作日内披露变更结果。</w:t>
      </w:r>
    </w:p>
    <w:p w:rsidR="00853DFB" w:rsidRPr="006B5E36" w:rsidRDefault="00853DFB" w:rsidP="00853DFB">
      <w:pPr>
        <w:pStyle w:val="aa"/>
        <w:ind w:firstLine="602"/>
      </w:pPr>
      <w:r w:rsidRPr="006067F6">
        <w:rPr>
          <w:rFonts w:hint="eastAsia"/>
          <w:b/>
        </w:rPr>
        <w:t>（二）【重组并以其他方式偿付】（如有）</w:t>
      </w:r>
      <w:r w:rsidRPr="006067F6">
        <w:rPr>
          <w:rFonts w:hint="eastAsia"/>
        </w:rPr>
        <w:t>发行人与持有人协商以其他方式履行还本付息义务的，</w:t>
      </w:r>
      <w:r w:rsidRPr="006067F6">
        <w:rPr>
          <w:rFonts w:cs="Times New Roman"/>
          <w:bCs/>
        </w:rPr>
        <w:t>应确保当期债务融资工具全体持有人知晓，保障其享有同等选择的权利。</w:t>
      </w:r>
      <w:r w:rsidRPr="006067F6">
        <w:rPr>
          <w:rFonts w:hint="eastAsia"/>
        </w:rPr>
        <w:t>如涉及注销全部或部分当期债务融资工具的，应按照下列流程进行：</w:t>
      </w:r>
    </w:p>
    <w:p w:rsidR="00853DFB" w:rsidRPr="006B5E36" w:rsidRDefault="00853DFB" w:rsidP="00853DFB">
      <w:pPr>
        <w:pStyle w:val="aa"/>
      </w:pPr>
      <w:r w:rsidRPr="006067F6">
        <w:t>1</w:t>
      </w:r>
      <w:r>
        <w:rPr>
          <w:rFonts w:hint="eastAsia"/>
        </w:rPr>
        <w:t>.</w:t>
      </w:r>
      <w:r w:rsidRPr="006067F6">
        <w:t>发行人应将注销方案提交持有人会议审议，议案应明确注销条件、时间流程等内容，议案经由持有本期债务融资工具表决权超过总表决权数额</w:t>
      </w:r>
      <w:r w:rsidRPr="006067F6">
        <w:rPr>
          <w:rFonts w:hint="eastAsia"/>
          <w:bCs/>
        </w:rPr>
        <w:t>【</w:t>
      </w:r>
      <w:r w:rsidRPr="006067F6">
        <w:rPr>
          <w:rFonts w:cs="Times New Roman"/>
        </w:rPr>
        <w:t>___</w:t>
      </w:r>
      <w:r w:rsidRPr="006067F6">
        <w:rPr>
          <w:rFonts w:hint="eastAsia"/>
          <w:bCs/>
        </w:rPr>
        <w:t>】</w:t>
      </w:r>
      <w:r w:rsidRPr="006067F6">
        <w:t>%</w:t>
      </w:r>
      <w:r>
        <w:rPr>
          <w:rStyle w:val="a5"/>
        </w:rPr>
        <w:footnoteReference w:id="30"/>
      </w:r>
      <w:r w:rsidRPr="006067F6">
        <w:rPr>
          <w:rFonts w:hint="eastAsia"/>
        </w:rPr>
        <w:t>的持有人同意后生效；</w:t>
      </w:r>
    </w:p>
    <w:p w:rsidR="00853DFB" w:rsidRPr="006B5E36" w:rsidRDefault="00853DFB" w:rsidP="00853DFB">
      <w:pPr>
        <w:pStyle w:val="aa"/>
      </w:pPr>
      <w:r w:rsidRPr="006067F6">
        <w:lastRenderedPageBreak/>
        <w:t>2</w:t>
      </w:r>
      <w:r>
        <w:rPr>
          <w:rFonts w:hint="eastAsia"/>
        </w:rPr>
        <w:t>.</w:t>
      </w:r>
      <w:r w:rsidRPr="006067F6">
        <w:t>注销方案表决生效后，</w:t>
      </w:r>
      <w:r w:rsidRPr="006067F6">
        <w:rPr>
          <w:b/>
        </w:rPr>
        <w:t>发行人应当与愿意注销的持有人签订注销协议</w:t>
      </w:r>
      <w:r w:rsidRPr="006067F6">
        <w:t>；</w:t>
      </w:r>
      <w:r w:rsidRPr="006067F6">
        <w:rPr>
          <w:rFonts w:hint="eastAsia"/>
        </w:rPr>
        <w:t>注销协议应明确注销流程和时间安排；</w:t>
      </w:r>
      <w:r w:rsidRPr="006067F6">
        <w:rPr>
          <w:rFonts w:cs="Times New Roman"/>
          <w:b/>
          <w:bCs/>
        </w:rPr>
        <w:t>不愿意注销的持有人，所持债务融资工具可继续存续</w:t>
      </w:r>
      <w:r w:rsidRPr="006067F6">
        <w:rPr>
          <w:rFonts w:cs="Times New Roman"/>
          <w:bCs/>
        </w:rPr>
        <w:t>；</w:t>
      </w:r>
    </w:p>
    <w:p w:rsidR="00853DFB" w:rsidRPr="006B5E36" w:rsidRDefault="00853DFB" w:rsidP="00853DFB">
      <w:pPr>
        <w:pStyle w:val="aa"/>
      </w:pPr>
      <w:r w:rsidRPr="006067F6">
        <w:t>3</w:t>
      </w:r>
      <w:r>
        <w:rPr>
          <w:rFonts w:hint="eastAsia"/>
        </w:rPr>
        <w:t>.</w:t>
      </w:r>
      <w:r w:rsidRPr="006067F6">
        <w:t>发行人应在与接受方案的相关持有人签署协议后的2个工作日内，披露协议主要内容；</w:t>
      </w:r>
    </w:p>
    <w:p w:rsidR="00853DFB" w:rsidRPr="006B5E36" w:rsidRDefault="00853DFB" w:rsidP="00853DFB">
      <w:pPr>
        <w:pStyle w:val="aa"/>
      </w:pPr>
      <w:r w:rsidRPr="006067F6">
        <w:t>4</w:t>
      </w:r>
      <w:r>
        <w:rPr>
          <w:rFonts w:hint="eastAsia"/>
        </w:rPr>
        <w:t>.</w:t>
      </w:r>
      <w:r w:rsidRPr="006067F6">
        <w:t>发行人应在协议签署完成后，及时向银行间市场清算所股份有限公司</w:t>
      </w:r>
      <w:r w:rsidRPr="006067F6">
        <w:rPr>
          <w:rFonts w:hint="eastAsia"/>
        </w:rPr>
        <w:t>申请注销协议约定的相关债务融资工具份额；</w:t>
      </w:r>
    </w:p>
    <w:p w:rsidR="00853DFB" w:rsidRPr="006B5E36" w:rsidRDefault="00853DFB" w:rsidP="00853DFB">
      <w:pPr>
        <w:pStyle w:val="aa"/>
      </w:pPr>
      <w:r w:rsidRPr="006067F6">
        <w:t>5</w:t>
      </w:r>
      <w:r>
        <w:rPr>
          <w:rFonts w:hint="eastAsia"/>
        </w:rPr>
        <w:t>.</w:t>
      </w:r>
      <w:r w:rsidRPr="006067F6">
        <w:t>发行人应在注销完成后的2个工作日内披露结果。</w:t>
      </w:r>
    </w:p>
    <w:p w:rsidR="00853DFB" w:rsidRPr="006B5E36" w:rsidRDefault="00853DFB" w:rsidP="00853DFB">
      <w:pPr>
        <w:pStyle w:val="aa"/>
        <w:ind w:firstLine="602"/>
        <w:rPr>
          <w:b/>
        </w:rPr>
      </w:pPr>
      <w:r w:rsidRPr="006067F6">
        <w:rPr>
          <w:rFonts w:hint="eastAsia"/>
          <w:b/>
        </w:rPr>
        <w:t>（三）其他处置措施（如有）</w:t>
      </w:r>
    </w:p>
    <w:p w:rsidR="00853DFB" w:rsidRPr="006B5E36" w:rsidRDefault="00853DFB" w:rsidP="00853DFB">
      <w:pPr>
        <w:pStyle w:val="aa"/>
        <w:rPr>
          <w:b/>
        </w:rPr>
      </w:pPr>
      <w:r w:rsidRPr="006067F6">
        <w:t>___________________________________________________</w:t>
      </w:r>
    </w:p>
    <w:p w:rsidR="00853DFB" w:rsidRPr="006B5E36" w:rsidRDefault="00853DFB" w:rsidP="00853DFB">
      <w:pPr>
        <w:pStyle w:val="aa"/>
      </w:pPr>
      <w:r w:rsidRPr="006067F6">
        <w:rPr>
          <w:rFonts w:hint="eastAsia"/>
        </w:rPr>
        <w:t>（可根据情况自行约定如置换等方式，流程应符合市场化、法治化、平等自愿、公平清偿、公开透明、诚实守信的原则，并应遵循相关法律法规、规范性文件、自律规则）。</w:t>
      </w:r>
    </w:p>
    <w:p w:rsidR="00853DFB" w:rsidRPr="006B5E36" w:rsidRDefault="00853DFB" w:rsidP="00853DFB">
      <w:pPr>
        <w:pStyle w:val="3"/>
        <w:spacing w:before="0" w:after="0" w:line="560" w:lineRule="exact"/>
        <w:ind w:firstLineChars="200" w:firstLine="602"/>
        <w:rPr>
          <w:rFonts w:ascii="仿宋_GB2312" w:eastAsia="仿宋_GB2312"/>
        </w:rPr>
      </w:pPr>
      <w:bookmarkStart w:id="26" w:name="_Toc67402908"/>
      <w:r w:rsidRPr="006067F6">
        <w:rPr>
          <w:rFonts w:ascii="仿宋_GB2312" w:eastAsia="仿宋_GB2312" w:hAnsi="Times New Roman" w:hint="eastAsia"/>
          <w:color w:val="000000"/>
          <w:kern w:val="0"/>
          <w:sz w:val="30"/>
          <w:szCs w:val="30"/>
        </w:rPr>
        <w:t>八、不可抗力</w:t>
      </w:r>
      <w:bookmarkEnd w:id="26"/>
    </w:p>
    <w:p w:rsidR="00853DFB" w:rsidRPr="006B5E36" w:rsidRDefault="00853DFB" w:rsidP="00853DFB">
      <w:pPr>
        <w:pStyle w:val="aa"/>
      </w:pPr>
      <w:r w:rsidRPr="006067F6">
        <w:rPr>
          <w:rFonts w:hint="eastAsia"/>
        </w:rPr>
        <w:t>（应在此处按照相关法律法规约定不可抗力及应对措施）</w:t>
      </w:r>
    </w:p>
    <w:p w:rsidR="00853DFB" w:rsidRPr="006B5E36" w:rsidRDefault="00853DFB" w:rsidP="00853DFB">
      <w:pPr>
        <w:pStyle w:val="3"/>
        <w:spacing w:before="0" w:after="0" w:line="560" w:lineRule="exact"/>
        <w:ind w:firstLineChars="200" w:firstLine="602"/>
        <w:rPr>
          <w:rFonts w:ascii="仿宋_GB2312" w:eastAsia="仿宋_GB2312" w:hAnsi="Times New Roman"/>
          <w:b w:val="0"/>
          <w:color w:val="000000"/>
          <w:sz w:val="30"/>
          <w:szCs w:val="30"/>
        </w:rPr>
      </w:pPr>
      <w:bookmarkStart w:id="27" w:name="_Toc67402909"/>
      <w:r w:rsidRPr="006067F6">
        <w:rPr>
          <w:rFonts w:ascii="仿宋_GB2312" w:eastAsia="仿宋_GB2312" w:hAnsi="Times New Roman" w:hint="eastAsia"/>
          <w:color w:val="000000"/>
          <w:kern w:val="0"/>
          <w:sz w:val="30"/>
          <w:szCs w:val="30"/>
        </w:rPr>
        <w:t>九、争议解决机制</w:t>
      </w:r>
      <w:bookmarkEnd w:id="27"/>
    </w:p>
    <w:p w:rsidR="00853DFB" w:rsidRPr="006B5E36" w:rsidRDefault="00853DFB" w:rsidP="00853DFB">
      <w:pPr>
        <w:pStyle w:val="aa"/>
        <w:rPr>
          <w:b/>
        </w:rPr>
      </w:pPr>
      <w:r w:rsidRPr="006067F6">
        <w:rPr>
          <w:rFonts w:hint="eastAsia"/>
        </w:rPr>
        <w:t>任何因募集说明书产生或者与本募集说明书有关的争议，由各方协商解决。协商不成的，</w:t>
      </w:r>
      <w:r w:rsidRPr="006067F6">
        <w:rPr>
          <w:rFonts w:hint="eastAsia"/>
          <w:b/>
        </w:rPr>
        <w:t>（以下选项择其一，不可多选）</w:t>
      </w:r>
      <w:r>
        <w:rPr>
          <w:rStyle w:val="a5"/>
          <w:b/>
        </w:rPr>
        <w:footnoteReference w:id="31"/>
      </w:r>
    </w:p>
    <w:p w:rsidR="00853DFB" w:rsidRPr="006B5E36" w:rsidRDefault="00853DFB" w:rsidP="00853DFB">
      <w:pPr>
        <w:pStyle w:val="aa"/>
        <w:rPr>
          <w:u w:val="single"/>
        </w:rPr>
      </w:pPr>
      <w:r w:rsidRPr="006067F6">
        <w:rPr>
          <w:rFonts w:hint="eastAsia"/>
        </w:rPr>
        <w:t>（</w:t>
      </w:r>
      <w:r w:rsidRPr="006067F6">
        <w:rPr>
          <w:rFonts w:hint="eastAsia"/>
          <w:u w:val="single"/>
        </w:rPr>
        <w:t>□由</w:t>
      </w:r>
      <w:r w:rsidRPr="006067F6">
        <w:rPr>
          <w:u w:val="single"/>
        </w:rPr>
        <w:t>______________________</w:t>
      </w:r>
      <w:r>
        <w:rPr>
          <w:rStyle w:val="a5"/>
          <w:u w:val="single"/>
        </w:rPr>
        <w:footnoteReference w:id="32"/>
      </w:r>
      <w:r w:rsidRPr="006067F6">
        <w:rPr>
          <w:u w:val="single"/>
        </w:rPr>
        <w:t>法院管辖。</w:t>
      </w:r>
      <w:r w:rsidRPr="006067F6">
        <w:t>）</w:t>
      </w:r>
    </w:p>
    <w:p w:rsidR="00853DFB" w:rsidRPr="006B5E36" w:rsidRDefault="00853DFB" w:rsidP="00853DFB">
      <w:pPr>
        <w:pStyle w:val="aa"/>
        <w:rPr>
          <w:u w:val="single"/>
        </w:rPr>
      </w:pPr>
      <w:r w:rsidRPr="006067F6">
        <w:rPr>
          <w:rFonts w:hint="eastAsia"/>
        </w:rPr>
        <w:t>（</w:t>
      </w:r>
      <w:r w:rsidRPr="006067F6">
        <w:rPr>
          <w:rFonts w:hint="eastAsia"/>
          <w:u w:val="single"/>
        </w:rPr>
        <w:t>□均应提交</w:t>
      </w:r>
      <w:r w:rsidRPr="006067F6">
        <w:rPr>
          <w:u w:val="single"/>
        </w:rPr>
        <w:t>________________（约定仲裁机构）根据申请时有效的仲裁规则进行裁决。</w:t>
      </w:r>
      <w:r w:rsidRPr="006067F6">
        <w:t>）</w:t>
      </w:r>
    </w:p>
    <w:p w:rsidR="00853DFB" w:rsidRPr="006B5E36" w:rsidRDefault="00853DFB" w:rsidP="00853DFB">
      <w:pPr>
        <w:pStyle w:val="3"/>
        <w:spacing w:before="0" w:after="0" w:line="560" w:lineRule="exact"/>
        <w:ind w:firstLineChars="200" w:firstLine="602"/>
        <w:rPr>
          <w:rFonts w:ascii="仿宋_GB2312" w:eastAsia="仿宋_GB2312" w:hAnsi="Times New Roman"/>
          <w:color w:val="000000"/>
          <w:kern w:val="0"/>
          <w:sz w:val="30"/>
          <w:szCs w:val="30"/>
        </w:rPr>
      </w:pPr>
      <w:bookmarkStart w:id="28" w:name="_Toc67402910"/>
      <w:r w:rsidRPr="006067F6">
        <w:rPr>
          <w:rFonts w:ascii="仿宋_GB2312" w:eastAsia="仿宋_GB2312" w:hAnsi="Times New Roman" w:hint="eastAsia"/>
          <w:color w:val="000000"/>
          <w:kern w:val="0"/>
          <w:sz w:val="30"/>
          <w:szCs w:val="30"/>
        </w:rPr>
        <w:lastRenderedPageBreak/>
        <w:t>十、弃权</w:t>
      </w:r>
      <w:bookmarkEnd w:id="28"/>
    </w:p>
    <w:p w:rsidR="00853DFB" w:rsidRPr="006B5E36" w:rsidRDefault="00853DFB" w:rsidP="00853DFB">
      <w:pPr>
        <w:pStyle w:val="aa"/>
      </w:pPr>
      <w:r w:rsidRPr="006067F6">
        <w:rPr>
          <w:rFonts w:hint="eastAsia"/>
        </w:rPr>
        <w:t>（应在此处约定弃权情形）</w:t>
      </w:r>
    </w:p>
    <w:p w:rsidR="00853DFB" w:rsidRPr="006B5E36" w:rsidRDefault="00853DFB" w:rsidP="00853DFB">
      <w:pPr>
        <w:ind w:firstLine="602"/>
        <w:rPr>
          <w:b/>
        </w:rPr>
      </w:pPr>
    </w:p>
    <w:p w:rsidR="00853DFB" w:rsidRPr="006B5E36" w:rsidRDefault="00853DFB" w:rsidP="00853DFB">
      <w:pPr>
        <w:widowControl/>
        <w:jc w:val="left"/>
        <w:rPr>
          <w:rFonts w:ascii="仿宋_GB2312" w:hAnsiTheme="majorHAnsi" w:cstheme="majorBidi"/>
          <w:b/>
          <w:bCs/>
          <w:sz w:val="32"/>
          <w:szCs w:val="32"/>
        </w:rPr>
      </w:pPr>
      <w:r w:rsidRPr="006067F6">
        <w:rPr>
          <w:rFonts w:ascii="仿宋_GB2312"/>
        </w:rPr>
        <w:br w:type="page"/>
      </w:r>
    </w:p>
    <w:p w:rsidR="00853DFB" w:rsidRPr="006B5E36" w:rsidRDefault="00853DFB" w:rsidP="00853DFB">
      <w:pPr>
        <w:pStyle w:val="2"/>
        <w:spacing w:before="0" w:after="0" w:line="560" w:lineRule="exact"/>
        <w:jc w:val="center"/>
        <w:rPr>
          <w:rFonts w:ascii="仿宋_GB2312" w:eastAsia="仿宋_GB2312"/>
          <w:b w:val="0"/>
          <w:bCs w:val="0"/>
        </w:rPr>
      </w:pPr>
      <w:bookmarkStart w:id="29" w:name="_Toc67402911"/>
      <w:r w:rsidRPr="006067F6">
        <w:rPr>
          <w:rFonts w:ascii="仿宋_GB2312" w:eastAsia="仿宋_GB2312" w:hint="eastAsia"/>
          <w:sz w:val="30"/>
          <w:szCs w:val="30"/>
        </w:rPr>
        <w:lastRenderedPageBreak/>
        <w:t>第__章 投资人保护条款（如有）</w:t>
      </w:r>
      <w:bookmarkEnd w:id="29"/>
    </w:p>
    <w:p w:rsidR="00853DFB" w:rsidRDefault="00853DFB" w:rsidP="00853DFB">
      <w:pPr>
        <w:pStyle w:val="aa"/>
        <w:jc w:val="left"/>
      </w:pPr>
      <w:r w:rsidRPr="00484A96">
        <w:rPr>
          <w:rFonts w:hint="eastAsia"/>
        </w:rPr>
        <w:t>参见《投资人保护条款示范文本》</w:t>
      </w:r>
    </w:p>
    <w:p w:rsidR="00BC4508" w:rsidRDefault="009D340C"/>
    <w:sectPr w:rsidR="00BC4508" w:rsidSect="00C475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340C" w:rsidRDefault="009D340C" w:rsidP="00853DFB">
      <w:r>
        <w:separator/>
      </w:r>
    </w:p>
  </w:endnote>
  <w:endnote w:type="continuationSeparator" w:id="1">
    <w:p w:rsidR="009D340C" w:rsidRDefault="009D340C" w:rsidP="00853D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75228"/>
      <w:docPartObj>
        <w:docPartGallery w:val="Page Numbers (Bottom of Page)"/>
        <w:docPartUnique/>
      </w:docPartObj>
    </w:sdtPr>
    <w:sdtContent>
      <w:p w:rsidR="00470D98" w:rsidRDefault="008435C0">
        <w:pPr>
          <w:pStyle w:val="a3"/>
        </w:pPr>
        <w:fldSimple w:instr=" PAGE   \* MERGEFORMAT ">
          <w:r w:rsidR="00114182" w:rsidRPr="00114182">
            <w:rPr>
              <w:noProof/>
              <w:lang w:val="zh-CN"/>
            </w:rPr>
            <w:t>2</w:t>
          </w:r>
        </w:fldSimple>
      </w:p>
    </w:sdtContent>
  </w:sdt>
  <w:p w:rsidR="00470D98" w:rsidRDefault="00470D98">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450497"/>
      <w:docPartObj>
        <w:docPartGallery w:val="Page Numbers (Bottom of Page)"/>
        <w:docPartUnique/>
      </w:docPartObj>
    </w:sdtPr>
    <w:sdtContent>
      <w:p w:rsidR="00114182" w:rsidRDefault="00114182">
        <w:pPr>
          <w:pStyle w:val="a3"/>
          <w:jc w:val="right"/>
        </w:pPr>
        <w:fldSimple w:instr=" PAGE   \* MERGEFORMAT ">
          <w:r w:rsidRPr="00114182">
            <w:rPr>
              <w:noProof/>
              <w:lang w:val="zh-CN"/>
            </w:rPr>
            <w:t>3</w:t>
          </w:r>
        </w:fldSimple>
      </w:p>
    </w:sdtContent>
  </w:sdt>
  <w:p w:rsidR="00853DFB" w:rsidRDefault="00853DFB" w:rsidP="008E50B7">
    <w:pPr>
      <w:pStyle w:val="a3"/>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340C" w:rsidRDefault="009D340C" w:rsidP="00853DFB">
      <w:r>
        <w:separator/>
      </w:r>
    </w:p>
  </w:footnote>
  <w:footnote w:type="continuationSeparator" w:id="1">
    <w:p w:rsidR="009D340C" w:rsidRDefault="009D340C" w:rsidP="00853DFB">
      <w:r>
        <w:continuationSeparator/>
      </w:r>
    </w:p>
  </w:footnote>
  <w:footnote w:id="2">
    <w:p w:rsidR="00853DFB" w:rsidRDefault="00853DFB" w:rsidP="00853DFB">
      <w:pPr>
        <w:pStyle w:val="a4"/>
      </w:pPr>
      <w:r>
        <w:rPr>
          <w:rStyle w:val="a5"/>
        </w:rPr>
        <w:footnoteRef/>
      </w:r>
      <w:r>
        <w:rPr>
          <w:rFonts w:hint="eastAsia"/>
        </w:rPr>
        <w:t>最低设置比例为</w:t>
      </w:r>
      <w:r>
        <w:rPr>
          <w:rFonts w:hint="eastAsia"/>
        </w:rPr>
        <w:t>90%</w:t>
      </w:r>
      <w:r>
        <w:rPr>
          <w:rFonts w:hint="eastAsia"/>
        </w:rPr>
        <w:t>，可高于</w:t>
      </w:r>
      <w:r>
        <w:rPr>
          <w:rFonts w:hint="eastAsia"/>
        </w:rPr>
        <w:t>90%</w:t>
      </w:r>
      <w:r>
        <w:t>（本脚注为提示性内容，添加使用时应删除）</w:t>
      </w:r>
    </w:p>
  </w:footnote>
  <w:footnote w:id="3">
    <w:p w:rsidR="00853DFB" w:rsidRPr="009A59BC" w:rsidRDefault="00853DFB" w:rsidP="00853DFB">
      <w:pPr>
        <w:pStyle w:val="a4"/>
      </w:pPr>
      <w:r>
        <w:rPr>
          <w:rStyle w:val="a5"/>
        </w:rPr>
        <w:footnoteRef/>
      </w:r>
      <w:r>
        <w:rPr>
          <w:rFonts w:hint="eastAsia"/>
        </w:rPr>
        <w:t>简要概述特别议案的主要内容。（</w:t>
      </w:r>
      <w:r w:rsidRPr="008A769A">
        <w:rPr>
          <w:rFonts w:hint="eastAsia"/>
        </w:rPr>
        <w:t>本脚注为提示性内容，添加使用时应删除）</w:t>
      </w:r>
    </w:p>
  </w:footnote>
  <w:footnote w:id="4">
    <w:p w:rsidR="00853DFB" w:rsidRDefault="00853DFB" w:rsidP="00853DFB">
      <w:pPr>
        <w:pStyle w:val="a4"/>
      </w:pPr>
      <w:r>
        <w:rPr>
          <w:rStyle w:val="a5"/>
        </w:rPr>
        <w:footnoteRef/>
      </w:r>
      <w:r w:rsidRPr="00641152">
        <w:rPr>
          <w:rFonts w:hint="eastAsia"/>
        </w:rPr>
        <w:t>宽限期内利率</w:t>
      </w:r>
      <w:r>
        <w:rPr>
          <w:rFonts w:hint="eastAsia"/>
        </w:rPr>
        <w:t>应高于</w:t>
      </w:r>
      <w:r w:rsidRPr="00641152">
        <w:rPr>
          <w:rFonts w:hint="eastAsia"/>
        </w:rPr>
        <w:t>前一计息期的利率。（本脚注为提示性内容，添加使用时应删除）</w:t>
      </w:r>
    </w:p>
  </w:footnote>
  <w:footnote w:id="5">
    <w:p w:rsidR="00853DFB" w:rsidRPr="004B3EC0" w:rsidRDefault="00853DFB" w:rsidP="00853DFB">
      <w:pPr>
        <w:pStyle w:val="a4"/>
      </w:pPr>
      <w:r>
        <w:rPr>
          <w:rStyle w:val="a5"/>
        </w:rPr>
        <w:footnoteRef/>
      </w:r>
      <w:r w:rsidRPr="004B3EC0">
        <w:rPr>
          <w:rFonts w:hint="eastAsia"/>
        </w:rPr>
        <w:t>表决比例不得低于</w:t>
      </w:r>
      <w:r w:rsidRPr="004B3EC0">
        <w:rPr>
          <w:rFonts w:hint="eastAsia"/>
        </w:rPr>
        <w:t>90%</w:t>
      </w:r>
      <w:r w:rsidRPr="004B3EC0">
        <w:rPr>
          <w:rFonts w:hint="eastAsia"/>
        </w:rPr>
        <w:t>，如在“持有人会议机制”中已约定将修改发行条款作为特别议案</w:t>
      </w:r>
      <w:r>
        <w:rPr>
          <w:rFonts w:hint="eastAsia"/>
        </w:rPr>
        <w:t>的</w:t>
      </w:r>
      <w:r w:rsidRPr="004B3EC0">
        <w:rPr>
          <w:rFonts w:hint="eastAsia"/>
        </w:rPr>
        <w:t>，此处应与其保持一致</w:t>
      </w:r>
      <w:r>
        <w:rPr>
          <w:rFonts w:hint="eastAsia"/>
        </w:rPr>
        <w:t>。</w:t>
      </w:r>
      <w:r>
        <w:t>（本脚注为提示性内容，添加使用时应删除）</w:t>
      </w:r>
    </w:p>
  </w:footnote>
  <w:footnote w:id="6">
    <w:p w:rsidR="00853DFB" w:rsidRPr="004B3EC0" w:rsidRDefault="00853DFB" w:rsidP="00853DFB">
      <w:pPr>
        <w:pStyle w:val="a4"/>
      </w:pPr>
      <w:r>
        <w:rPr>
          <w:rStyle w:val="a5"/>
        </w:rPr>
        <w:footnoteRef/>
      </w:r>
      <w:r w:rsidRPr="004B3EC0">
        <w:rPr>
          <w:rFonts w:hint="eastAsia"/>
        </w:rPr>
        <w:t>表决比例不得低于</w:t>
      </w:r>
      <w:r w:rsidRPr="004B3EC0">
        <w:rPr>
          <w:rFonts w:hint="eastAsia"/>
        </w:rPr>
        <w:t>50%</w:t>
      </w:r>
      <w:r>
        <w:rPr>
          <w:rFonts w:hint="eastAsia"/>
        </w:rPr>
        <w:t>。</w:t>
      </w:r>
      <w:r>
        <w:t>（本脚注为提示性内容，添加使用时应删除）</w:t>
      </w:r>
    </w:p>
  </w:footnote>
  <w:footnote w:id="7">
    <w:p w:rsidR="00853DFB" w:rsidRPr="00E759B7" w:rsidRDefault="00853DFB" w:rsidP="00853DFB">
      <w:pPr>
        <w:pStyle w:val="a4"/>
      </w:pPr>
      <w:r>
        <w:rPr>
          <w:rStyle w:val="a5"/>
        </w:rPr>
        <w:footnoteRef/>
      </w:r>
      <w:r w:rsidRPr="00E759B7">
        <w:rPr>
          <w:rFonts w:hint="eastAsia"/>
        </w:rPr>
        <w:t>如约定其他处置措施，请填写</w:t>
      </w:r>
      <w:r>
        <w:rPr>
          <w:rFonts w:hint="eastAsia"/>
        </w:rPr>
        <w:t>实施该处置措施的具体操作程序。</w:t>
      </w:r>
      <w:r>
        <w:t>（本脚注为提示性内容，添加使用时应删除）</w:t>
      </w:r>
    </w:p>
  </w:footnote>
  <w:footnote w:id="8">
    <w:p w:rsidR="00853DFB" w:rsidRPr="00641937" w:rsidRDefault="00853DFB" w:rsidP="00853DFB">
      <w:pPr>
        <w:pStyle w:val="a4"/>
      </w:pPr>
      <w:r>
        <w:rPr>
          <w:rStyle w:val="a5"/>
        </w:rPr>
        <w:footnoteRef/>
      </w:r>
      <w:r>
        <w:rPr>
          <w:rFonts w:hint="eastAsia"/>
        </w:rPr>
        <w:t>召集人原则上为本期债务融资工具的主承销商。</w:t>
      </w:r>
      <w:r w:rsidRPr="00621314">
        <w:rPr>
          <w:rFonts w:hint="eastAsia"/>
        </w:rPr>
        <w:t>发行人</w:t>
      </w:r>
      <w:r>
        <w:rPr>
          <w:rFonts w:hint="eastAsia"/>
        </w:rPr>
        <w:t>也</w:t>
      </w:r>
      <w:r w:rsidRPr="00621314">
        <w:rPr>
          <w:rFonts w:hint="eastAsia"/>
        </w:rPr>
        <w:t>可以在受托协议中约定由受托管理人担任持有人会议召集人</w:t>
      </w:r>
      <w:r>
        <w:rPr>
          <w:rFonts w:hint="eastAsia"/>
        </w:rPr>
        <w:t>，</w:t>
      </w:r>
      <w:r w:rsidRPr="00621314">
        <w:rPr>
          <w:rFonts w:hint="eastAsia"/>
        </w:rPr>
        <w:t>但</w:t>
      </w:r>
      <w:r>
        <w:rPr>
          <w:rFonts w:hint="eastAsia"/>
        </w:rPr>
        <w:t>受托协议的</w:t>
      </w:r>
      <w:r w:rsidRPr="00621314">
        <w:rPr>
          <w:rFonts w:hint="eastAsia"/>
        </w:rPr>
        <w:t>约定</w:t>
      </w:r>
      <w:r>
        <w:rPr>
          <w:rFonts w:hint="eastAsia"/>
        </w:rPr>
        <w:t>应当与此处的约定</w:t>
      </w:r>
      <w:r w:rsidRPr="00621314">
        <w:rPr>
          <w:rFonts w:hint="eastAsia"/>
        </w:rPr>
        <w:t>保持一致</w:t>
      </w:r>
      <w:r>
        <w:rPr>
          <w:rFonts w:hint="eastAsia"/>
        </w:rPr>
        <w:t>，避免冲突。</w:t>
      </w:r>
      <w:r>
        <w:t>（本脚注为提示性内容，添加使用时应删除）</w:t>
      </w:r>
    </w:p>
  </w:footnote>
  <w:footnote w:id="9">
    <w:p w:rsidR="00853DFB" w:rsidRPr="00177C6C" w:rsidRDefault="00853DFB" w:rsidP="00853DFB">
      <w:pPr>
        <w:pStyle w:val="a4"/>
      </w:pPr>
      <w:r>
        <w:rPr>
          <w:rStyle w:val="a5"/>
        </w:rPr>
        <w:footnoteRef/>
      </w:r>
      <w:r>
        <w:rPr>
          <w:rFonts w:hint="eastAsia"/>
        </w:rPr>
        <w:t>发行文件中约定的持有人会议召开情形，不得少于</w:t>
      </w:r>
      <w:r>
        <w:rPr>
          <w:rFonts w:ascii="仿宋_GB2312" w:hAnsi="华文中宋" w:hint="eastAsia"/>
          <w:szCs w:val="30"/>
        </w:rPr>
        <w:t>《</w:t>
      </w:r>
      <w:r w:rsidRPr="002A7C60">
        <w:rPr>
          <w:rFonts w:ascii="仿宋_GB2312" w:hAnsi="华文中宋" w:hint="eastAsia"/>
          <w:szCs w:val="30"/>
        </w:rPr>
        <w:t>银行间债券市场非金融企业债务融资工具持有人会议规程</w:t>
      </w:r>
      <w:r>
        <w:rPr>
          <w:rFonts w:ascii="仿宋_GB2312" w:hAnsi="华文中宋" w:hint="eastAsia"/>
          <w:szCs w:val="30"/>
        </w:rPr>
        <w:t>（</w:t>
      </w:r>
      <w:r>
        <w:rPr>
          <w:rFonts w:ascii="仿宋_GB2312" w:hAnsi="华文中宋" w:hint="eastAsia"/>
          <w:szCs w:val="30"/>
        </w:rPr>
        <w:t>2019</w:t>
      </w:r>
      <w:r>
        <w:rPr>
          <w:rFonts w:ascii="仿宋_GB2312" w:hAnsi="华文中宋" w:hint="eastAsia"/>
          <w:szCs w:val="30"/>
        </w:rPr>
        <w:t>版）》规定的会议召开情形。</w:t>
      </w:r>
      <w:r>
        <w:t>（本脚注为提示性内容，添加使用时应删除）</w:t>
      </w:r>
    </w:p>
  </w:footnote>
  <w:footnote w:id="10">
    <w:p w:rsidR="00853DFB" w:rsidRPr="00CE2726" w:rsidRDefault="00853DFB" w:rsidP="00853DFB">
      <w:pPr>
        <w:pStyle w:val="a4"/>
      </w:pPr>
      <w:r w:rsidRPr="00847B66">
        <w:rPr>
          <w:rStyle w:val="a5"/>
        </w:rPr>
        <w:footnoteRef/>
      </w:r>
      <w:r w:rsidRPr="00847B66">
        <w:rPr>
          <w:rFonts w:hint="eastAsia"/>
        </w:rPr>
        <w:t>债务融资工具或</w:t>
      </w:r>
      <w:r>
        <w:rPr>
          <w:rFonts w:hint="eastAsia"/>
        </w:rPr>
        <w:t>其他</w:t>
      </w:r>
      <w:r w:rsidRPr="00847B66">
        <w:rPr>
          <w:rFonts w:hint="eastAsia"/>
        </w:rPr>
        <w:t>债券条款设置了宽限期的，以宽限期届满后未足额兑付为召开条件。</w:t>
      </w:r>
    </w:p>
  </w:footnote>
  <w:footnote w:id="11">
    <w:p w:rsidR="00853DFB" w:rsidRPr="003C6BC3" w:rsidRDefault="00853DFB" w:rsidP="00853DFB">
      <w:pPr>
        <w:pStyle w:val="a4"/>
        <w:rPr>
          <w:rFonts w:asciiTheme="minorEastAsia" w:hAnsiTheme="minorEastAsia"/>
        </w:rPr>
      </w:pPr>
      <w:r w:rsidRPr="003C6BC3">
        <w:rPr>
          <w:rStyle w:val="a5"/>
          <w:rFonts w:asciiTheme="minorEastAsia" w:hAnsiTheme="minorEastAsia"/>
        </w:rPr>
        <w:footnoteRef/>
      </w:r>
      <w:r>
        <w:rPr>
          <w:rFonts w:asciiTheme="minorEastAsia" w:hAnsiTheme="minorEastAsia" w:hint="eastAsia"/>
        </w:rPr>
        <w:t>如</w:t>
      </w:r>
      <w:r w:rsidRPr="003C6BC3">
        <w:rPr>
          <w:rFonts w:asciiTheme="minorEastAsia" w:hAnsiTheme="minorEastAsia" w:hint="eastAsia"/>
        </w:rPr>
        <w:t>实施股权激励计划</w:t>
      </w:r>
      <w:r>
        <w:rPr>
          <w:rFonts w:asciiTheme="minorEastAsia" w:hAnsiTheme="minorEastAsia" w:hint="eastAsia"/>
        </w:rPr>
        <w:t>、</w:t>
      </w:r>
      <w:r w:rsidRPr="003C6BC3">
        <w:rPr>
          <w:rFonts w:asciiTheme="minorEastAsia" w:hAnsiTheme="minorEastAsia" w:hint="eastAsia"/>
        </w:rPr>
        <w:t>实施业绩承诺补偿等</w:t>
      </w:r>
      <w:r>
        <w:rPr>
          <w:rFonts w:asciiTheme="minorEastAsia" w:hAnsiTheme="minorEastAsia" w:hint="eastAsia"/>
        </w:rPr>
        <w:t>。</w:t>
      </w:r>
    </w:p>
  </w:footnote>
  <w:footnote w:id="12">
    <w:p w:rsidR="00853DFB" w:rsidRPr="004204DB" w:rsidRDefault="00853DFB" w:rsidP="00853DFB">
      <w:pPr>
        <w:pStyle w:val="a4"/>
      </w:pPr>
      <w:r>
        <w:rPr>
          <w:rStyle w:val="a5"/>
        </w:rPr>
        <w:footnoteRef/>
      </w:r>
      <w:r>
        <w:rPr>
          <w:rFonts w:hint="eastAsia"/>
        </w:rPr>
        <w:t>发行时注册资本的数额。</w:t>
      </w:r>
      <w:r>
        <w:t>（本脚注为提示性内容，添加使用时应删除）</w:t>
      </w:r>
    </w:p>
  </w:footnote>
  <w:footnote w:id="13">
    <w:p w:rsidR="00853DFB" w:rsidRDefault="00853DFB" w:rsidP="00853DFB">
      <w:pPr>
        <w:pStyle w:val="a4"/>
      </w:pPr>
      <w:r>
        <w:rPr>
          <w:rStyle w:val="a5"/>
        </w:rPr>
        <w:footnoteRef/>
      </w:r>
      <w:r>
        <w:rPr>
          <w:rFonts w:hint="eastAsia"/>
        </w:rPr>
        <w:t>最高设置比例为</w:t>
      </w:r>
      <w:r>
        <w:rPr>
          <w:rFonts w:hint="eastAsia"/>
        </w:rPr>
        <w:t>5%</w:t>
      </w:r>
      <w:r>
        <w:rPr>
          <w:rFonts w:hint="eastAsia"/>
        </w:rPr>
        <w:t>，可低于</w:t>
      </w:r>
      <w:r>
        <w:rPr>
          <w:rFonts w:hint="eastAsia"/>
        </w:rPr>
        <w:t>5%</w:t>
      </w:r>
      <w:r>
        <w:rPr>
          <w:rFonts w:hint="eastAsia"/>
        </w:rPr>
        <w:t>。</w:t>
      </w:r>
      <w:r>
        <w:t>（本脚注为提示性内容，添加使用时应删除）</w:t>
      </w:r>
    </w:p>
  </w:footnote>
  <w:footnote w:id="14">
    <w:p w:rsidR="00853DFB" w:rsidRPr="00614F81" w:rsidRDefault="00853DFB" w:rsidP="00853DFB">
      <w:pPr>
        <w:pStyle w:val="a4"/>
      </w:pPr>
      <w:r>
        <w:rPr>
          <w:rStyle w:val="a5"/>
        </w:rPr>
        <w:footnoteRef/>
      </w:r>
      <w:r>
        <w:rPr>
          <w:rFonts w:hint="eastAsia"/>
        </w:rPr>
        <w:t>此处可省略，或自行约定受托管理人、主承销商为代位召集人。</w:t>
      </w:r>
      <w:r>
        <w:t>（本脚注为提示性内容，添加使用时应删除）</w:t>
      </w:r>
    </w:p>
  </w:footnote>
  <w:footnote w:id="15">
    <w:p w:rsidR="00853DFB" w:rsidRDefault="00853DFB" w:rsidP="00853DFB">
      <w:pPr>
        <w:pStyle w:val="a4"/>
      </w:pPr>
      <w:r>
        <w:rPr>
          <w:rStyle w:val="a5"/>
        </w:rPr>
        <w:footnoteRef/>
      </w:r>
      <w:r w:rsidRPr="000C0877">
        <w:rPr>
          <w:rFonts w:asciiTheme="minorEastAsia" w:hAnsiTheme="minorEastAsia" w:hint="eastAsia"/>
        </w:rPr>
        <w:t>最低设置比例为</w:t>
      </w:r>
      <w:r>
        <w:rPr>
          <w:rFonts w:asciiTheme="minorEastAsia" w:hAnsiTheme="minorEastAsia"/>
        </w:rPr>
        <w:t>9</w:t>
      </w:r>
      <w:r w:rsidRPr="000C0877">
        <w:rPr>
          <w:rFonts w:asciiTheme="minorEastAsia" w:hAnsiTheme="minorEastAsia" w:hint="eastAsia"/>
        </w:rPr>
        <w:t>0%，可高于</w:t>
      </w:r>
      <w:r>
        <w:rPr>
          <w:rFonts w:asciiTheme="minorEastAsia" w:hAnsiTheme="minorEastAsia"/>
        </w:rPr>
        <w:t>9</w:t>
      </w:r>
      <w:r w:rsidRPr="000C0877">
        <w:rPr>
          <w:rFonts w:asciiTheme="minorEastAsia" w:hAnsiTheme="minorEastAsia" w:hint="eastAsia"/>
        </w:rPr>
        <w:t>0%</w:t>
      </w:r>
      <w:r>
        <w:rPr>
          <w:rFonts w:asciiTheme="minorEastAsia" w:hAnsiTheme="minorEastAsia" w:hint="eastAsia"/>
        </w:rPr>
        <w:t>。</w:t>
      </w:r>
      <w:r>
        <w:t>（本脚注为提示性内容，添加使用时应删除）</w:t>
      </w:r>
    </w:p>
  </w:footnote>
  <w:footnote w:id="16">
    <w:p w:rsidR="00853DFB" w:rsidRPr="00C767DA" w:rsidRDefault="00853DFB" w:rsidP="00853DFB">
      <w:pPr>
        <w:pStyle w:val="a4"/>
      </w:pPr>
      <w:r>
        <w:rPr>
          <w:rStyle w:val="a5"/>
        </w:rPr>
        <w:footnoteRef/>
      </w:r>
      <w:r>
        <w:rPr>
          <w:rFonts w:hint="eastAsia"/>
        </w:rPr>
        <w:t>发行文件中约定的特别议案，不得少于</w:t>
      </w:r>
      <w:r>
        <w:rPr>
          <w:rFonts w:ascii="仿宋_GB2312" w:hAnsi="华文中宋" w:hint="eastAsia"/>
          <w:szCs w:val="30"/>
        </w:rPr>
        <w:t>《</w:t>
      </w:r>
      <w:r w:rsidRPr="002A7C60">
        <w:rPr>
          <w:rFonts w:ascii="仿宋_GB2312" w:hAnsi="华文中宋" w:hint="eastAsia"/>
          <w:szCs w:val="30"/>
        </w:rPr>
        <w:t>银行间债券市场非金融企业债务融资工具持有人会议规程</w:t>
      </w:r>
      <w:r>
        <w:rPr>
          <w:rFonts w:ascii="仿宋_GB2312" w:hAnsi="华文中宋" w:hint="eastAsia"/>
          <w:szCs w:val="30"/>
        </w:rPr>
        <w:t>（</w:t>
      </w:r>
      <w:r>
        <w:rPr>
          <w:rFonts w:ascii="仿宋_GB2312" w:hAnsi="华文中宋" w:hint="eastAsia"/>
          <w:szCs w:val="30"/>
        </w:rPr>
        <w:t>2019</w:t>
      </w:r>
      <w:r>
        <w:rPr>
          <w:rFonts w:ascii="仿宋_GB2312" w:hAnsi="华文中宋" w:hint="eastAsia"/>
          <w:szCs w:val="30"/>
        </w:rPr>
        <w:t>版）》规定的特别议案。</w:t>
      </w:r>
      <w:r>
        <w:t>（本脚注为提示性内容，添加使用时应删除）</w:t>
      </w:r>
    </w:p>
  </w:footnote>
  <w:footnote w:id="17">
    <w:p w:rsidR="00853DFB" w:rsidRPr="00B658E5" w:rsidRDefault="00853DFB" w:rsidP="00853DFB">
      <w:pPr>
        <w:pStyle w:val="a4"/>
      </w:pPr>
      <w:r>
        <w:rPr>
          <w:rStyle w:val="a5"/>
        </w:rPr>
        <w:footnoteRef/>
      </w:r>
      <w:r w:rsidRPr="00260ED2">
        <w:rPr>
          <w:rFonts w:asciiTheme="minorEastAsia" w:hAnsiTheme="minorEastAsia" w:hint="eastAsia"/>
        </w:rPr>
        <w:t>发行文件对个别事项的参会比例另行约定的，应不低于本条关于参会比例的约定要求</w:t>
      </w:r>
      <w:r>
        <w:rPr>
          <w:rFonts w:asciiTheme="minorEastAsia" w:hAnsiTheme="minorEastAsia" w:hint="eastAsia"/>
        </w:rPr>
        <w:t>。</w:t>
      </w:r>
      <w:r>
        <w:t>（本脚注为提示性内容，添加使用时应删除）</w:t>
      </w:r>
    </w:p>
  </w:footnote>
  <w:footnote w:id="18">
    <w:p w:rsidR="00853DFB" w:rsidRPr="00661F07" w:rsidRDefault="00853DFB" w:rsidP="00853DFB">
      <w:pPr>
        <w:pStyle w:val="a4"/>
        <w:rPr>
          <w:rFonts w:ascii="仿宋_GB2312" w:eastAsia="仿宋_GB2312"/>
        </w:rPr>
      </w:pPr>
      <w:r w:rsidRPr="000C0877">
        <w:rPr>
          <w:rStyle w:val="a5"/>
          <w:rFonts w:asciiTheme="minorEastAsia" w:hAnsiTheme="minorEastAsia" w:hint="eastAsia"/>
        </w:rPr>
        <w:footnoteRef/>
      </w:r>
      <w:r w:rsidRPr="000C0877">
        <w:rPr>
          <w:rFonts w:asciiTheme="minorEastAsia" w:hAnsiTheme="minorEastAsia" w:hint="eastAsia"/>
        </w:rPr>
        <w:t xml:space="preserve"> 最低设置比例为50%，可高于50%</w:t>
      </w:r>
      <w:r>
        <w:rPr>
          <w:rFonts w:asciiTheme="minorEastAsia" w:hAnsiTheme="minorEastAsia" w:hint="eastAsia"/>
        </w:rPr>
        <w:t>。</w:t>
      </w:r>
      <w:r>
        <w:t>（本脚注为提示性内容，添加使用时应删除）</w:t>
      </w:r>
    </w:p>
  </w:footnote>
  <w:footnote w:id="19">
    <w:p w:rsidR="00853DFB" w:rsidRPr="00B658E5" w:rsidRDefault="00853DFB" w:rsidP="00853DFB">
      <w:pPr>
        <w:pStyle w:val="a4"/>
      </w:pPr>
      <w:r>
        <w:rPr>
          <w:rStyle w:val="a5"/>
        </w:rPr>
        <w:footnoteRef/>
      </w:r>
      <w:r w:rsidRPr="00260ED2">
        <w:rPr>
          <w:rFonts w:asciiTheme="minorEastAsia" w:hAnsiTheme="minorEastAsia" w:hint="eastAsia"/>
        </w:rPr>
        <w:t>发行文件对个别事项的</w:t>
      </w:r>
      <w:r>
        <w:rPr>
          <w:rFonts w:asciiTheme="minorEastAsia" w:hAnsiTheme="minorEastAsia" w:hint="eastAsia"/>
        </w:rPr>
        <w:t>表决</w:t>
      </w:r>
      <w:r w:rsidRPr="00260ED2">
        <w:rPr>
          <w:rFonts w:asciiTheme="minorEastAsia" w:hAnsiTheme="minorEastAsia" w:hint="eastAsia"/>
        </w:rPr>
        <w:t>比例另行约定的，应不低于本条关于表决比例的约定要求</w:t>
      </w:r>
      <w:r>
        <w:rPr>
          <w:rFonts w:asciiTheme="minorEastAsia" w:hAnsiTheme="minorEastAsia" w:hint="eastAsia"/>
        </w:rPr>
        <w:t>。</w:t>
      </w:r>
      <w:r>
        <w:t>（本脚注为提示性内容，添加使用时应删除）</w:t>
      </w:r>
    </w:p>
  </w:footnote>
  <w:footnote w:id="20">
    <w:p w:rsidR="00853DFB" w:rsidRPr="000C0877" w:rsidRDefault="00853DFB" w:rsidP="00853DFB">
      <w:pPr>
        <w:pStyle w:val="a4"/>
        <w:rPr>
          <w:rFonts w:asciiTheme="minorEastAsia" w:hAnsiTheme="minorEastAsia"/>
        </w:rPr>
      </w:pPr>
      <w:r w:rsidRPr="00661F07">
        <w:rPr>
          <w:rStyle w:val="a5"/>
          <w:rFonts w:ascii="仿宋_GB2312" w:eastAsia="仿宋_GB2312" w:hint="eastAsia"/>
        </w:rPr>
        <w:footnoteRef/>
      </w:r>
      <w:r w:rsidRPr="000C0877">
        <w:rPr>
          <w:rFonts w:asciiTheme="minorEastAsia" w:hAnsiTheme="minorEastAsia" w:hint="eastAsia"/>
        </w:rPr>
        <w:t xml:space="preserve"> 最低设置比例为50%，可高于50%</w:t>
      </w:r>
      <w:r>
        <w:rPr>
          <w:rFonts w:asciiTheme="minorEastAsia" w:hAnsiTheme="minorEastAsia" w:hint="eastAsia"/>
        </w:rPr>
        <w:t>。</w:t>
      </w:r>
      <w:r>
        <w:t>（本脚注为提示性内容，添加使用时应删除）</w:t>
      </w:r>
    </w:p>
  </w:footnote>
  <w:footnote w:id="21">
    <w:p w:rsidR="00853DFB" w:rsidRDefault="00853DFB" w:rsidP="00853DFB">
      <w:pPr>
        <w:pStyle w:val="a4"/>
      </w:pPr>
      <w:r w:rsidRPr="000C0877">
        <w:rPr>
          <w:rStyle w:val="a5"/>
          <w:rFonts w:asciiTheme="minorEastAsia" w:hAnsiTheme="minorEastAsia" w:hint="eastAsia"/>
        </w:rPr>
        <w:footnoteRef/>
      </w:r>
      <w:r w:rsidRPr="000C0877">
        <w:rPr>
          <w:rFonts w:asciiTheme="minorEastAsia" w:hAnsiTheme="minorEastAsia" w:hint="eastAsia"/>
        </w:rPr>
        <w:t>最低设置比例为90%，可高于90%</w:t>
      </w:r>
      <w:r>
        <w:rPr>
          <w:rFonts w:asciiTheme="minorEastAsia" w:hAnsiTheme="minorEastAsia" w:hint="eastAsia"/>
        </w:rPr>
        <w:t>。</w:t>
      </w:r>
      <w:r>
        <w:t>（本脚注为提示性内容，添加使用时应删除）</w:t>
      </w:r>
    </w:p>
  </w:footnote>
  <w:footnote w:id="22">
    <w:p w:rsidR="00853DFB" w:rsidRDefault="00853DFB" w:rsidP="00853DFB">
      <w:pPr>
        <w:pStyle w:val="a4"/>
      </w:pPr>
      <w:r>
        <w:rPr>
          <w:rStyle w:val="a5"/>
        </w:rPr>
        <w:footnoteRef/>
      </w:r>
      <w:r>
        <w:rPr>
          <w:rFonts w:hint="eastAsia"/>
        </w:rPr>
        <w:t>主承销商、信托公司、资产管理公司应列明机构部门名称，如总行投资银行部、分支机构等；律师事务所应列明经协会备案的具体承办律师。</w:t>
      </w:r>
      <w:r w:rsidRPr="00333138">
        <w:rPr>
          <w:rFonts w:hint="eastAsia"/>
        </w:rPr>
        <w:t>（本脚注为提示性内容，添加使用时应删除）</w:t>
      </w:r>
    </w:p>
  </w:footnote>
  <w:footnote w:id="23">
    <w:p w:rsidR="00853DFB" w:rsidRPr="00333138" w:rsidRDefault="00853DFB" w:rsidP="00853DFB">
      <w:pPr>
        <w:pStyle w:val="a4"/>
      </w:pPr>
      <w:r>
        <w:rPr>
          <w:rStyle w:val="a5"/>
        </w:rPr>
        <w:footnoteRef/>
      </w:r>
      <w:r w:rsidRPr="00333138">
        <w:rPr>
          <w:rFonts w:hint="eastAsia"/>
        </w:rPr>
        <w:t>受托管理人可以结合业务实际开展情况判断是否与履行受托管理职责存在利益冲突，对经判断不存在利益冲突的业务可不披露。（本脚注为提示性内容，添加使用时应删除）</w:t>
      </w:r>
    </w:p>
  </w:footnote>
  <w:footnote w:id="24">
    <w:p w:rsidR="00853DFB" w:rsidRPr="00F97E8B" w:rsidRDefault="00853DFB" w:rsidP="00853DFB">
      <w:pPr>
        <w:pStyle w:val="a4"/>
      </w:pPr>
      <w:r>
        <w:rPr>
          <w:rStyle w:val="a5"/>
        </w:rPr>
        <w:footnoteRef/>
      </w:r>
      <w:r>
        <w:rPr>
          <w:rFonts w:hint="eastAsia"/>
        </w:rPr>
        <w:t>银行应根据实际业务开展的风险敞口、与债券持有人利益冲突情况等进行综合判断并披露。</w:t>
      </w:r>
    </w:p>
  </w:footnote>
  <w:footnote w:id="25">
    <w:p w:rsidR="00853DFB" w:rsidRPr="007571EB" w:rsidRDefault="00853DFB" w:rsidP="00853DFB">
      <w:pPr>
        <w:pStyle w:val="a4"/>
      </w:pPr>
      <w:r>
        <w:rPr>
          <w:rStyle w:val="a5"/>
        </w:rPr>
        <w:footnoteRef/>
      </w:r>
      <w:r>
        <w:rPr>
          <w:rFonts w:hint="eastAsia"/>
        </w:rPr>
        <w:t>为债务融资工具发行创设</w:t>
      </w:r>
      <w:r>
        <w:rPr>
          <w:rFonts w:hint="eastAsia"/>
        </w:rPr>
        <w:t>C</w:t>
      </w:r>
      <w:r>
        <w:t>RWM</w:t>
      </w:r>
      <w:r>
        <w:rPr>
          <w:rFonts w:hint="eastAsia"/>
        </w:rPr>
        <w:t>等信用衍生品不属于为发行债务融资工具提供担保措施。</w:t>
      </w:r>
      <w:r>
        <w:t>（本脚注为提示性内容，添加使用时应删除）</w:t>
      </w:r>
    </w:p>
  </w:footnote>
  <w:footnote w:id="26">
    <w:p w:rsidR="00853DFB" w:rsidRPr="00281392" w:rsidRDefault="00853DFB" w:rsidP="00853DFB">
      <w:pPr>
        <w:pStyle w:val="a4"/>
      </w:pPr>
      <w:r>
        <w:rPr>
          <w:rStyle w:val="a5"/>
        </w:rPr>
        <w:footnoteRef/>
      </w:r>
      <w:r>
        <w:t>受托管理人不是</w:t>
      </w:r>
      <w:r>
        <w:rPr>
          <w:rFonts w:hint="eastAsia"/>
        </w:rPr>
        <w:t>律师事务所的，请删除此款。</w:t>
      </w:r>
      <w:r>
        <w:t>（本脚注为提示性内容，添加使用时应删除）</w:t>
      </w:r>
    </w:p>
  </w:footnote>
  <w:footnote w:id="27">
    <w:p w:rsidR="00853DFB" w:rsidRPr="004322FF" w:rsidRDefault="00853DFB" w:rsidP="00853DFB">
      <w:pPr>
        <w:pStyle w:val="a4"/>
      </w:pPr>
      <w:r>
        <w:rPr>
          <w:rStyle w:val="a5"/>
        </w:rPr>
        <w:footnoteRef/>
      </w:r>
      <w:r w:rsidRPr="004322FF">
        <w:rPr>
          <w:rFonts w:hint="eastAsia"/>
        </w:rPr>
        <w:t>不得超过</w:t>
      </w:r>
      <w:r w:rsidRPr="004322FF">
        <w:rPr>
          <w:rFonts w:hint="eastAsia"/>
        </w:rPr>
        <w:t>5</w:t>
      </w:r>
      <w:r>
        <w:rPr>
          <w:rFonts w:hint="eastAsia"/>
        </w:rPr>
        <w:t>个工作日。</w:t>
      </w:r>
      <w:r>
        <w:t>（本脚注为提示性内容，添加使用时应删除）</w:t>
      </w:r>
    </w:p>
  </w:footnote>
  <w:footnote w:id="28">
    <w:p w:rsidR="00853DFB" w:rsidRDefault="00853DFB" w:rsidP="00853DFB">
      <w:pPr>
        <w:pStyle w:val="a4"/>
      </w:pPr>
      <w:r>
        <w:rPr>
          <w:rStyle w:val="a5"/>
        </w:rPr>
        <w:footnoteRef/>
      </w:r>
      <w:r w:rsidRPr="00641152">
        <w:rPr>
          <w:rFonts w:hint="eastAsia"/>
        </w:rPr>
        <w:t>宽限期内利率</w:t>
      </w:r>
      <w:r>
        <w:rPr>
          <w:rFonts w:hint="eastAsia"/>
        </w:rPr>
        <w:t>应高于</w:t>
      </w:r>
      <w:r w:rsidRPr="00641152">
        <w:rPr>
          <w:rFonts w:hint="eastAsia"/>
        </w:rPr>
        <w:t>前一计息期的利率。</w:t>
      </w:r>
      <w:r w:rsidRPr="00530CD5">
        <w:rPr>
          <w:rFonts w:hint="eastAsia"/>
        </w:rPr>
        <w:t>（本脚注为提示性内容，添加使用时应删除）</w:t>
      </w:r>
    </w:p>
  </w:footnote>
  <w:footnote w:id="29">
    <w:p w:rsidR="00853DFB" w:rsidRDefault="00853DFB" w:rsidP="00853DFB">
      <w:pPr>
        <w:pStyle w:val="a4"/>
      </w:pPr>
      <w:r>
        <w:rPr>
          <w:rStyle w:val="a5"/>
        </w:rPr>
        <w:footnoteRef/>
      </w:r>
      <w:r>
        <w:rPr>
          <w:rFonts w:hint="eastAsia"/>
        </w:rPr>
        <w:t>第</w:t>
      </w:r>
      <w:r w:rsidRPr="00137158">
        <w:rPr>
          <w:rFonts w:hint="eastAsia"/>
        </w:rPr>
        <w:t>一</w:t>
      </w:r>
      <w:r w:rsidRPr="0047474F">
        <w:rPr>
          <w:rFonts w:hint="eastAsia"/>
        </w:rPr>
        <w:t>、</w:t>
      </w:r>
      <w:r w:rsidRPr="0047474F">
        <w:t>二</w:t>
      </w:r>
      <w:r>
        <w:t>类企业</w:t>
      </w:r>
      <w:r w:rsidRPr="0047474F">
        <w:rPr>
          <w:rFonts w:hint="eastAsia"/>
        </w:rPr>
        <w:t>根据意愿可自主选择添加，其他发行人应添加。</w:t>
      </w:r>
      <w:r>
        <w:rPr>
          <w:rFonts w:hint="eastAsia"/>
        </w:rPr>
        <w:t>此处应与</w:t>
      </w:r>
      <w:r w:rsidRPr="00506020">
        <w:rPr>
          <w:rFonts w:hint="eastAsia"/>
        </w:rPr>
        <w:t>本章第一节“持有人会议机制”中</w:t>
      </w:r>
      <w:r>
        <w:rPr>
          <w:rFonts w:hint="eastAsia"/>
        </w:rPr>
        <w:t>的特别议案</w:t>
      </w:r>
      <w:r w:rsidRPr="00506020">
        <w:rPr>
          <w:rFonts w:hint="eastAsia"/>
        </w:rPr>
        <w:t>保持一致</w:t>
      </w:r>
      <w:r>
        <w:rPr>
          <w:rFonts w:hint="eastAsia"/>
        </w:rPr>
        <w:t>。</w:t>
      </w:r>
      <w:r>
        <w:t>（本脚注为提示性内容，添加使用时应删除）</w:t>
      </w:r>
    </w:p>
  </w:footnote>
  <w:footnote w:id="30">
    <w:p w:rsidR="00853DFB" w:rsidRPr="00471DA8" w:rsidRDefault="00853DFB" w:rsidP="00853DFB">
      <w:pPr>
        <w:pStyle w:val="a4"/>
      </w:pPr>
      <w:r>
        <w:rPr>
          <w:rStyle w:val="a5"/>
        </w:rPr>
        <w:footnoteRef/>
      </w:r>
      <w:r w:rsidRPr="00471DA8">
        <w:rPr>
          <w:rFonts w:hint="eastAsia"/>
        </w:rPr>
        <w:t>不得低于</w:t>
      </w:r>
      <w:r>
        <w:rPr>
          <w:rFonts w:hint="eastAsia"/>
        </w:rPr>
        <w:t>持有人会议章节议案</w:t>
      </w:r>
      <w:r w:rsidRPr="00D9521E">
        <w:rPr>
          <w:rFonts w:hint="eastAsia"/>
        </w:rPr>
        <w:t>（非特别议案）表决比例</w:t>
      </w:r>
      <w:r>
        <w:rPr>
          <w:rFonts w:hint="eastAsia"/>
        </w:rPr>
        <w:t>的</w:t>
      </w:r>
      <w:r w:rsidRPr="00D9521E">
        <w:rPr>
          <w:rFonts w:hint="eastAsia"/>
        </w:rPr>
        <w:t>要求</w:t>
      </w:r>
      <w:r>
        <w:rPr>
          <w:rFonts w:hint="eastAsia"/>
        </w:rPr>
        <w:t>。</w:t>
      </w:r>
      <w:r>
        <w:t>（本脚注为提示性内容，添加使用时应删除）</w:t>
      </w:r>
    </w:p>
  </w:footnote>
  <w:footnote w:id="31">
    <w:p w:rsidR="00853DFB" w:rsidRPr="001C6D02" w:rsidRDefault="00853DFB" w:rsidP="00853DFB">
      <w:pPr>
        <w:pStyle w:val="a4"/>
      </w:pPr>
      <w:r>
        <w:rPr>
          <w:rStyle w:val="a5"/>
        </w:rPr>
        <w:footnoteRef/>
      </w:r>
      <w:r w:rsidRPr="001C6D02">
        <w:rPr>
          <w:rFonts w:hint="eastAsia"/>
        </w:rPr>
        <w:t>募集说明书中披露的争议解决机制应与担保函（如有）、担保协议（如有）、《受托协议》等文件中的相关约定不冲突。</w:t>
      </w:r>
      <w:r>
        <w:t>（本脚注为提示性内容，添加使用时应删除）</w:t>
      </w:r>
    </w:p>
  </w:footnote>
  <w:footnote w:id="32">
    <w:p w:rsidR="00853DFB" w:rsidRPr="00F9479D" w:rsidRDefault="00853DFB" w:rsidP="00853DFB">
      <w:pPr>
        <w:pStyle w:val="a4"/>
      </w:pPr>
      <w:r>
        <w:rPr>
          <w:rStyle w:val="a5"/>
        </w:rPr>
        <w:footnoteRef/>
      </w:r>
      <w:r w:rsidRPr="00F9479D">
        <w:rPr>
          <w:rFonts w:hint="eastAsia"/>
        </w:rPr>
        <w:t>市场成员可按照我国相关法律法规，约定</w:t>
      </w:r>
      <w:r w:rsidRPr="005D57EE">
        <w:rPr>
          <w:rFonts w:hint="eastAsia"/>
        </w:rPr>
        <w:t>由发行人</w:t>
      </w:r>
      <w:r w:rsidRPr="005E7A72">
        <w:rPr>
          <w:rFonts w:hint="eastAsia"/>
        </w:rPr>
        <w:t>住所</w:t>
      </w:r>
      <w:r w:rsidRPr="005D57EE">
        <w:rPr>
          <w:rFonts w:hint="eastAsia"/>
        </w:rPr>
        <w:t>地、合同</w:t>
      </w:r>
      <w:r>
        <w:rPr>
          <w:rFonts w:hint="eastAsia"/>
        </w:rPr>
        <w:t>履行地、</w:t>
      </w:r>
      <w:r w:rsidRPr="005E7A72">
        <w:rPr>
          <w:rFonts w:hint="eastAsia"/>
        </w:rPr>
        <w:t>持有人住所地等</w:t>
      </w:r>
      <w:r w:rsidRPr="005D57EE">
        <w:rPr>
          <w:rFonts w:hint="eastAsia"/>
        </w:rPr>
        <w:t>与相关</w:t>
      </w:r>
      <w:r w:rsidRPr="00F9479D">
        <w:rPr>
          <w:rFonts w:hint="eastAsia"/>
        </w:rPr>
        <w:t>争议有实际联系的地点的人民法院管辖。</w:t>
      </w:r>
      <w:r>
        <w:t>（本脚注为提示性内容，添加使用时应删除）</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53DFB"/>
    <w:rsid w:val="0004472D"/>
    <w:rsid w:val="00114182"/>
    <w:rsid w:val="001F48CD"/>
    <w:rsid w:val="00351C98"/>
    <w:rsid w:val="00470D98"/>
    <w:rsid w:val="00480E21"/>
    <w:rsid w:val="004E2A85"/>
    <w:rsid w:val="005C6F00"/>
    <w:rsid w:val="008435C0"/>
    <w:rsid w:val="00853DFB"/>
    <w:rsid w:val="009D340C"/>
    <w:rsid w:val="00B335AD"/>
    <w:rsid w:val="00B9455C"/>
    <w:rsid w:val="00C4750F"/>
    <w:rsid w:val="00DB33EC"/>
    <w:rsid w:val="00DB4338"/>
    <w:rsid w:val="00DC5F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DFB"/>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853DFB"/>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iPriority w:val="9"/>
    <w:unhideWhenUsed/>
    <w:qFormat/>
    <w:rsid w:val="00853DFB"/>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unhideWhenUsed/>
    <w:qFormat/>
    <w:rsid w:val="00853DFB"/>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53DFB"/>
    <w:rPr>
      <w:rFonts w:ascii="Calibri" w:eastAsia="宋体" w:hAnsi="Calibri" w:cs="Times New Roman"/>
      <w:b/>
      <w:bCs/>
      <w:kern w:val="44"/>
      <w:sz w:val="44"/>
      <w:szCs w:val="44"/>
    </w:rPr>
  </w:style>
  <w:style w:type="character" w:customStyle="1" w:styleId="2Char">
    <w:name w:val="标题 2 Char"/>
    <w:basedOn w:val="a0"/>
    <w:link w:val="2"/>
    <w:uiPriority w:val="9"/>
    <w:rsid w:val="00853DFB"/>
    <w:rPr>
      <w:rFonts w:ascii="Cambria" w:eastAsia="宋体" w:hAnsi="Cambria" w:cs="Times New Roman"/>
      <w:b/>
      <w:bCs/>
      <w:sz w:val="32"/>
      <w:szCs w:val="32"/>
    </w:rPr>
  </w:style>
  <w:style w:type="character" w:customStyle="1" w:styleId="3Char">
    <w:name w:val="标题 3 Char"/>
    <w:basedOn w:val="a0"/>
    <w:link w:val="3"/>
    <w:uiPriority w:val="9"/>
    <w:rsid w:val="00853DFB"/>
    <w:rPr>
      <w:rFonts w:ascii="Calibri" w:eastAsia="宋体" w:hAnsi="Calibri" w:cs="Times New Roman"/>
      <w:b/>
      <w:bCs/>
      <w:sz w:val="32"/>
      <w:szCs w:val="32"/>
    </w:rPr>
  </w:style>
  <w:style w:type="paragraph" w:styleId="a3">
    <w:name w:val="footer"/>
    <w:basedOn w:val="a"/>
    <w:link w:val="Char"/>
    <w:uiPriority w:val="99"/>
    <w:rsid w:val="00853DFB"/>
    <w:pPr>
      <w:tabs>
        <w:tab w:val="center" w:pos="4153"/>
        <w:tab w:val="right" w:pos="8306"/>
      </w:tabs>
      <w:snapToGrid w:val="0"/>
      <w:jc w:val="left"/>
    </w:pPr>
    <w:rPr>
      <w:sz w:val="18"/>
      <w:szCs w:val="18"/>
    </w:rPr>
  </w:style>
  <w:style w:type="character" w:customStyle="1" w:styleId="Char">
    <w:name w:val="页脚 Char"/>
    <w:basedOn w:val="a0"/>
    <w:link w:val="a3"/>
    <w:uiPriority w:val="99"/>
    <w:rsid w:val="00853DFB"/>
    <w:rPr>
      <w:rFonts w:ascii="Times New Roman" w:eastAsia="宋体" w:hAnsi="Times New Roman" w:cs="Times New Roman"/>
      <w:sz w:val="18"/>
      <w:szCs w:val="18"/>
    </w:rPr>
  </w:style>
  <w:style w:type="paragraph" w:styleId="a4">
    <w:name w:val="footnote text"/>
    <w:basedOn w:val="a"/>
    <w:link w:val="Char0"/>
    <w:uiPriority w:val="99"/>
    <w:qFormat/>
    <w:rsid w:val="00853DFB"/>
    <w:pPr>
      <w:snapToGrid w:val="0"/>
      <w:jc w:val="left"/>
    </w:pPr>
    <w:rPr>
      <w:sz w:val="18"/>
      <w:szCs w:val="18"/>
    </w:rPr>
  </w:style>
  <w:style w:type="character" w:customStyle="1" w:styleId="Char0">
    <w:name w:val="脚注文本 Char"/>
    <w:basedOn w:val="a0"/>
    <w:link w:val="a4"/>
    <w:uiPriority w:val="99"/>
    <w:qFormat/>
    <w:rsid w:val="00853DFB"/>
    <w:rPr>
      <w:rFonts w:ascii="Times New Roman" w:eastAsia="宋体" w:hAnsi="Times New Roman" w:cs="Times New Roman"/>
      <w:sz w:val="18"/>
      <w:szCs w:val="18"/>
    </w:rPr>
  </w:style>
  <w:style w:type="character" w:styleId="a5">
    <w:name w:val="footnote reference"/>
    <w:basedOn w:val="a0"/>
    <w:uiPriority w:val="99"/>
    <w:qFormat/>
    <w:rsid w:val="00853DFB"/>
    <w:rPr>
      <w:vertAlign w:val="superscript"/>
    </w:rPr>
  </w:style>
  <w:style w:type="character" w:customStyle="1" w:styleId="Char1">
    <w:name w:val="列出段落 Char"/>
    <w:basedOn w:val="a0"/>
    <w:link w:val="a6"/>
    <w:uiPriority w:val="34"/>
    <w:qFormat/>
    <w:locked/>
    <w:rsid w:val="00853DFB"/>
    <w:rPr>
      <w:rFonts w:ascii="Calibri" w:eastAsia="宋体" w:hAnsi="Calibri" w:cs="Times New Roman"/>
      <w:kern w:val="0"/>
      <w:sz w:val="20"/>
      <w:szCs w:val="20"/>
    </w:rPr>
  </w:style>
  <w:style w:type="paragraph" w:styleId="a6">
    <w:name w:val="List Paragraph"/>
    <w:basedOn w:val="a"/>
    <w:link w:val="Char1"/>
    <w:uiPriority w:val="34"/>
    <w:qFormat/>
    <w:rsid w:val="00853DFB"/>
    <w:pPr>
      <w:ind w:left="720"/>
      <w:contextualSpacing/>
    </w:pPr>
    <w:rPr>
      <w:rFonts w:ascii="Calibri" w:hAnsi="Calibri"/>
      <w:kern w:val="0"/>
      <w:sz w:val="20"/>
      <w:szCs w:val="20"/>
    </w:rPr>
  </w:style>
  <w:style w:type="character" w:customStyle="1" w:styleId="a7">
    <w:name w:val="章节标题 字符"/>
    <w:basedOn w:val="a0"/>
    <w:link w:val="a8"/>
    <w:locked/>
    <w:rsid w:val="00853DFB"/>
    <w:rPr>
      <w:rFonts w:ascii="仿宋_GB2312" w:eastAsia="仿宋_GB2312" w:hAnsi="仿宋_GB2312" w:cs="仿宋_GB2312"/>
      <w:b/>
      <w:sz w:val="30"/>
      <w:szCs w:val="30"/>
    </w:rPr>
  </w:style>
  <w:style w:type="paragraph" w:customStyle="1" w:styleId="a8">
    <w:name w:val="章节标题"/>
    <w:basedOn w:val="a"/>
    <w:link w:val="a7"/>
    <w:qFormat/>
    <w:rsid w:val="00853DFB"/>
    <w:pPr>
      <w:autoSpaceDN w:val="0"/>
      <w:spacing w:line="360" w:lineRule="auto"/>
      <w:jc w:val="center"/>
    </w:pPr>
    <w:rPr>
      <w:rFonts w:ascii="仿宋_GB2312" w:eastAsia="仿宋_GB2312" w:hAnsi="仿宋_GB2312" w:cs="仿宋_GB2312"/>
      <w:b/>
      <w:sz w:val="30"/>
      <w:szCs w:val="30"/>
    </w:rPr>
  </w:style>
  <w:style w:type="character" w:customStyle="1" w:styleId="a9">
    <w:name w:val="款 字符"/>
    <w:basedOn w:val="Char1"/>
    <w:link w:val="aa"/>
    <w:qFormat/>
    <w:locked/>
    <w:rsid w:val="00853DFB"/>
    <w:rPr>
      <w:rFonts w:ascii="仿宋_GB2312" w:eastAsia="仿宋_GB2312" w:hAnsi="仿宋_GB2312" w:cs="仿宋_GB2312"/>
      <w:sz w:val="30"/>
      <w:szCs w:val="30"/>
    </w:rPr>
  </w:style>
  <w:style w:type="paragraph" w:customStyle="1" w:styleId="aa">
    <w:name w:val="款"/>
    <w:basedOn w:val="a6"/>
    <w:link w:val="a9"/>
    <w:qFormat/>
    <w:rsid w:val="00853DFB"/>
    <w:pPr>
      <w:spacing w:line="560" w:lineRule="exact"/>
      <w:ind w:left="0" w:firstLineChars="200" w:firstLine="600"/>
      <w:contextualSpacing w:val="0"/>
    </w:pPr>
    <w:rPr>
      <w:rFonts w:ascii="仿宋_GB2312" w:eastAsia="仿宋_GB2312" w:hAnsi="仿宋_GB2312" w:cs="仿宋_GB2312"/>
      <w:sz w:val="30"/>
      <w:szCs w:val="30"/>
    </w:rPr>
  </w:style>
  <w:style w:type="character" w:styleId="ab">
    <w:name w:val="Hyperlink"/>
    <w:uiPriority w:val="99"/>
    <w:unhideWhenUsed/>
    <w:rsid w:val="00853DFB"/>
    <w:rPr>
      <w:color w:val="0000FF"/>
      <w:u w:val="single"/>
    </w:rPr>
  </w:style>
  <w:style w:type="paragraph" w:styleId="TOC">
    <w:name w:val="TOC Heading"/>
    <w:basedOn w:val="1"/>
    <w:next w:val="a"/>
    <w:uiPriority w:val="39"/>
    <w:semiHidden/>
    <w:unhideWhenUsed/>
    <w:qFormat/>
    <w:rsid w:val="00853DFB"/>
    <w:pPr>
      <w:widowControl/>
      <w:spacing w:before="480" w:after="0" w:line="276" w:lineRule="auto"/>
      <w:jc w:val="left"/>
      <w:outlineLvl w:val="9"/>
    </w:pPr>
    <w:rPr>
      <w:rFonts w:ascii="Cambria" w:hAnsi="Cambria"/>
      <w:color w:val="365F91"/>
      <w:kern w:val="0"/>
      <w:sz w:val="28"/>
      <w:szCs w:val="28"/>
    </w:rPr>
  </w:style>
  <w:style w:type="paragraph" w:styleId="10">
    <w:name w:val="toc 1"/>
    <w:basedOn w:val="a"/>
    <w:next w:val="a"/>
    <w:autoRedefine/>
    <w:uiPriority w:val="39"/>
    <w:unhideWhenUsed/>
    <w:rsid w:val="00853DFB"/>
    <w:rPr>
      <w:rFonts w:ascii="Calibri" w:hAnsi="Calibri"/>
      <w:szCs w:val="22"/>
    </w:rPr>
  </w:style>
  <w:style w:type="paragraph" w:styleId="20">
    <w:name w:val="toc 2"/>
    <w:basedOn w:val="a"/>
    <w:next w:val="a"/>
    <w:autoRedefine/>
    <w:uiPriority w:val="39"/>
    <w:unhideWhenUsed/>
    <w:rsid w:val="00853DFB"/>
    <w:pPr>
      <w:ind w:leftChars="200" w:left="420"/>
    </w:pPr>
    <w:rPr>
      <w:rFonts w:ascii="Calibri" w:hAnsi="Calibri"/>
      <w:szCs w:val="22"/>
    </w:rPr>
  </w:style>
  <w:style w:type="paragraph" w:styleId="30">
    <w:name w:val="toc 3"/>
    <w:basedOn w:val="a"/>
    <w:next w:val="a"/>
    <w:autoRedefine/>
    <w:uiPriority w:val="39"/>
    <w:unhideWhenUsed/>
    <w:rsid w:val="00853DFB"/>
    <w:pPr>
      <w:ind w:leftChars="400" w:left="840"/>
    </w:pPr>
    <w:rPr>
      <w:rFonts w:ascii="Calibri" w:hAnsi="Calibri"/>
      <w:szCs w:val="22"/>
    </w:rPr>
  </w:style>
  <w:style w:type="paragraph" w:styleId="ac">
    <w:name w:val="Balloon Text"/>
    <w:basedOn w:val="a"/>
    <w:link w:val="Char2"/>
    <w:uiPriority w:val="99"/>
    <w:semiHidden/>
    <w:unhideWhenUsed/>
    <w:rsid w:val="00853DFB"/>
    <w:rPr>
      <w:sz w:val="18"/>
      <w:szCs w:val="18"/>
    </w:rPr>
  </w:style>
  <w:style w:type="character" w:customStyle="1" w:styleId="Char2">
    <w:name w:val="批注框文本 Char"/>
    <w:basedOn w:val="a0"/>
    <w:link w:val="ac"/>
    <w:uiPriority w:val="99"/>
    <w:semiHidden/>
    <w:rsid w:val="00853DFB"/>
    <w:rPr>
      <w:rFonts w:ascii="Times New Roman" w:eastAsia="宋体" w:hAnsi="Times New Roman" w:cs="Times New Roman"/>
      <w:sz w:val="18"/>
      <w:szCs w:val="18"/>
    </w:rPr>
  </w:style>
  <w:style w:type="paragraph" w:styleId="ad">
    <w:name w:val="header"/>
    <w:basedOn w:val="a"/>
    <w:link w:val="Char3"/>
    <w:uiPriority w:val="99"/>
    <w:semiHidden/>
    <w:unhideWhenUsed/>
    <w:rsid w:val="00470D98"/>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d"/>
    <w:uiPriority w:val="99"/>
    <w:semiHidden/>
    <w:rsid w:val="00470D9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2345</Words>
  <Characters>13373</Characters>
  <Application>Microsoft Office Word</Application>
  <DocSecurity>0</DocSecurity>
  <Lines>111</Lines>
  <Paragraphs>31</Paragraphs>
  <ScaleCrop>false</ScaleCrop>
  <Company/>
  <LinksUpToDate>false</LinksUpToDate>
  <CharactersWithSpaces>15687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于雪</dc:creator>
  <cp:lastModifiedBy>于雪</cp:lastModifiedBy>
  <cp:revision>3</cp:revision>
  <dcterms:created xsi:type="dcterms:W3CDTF">2021-03-26T10:03:00Z</dcterms:created>
  <dcterms:modified xsi:type="dcterms:W3CDTF">2021-03-26T10:09:00Z</dcterms:modified>
</cp:coreProperties>
</file>