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2E1" w:rsidRPr="00D91877" w:rsidRDefault="000965F3" w:rsidP="00CB42E1">
      <w:pPr>
        <w:widowControl/>
        <w:spacing w:before="100" w:beforeAutospacing="1" w:after="100" w:afterAutospacing="1" w:line="560" w:lineRule="exact"/>
        <w:jc w:val="center"/>
        <w:rPr>
          <w:rFonts w:ascii="宋体" w:hAnsi="宋体" w:cs="宋体"/>
          <w:kern w:val="0"/>
          <w:sz w:val="24"/>
        </w:rPr>
      </w:pPr>
      <w:r w:rsidRPr="000965F3">
        <w:rPr>
          <w:rFonts w:ascii="黑体" w:eastAsia="黑体" w:hAnsi="黑体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0.3pt;margin-top:-28.6pt;width:57.5pt;height:26.65pt;z-index:251660288;mso-height-percent:200;mso-height-percent:200;mso-width-relative:margin;mso-height-relative:margin" stroked="f">
            <v:textbox style="mso-next-textbox:#_x0000_s1026;mso-fit-shape-to-text:t">
              <w:txbxContent>
                <w:p w:rsidR="00CB42E1" w:rsidRPr="00933A63" w:rsidRDefault="00CB42E1" w:rsidP="00CB42E1">
                  <w:pPr>
                    <w:rPr>
                      <w:rFonts w:ascii="仿宋_GB2312" w:eastAsia="仿宋_GB2312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sz w:val="30"/>
                      <w:szCs w:val="30"/>
                    </w:rPr>
                    <w:t>附表1</w:t>
                  </w:r>
                </w:p>
              </w:txbxContent>
            </v:textbox>
          </v:shape>
        </w:pict>
      </w:r>
      <w:r w:rsidR="00CB42E1" w:rsidRPr="00D91877">
        <w:rPr>
          <w:rFonts w:ascii="黑体" w:eastAsia="黑体" w:hAnsi="黑体" w:cs="宋体" w:hint="eastAsia"/>
          <w:kern w:val="0"/>
          <w:sz w:val="36"/>
          <w:szCs w:val="36"/>
        </w:rPr>
        <w:t>2012年境内培训计划</w:t>
      </w:r>
    </w:p>
    <w:tbl>
      <w:tblPr>
        <w:tblpPr w:leftFromText="180" w:rightFromText="180" w:vertAnchor="text" w:tblpXSpec="center" w:tblpY="1"/>
        <w:tblOverlap w:val="never"/>
        <w:tblW w:w="10201" w:type="dxa"/>
        <w:tblLook w:val="04A0"/>
      </w:tblPr>
      <w:tblGrid>
        <w:gridCol w:w="703"/>
        <w:gridCol w:w="1300"/>
        <w:gridCol w:w="1819"/>
        <w:gridCol w:w="3595"/>
        <w:gridCol w:w="1933"/>
        <w:gridCol w:w="851"/>
      </w:tblGrid>
      <w:tr w:rsidR="00CB42E1" w:rsidRPr="00B60A7E" w:rsidTr="004140CB">
        <w:trPr>
          <w:trHeight w:val="70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编号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地点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培训主题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参加人员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人数</w:t>
            </w:r>
          </w:p>
        </w:tc>
      </w:tr>
      <w:tr w:rsidR="00CB42E1" w:rsidRPr="00B60A7E" w:rsidTr="004140CB">
        <w:trPr>
          <w:trHeight w:val="70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A1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2月中旬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广东或北京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非金融企业债务融资工具主承销商培训班（第十四期）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主承销商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55</w:t>
            </w:r>
          </w:p>
        </w:tc>
      </w:tr>
      <w:tr w:rsidR="00CB42E1" w:rsidRPr="00B60A7E" w:rsidTr="004140CB">
        <w:trPr>
          <w:trHeight w:val="70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A2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2月下旬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北京或广西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场外金融衍生产品培训班</w:t>
            </w:r>
          </w:p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（第四期）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衍生品交易前、中、后台人员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</w:tr>
      <w:tr w:rsidR="00CB42E1" w:rsidRPr="00B60A7E" w:rsidTr="004140CB">
        <w:trPr>
          <w:trHeight w:val="70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A3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3月下旬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山东或海南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后续管理培训班</w:t>
            </w:r>
          </w:p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（第三期）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主承销商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55</w:t>
            </w:r>
          </w:p>
        </w:tc>
      </w:tr>
      <w:tr w:rsidR="00CB42E1" w:rsidRPr="00B60A7E" w:rsidTr="004140CB">
        <w:trPr>
          <w:trHeight w:val="70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A4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4月上旬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云南或安徽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中小企业集合票据研讨班</w:t>
            </w:r>
          </w:p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（第四期）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主承销商、信用增进业务人员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60</w:t>
            </w:r>
          </w:p>
        </w:tc>
      </w:tr>
      <w:tr w:rsidR="00CB42E1" w:rsidRPr="00B60A7E" w:rsidTr="004140CB">
        <w:trPr>
          <w:trHeight w:val="70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A5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4月中旬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广西或浙江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信用风险缓释工具培训班</w:t>
            </w:r>
          </w:p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（第五期）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衍生品交易前、中、后台人员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</w:tr>
      <w:tr w:rsidR="00CB42E1" w:rsidRPr="00B60A7E" w:rsidTr="004140CB">
        <w:trPr>
          <w:trHeight w:val="70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A6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4月下旬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山东或湖北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非金融企业债务融资工具主承销商培训班（第十五期）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主承销商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55</w:t>
            </w:r>
          </w:p>
        </w:tc>
      </w:tr>
      <w:tr w:rsidR="00CB42E1" w:rsidRPr="00B60A7E" w:rsidTr="004140CB">
        <w:trPr>
          <w:trHeight w:val="70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A7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5月中旬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河北或北京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人民币利率互换培训班</w:t>
            </w:r>
          </w:p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(第十期)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衍生品交易前、中、后台人员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</w:tr>
      <w:tr w:rsidR="00CB42E1" w:rsidRPr="00B60A7E" w:rsidTr="004140CB">
        <w:trPr>
          <w:trHeight w:val="70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A8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5月中旬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江苏或北京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注册专家研修班</w:t>
            </w:r>
          </w:p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（第三期）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注册专家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65</w:t>
            </w:r>
          </w:p>
        </w:tc>
      </w:tr>
      <w:tr w:rsidR="00CB42E1" w:rsidRPr="00B60A7E" w:rsidTr="004140CB">
        <w:trPr>
          <w:trHeight w:val="70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A9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5月下旬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山东或陕西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非金融企业债务融资工具企业财务业务人员培训班（第一期）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企业业务人员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60</w:t>
            </w:r>
          </w:p>
        </w:tc>
      </w:tr>
      <w:tr w:rsidR="00CB42E1" w:rsidRPr="00B60A7E" w:rsidTr="004140CB">
        <w:trPr>
          <w:trHeight w:val="70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A10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6月上旬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北京或河南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非金融企业债务融资工具主承销商培训班（第十六期）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主承销商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55</w:t>
            </w:r>
          </w:p>
        </w:tc>
      </w:tr>
      <w:tr w:rsidR="00CB42E1" w:rsidRPr="00B60A7E" w:rsidTr="004140CB">
        <w:trPr>
          <w:trHeight w:val="70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A11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6月中旬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天津或河北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NAFMII主协议培训班</w:t>
            </w:r>
          </w:p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（第九期）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衍生品交易员、法务、风控人员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</w:tr>
      <w:tr w:rsidR="00CB42E1" w:rsidRPr="00B60A7E" w:rsidTr="004140CB">
        <w:trPr>
          <w:trHeight w:val="70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A12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6月下旬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黑龙江或辽宁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非金融企业债务融资工具承销人员培训班（第三期）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承销商业务人员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55</w:t>
            </w:r>
          </w:p>
        </w:tc>
      </w:tr>
      <w:tr w:rsidR="00CB42E1" w:rsidRPr="00B60A7E" w:rsidTr="004140CB">
        <w:trPr>
          <w:trHeight w:val="70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A13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7月上旬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内蒙或新疆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货币经纪业务培训班</w:t>
            </w:r>
          </w:p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（第一期）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货币公司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60</w:t>
            </w:r>
          </w:p>
        </w:tc>
      </w:tr>
      <w:tr w:rsidR="00CB42E1" w:rsidRPr="00B60A7E" w:rsidTr="004140CB">
        <w:trPr>
          <w:trHeight w:val="70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A14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7月中旬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青海或甘肃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后续管理培训班（第四期）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主承销商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55</w:t>
            </w:r>
          </w:p>
        </w:tc>
      </w:tr>
      <w:tr w:rsidR="00CB42E1" w:rsidRPr="00B60A7E" w:rsidTr="004140CB">
        <w:trPr>
          <w:trHeight w:val="70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A15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7月下旬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吉林或山西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信用风险缓释工具培训班</w:t>
            </w:r>
          </w:p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（第六期）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衍生品交易前、中、后台人员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</w:tr>
      <w:tr w:rsidR="00CB42E1" w:rsidRPr="00B60A7E" w:rsidTr="004140CB">
        <w:trPr>
          <w:trHeight w:val="70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A16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8月上旬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上海或山东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非金融企业债务融资工具主承销商培训班（第十七期）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主承销商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55</w:t>
            </w:r>
          </w:p>
        </w:tc>
      </w:tr>
      <w:tr w:rsidR="00CB42E1" w:rsidRPr="00B60A7E" w:rsidTr="004140CB">
        <w:trPr>
          <w:trHeight w:val="70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A17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8月中旬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北京或河南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非金融企业债务融资工具企业高管培训班（第三期）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企业负责人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60</w:t>
            </w:r>
          </w:p>
        </w:tc>
      </w:tr>
      <w:tr w:rsidR="00CB42E1" w:rsidRPr="00B60A7E" w:rsidTr="004140CB">
        <w:trPr>
          <w:trHeight w:val="70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A18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8月下旬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陕西或宁夏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人民币利率互换培训班</w:t>
            </w:r>
          </w:p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(第十一期)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衍生品交易前、中、后台人员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</w:tr>
      <w:tr w:rsidR="00CB42E1" w:rsidRPr="00B60A7E" w:rsidTr="004140CB">
        <w:trPr>
          <w:trHeight w:val="70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A19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9月上旬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贵州或湖北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后续管理培训班（第五期）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主承销商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55</w:t>
            </w:r>
          </w:p>
        </w:tc>
      </w:tr>
      <w:tr w:rsidR="00CB42E1" w:rsidRPr="00B60A7E" w:rsidTr="004140CB">
        <w:trPr>
          <w:trHeight w:val="70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A20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9月下旬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四川或北京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场外金融衍生产品培训</w:t>
            </w:r>
          </w:p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（第五期）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衍生品交易前、中、后台人员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60</w:t>
            </w:r>
          </w:p>
        </w:tc>
      </w:tr>
      <w:tr w:rsidR="00CB42E1" w:rsidRPr="00B60A7E" w:rsidTr="004140CB">
        <w:trPr>
          <w:trHeight w:val="70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A21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10月中旬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湖南或江西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非金融企业债务融资工具主承销商培</w:t>
            </w:r>
            <w:bookmarkStart w:id="0" w:name="_GoBack"/>
            <w:bookmarkEnd w:id="0"/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训班（第十八期）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主承销商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55</w:t>
            </w:r>
          </w:p>
        </w:tc>
      </w:tr>
      <w:tr w:rsidR="00CB42E1" w:rsidRPr="00B60A7E" w:rsidTr="004140CB">
        <w:trPr>
          <w:trHeight w:val="70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A22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10月下旬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江苏或上海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非金融企业债务融资工具企业高管培训班（第</w:t>
            </w:r>
            <w:r w:rsidR="005A1F11">
              <w:rPr>
                <w:rFonts w:ascii="仿宋_GB2312" w:eastAsia="仿宋_GB2312" w:hAnsi="宋体" w:cs="宋体" w:hint="eastAsia"/>
                <w:kern w:val="0"/>
                <w:sz w:val="24"/>
              </w:rPr>
              <w:t>四</w:t>
            </w: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期）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企业负责人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60</w:t>
            </w:r>
          </w:p>
        </w:tc>
      </w:tr>
      <w:tr w:rsidR="00CB42E1" w:rsidRPr="00B60A7E" w:rsidTr="004140CB">
        <w:trPr>
          <w:trHeight w:val="70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A23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11月上旬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重庆或广东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中小企业集合票据研讨班</w:t>
            </w:r>
          </w:p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（第五期）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主承销商、信用增进业务人员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60</w:t>
            </w:r>
          </w:p>
        </w:tc>
      </w:tr>
      <w:tr w:rsidR="00CB42E1" w:rsidRPr="00B60A7E" w:rsidTr="004140CB">
        <w:trPr>
          <w:trHeight w:val="70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A24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11月中旬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北京或广西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后续管理培训班（第六期）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主承销商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55</w:t>
            </w:r>
          </w:p>
        </w:tc>
      </w:tr>
      <w:tr w:rsidR="00CB42E1" w:rsidRPr="00B60A7E" w:rsidTr="004140CB">
        <w:trPr>
          <w:trHeight w:val="70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A25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11月下旬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福建或北京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非金融企业债务融资工具承销人员培训班（第四期）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承销商业务人员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E1" w:rsidRPr="00E55438" w:rsidRDefault="00CB42E1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55438">
              <w:rPr>
                <w:rFonts w:ascii="仿宋_GB2312" w:eastAsia="仿宋_GB2312" w:hAnsi="宋体" w:cs="宋体" w:hint="eastAsia"/>
                <w:kern w:val="0"/>
                <w:sz w:val="24"/>
              </w:rPr>
              <w:t>55</w:t>
            </w:r>
          </w:p>
        </w:tc>
      </w:tr>
    </w:tbl>
    <w:p w:rsidR="009E3E2B" w:rsidRDefault="00CB42E1">
      <w:r w:rsidRPr="00426CF6">
        <w:rPr>
          <w:rFonts w:ascii="仿宋_GB2312" w:eastAsia="仿宋_GB2312" w:hint="eastAsia"/>
          <w:sz w:val="24"/>
        </w:rPr>
        <w:t>注：以上为初步安排，根据工作整体规划和经济形势变化，可能有所调整。</w:t>
      </w:r>
    </w:p>
    <w:sectPr w:rsidR="009E3E2B" w:rsidSect="009E3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F79" w:rsidRDefault="00905F79" w:rsidP="005A1F11">
      <w:r>
        <w:separator/>
      </w:r>
    </w:p>
  </w:endnote>
  <w:endnote w:type="continuationSeparator" w:id="1">
    <w:p w:rsidR="00905F79" w:rsidRDefault="00905F79" w:rsidP="005A1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F79" w:rsidRDefault="00905F79" w:rsidP="005A1F11">
      <w:r>
        <w:separator/>
      </w:r>
    </w:p>
  </w:footnote>
  <w:footnote w:type="continuationSeparator" w:id="1">
    <w:p w:rsidR="00905F79" w:rsidRDefault="00905F79" w:rsidP="005A1F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42E1"/>
    <w:rsid w:val="000965F3"/>
    <w:rsid w:val="00117F5B"/>
    <w:rsid w:val="005A1F11"/>
    <w:rsid w:val="00622901"/>
    <w:rsid w:val="00905F79"/>
    <w:rsid w:val="009E3E2B"/>
    <w:rsid w:val="00CB4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2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1F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1F1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1F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1F1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FtpDown</dc:creator>
  <cp:lastModifiedBy>FtpDown</cp:lastModifiedBy>
  <cp:revision>2</cp:revision>
  <dcterms:created xsi:type="dcterms:W3CDTF">2012-01-19T06:54:00Z</dcterms:created>
  <dcterms:modified xsi:type="dcterms:W3CDTF">2012-01-19T07:22:00Z</dcterms:modified>
</cp:coreProperties>
</file>